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be3d3857248e4d4a"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AA7" w:rsidRDefault="008B3AA7" w:rsidP="00D363B8">
      <w:pPr>
        <w:rPr>
          <w:rFonts w:ascii="Times New Roman" w:hAnsi="Times New Roman"/>
          <w:sz w:val="22"/>
          <w:szCs w:val="22"/>
          <w:lang w:val="fr-FR"/>
        </w:rPr>
      </w:pPr>
      <w:bookmarkStart w:id="0" w:name="_GoBack"/>
      <w:bookmarkEnd w:id="0"/>
    </w:p>
    <w:p w:rsidR="009C36FD" w:rsidRPr="00C435A4" w:rsidRDefault="009C36FD" w:rsidP="009C36FD">
      <w:pPr>
        <w:ind w:left="709" w:hanging="709"/>
        <w:jc w:val="center"/>
        <w:rPr>
          <w:rFonts w:ascii="Times New Roman" w:hAnsi="Times New Roman"/>
          <w:b/>
          <w:sz w:val="28"/>
          <w:szCs w:val="28"/>
        </w:rPr>
      </w:pPr>
      <w:r w:rsidRPr="00C435A4">
        <w:rPr>
          <w:rFonts w:ascii="Times New Roman" w:hAnsi="Times New Roman"/>
          <w:b/>
          <w:sz w:val="28"/>
          <w:szCs w:val="28"/>
        </w:rPr>
        <w:t>BẢN THUYẾT MINH BÁO CÁO TÀI CHÍNH</w:t>
      </w:r>
      <w:r w:rsidR="00C435A4" w:rsidRPr="00C435A4">
        <w:rPr>
          <w:rFonts w:ascii="Times New Roman" w:hAnsi="Times New Roman"/>
          <w:b/>
          <w:sz w:val="28"/>
          <w:szCs w:val="28"/>
        </w:rPr>
        <w:t xml:space="preserve"> </w:t>
      </w:r>
    </w:p>
    <w:p w:rsidR="009C36FD" w:rsidRPr="00FC177E" w:rsidRDefault="00956B4C" w:rsidP="009C36FD">
      <w:pPr>
        <w:jc w:val="center"/>
        <w:rPr>
          <w:rFonts w:ascii="Times New Roman" w:hAnsi="Times New Roman"/>
          <w:b/>
        </w:rPr>
      </w:pPr>
      <w:r>
        <w:rPr>
          <w:rFonts w:ascii="Times New Roman" w:hAnsi="Times New Roman"/>
          <w:b/>
        </w:rPr>
        <w:t xml:space="preserve"> </w:t>
      </w:r>
      <w:r w:rsidR="006370DE">
        <w:rPr>
          <w:rFonts w:ascii="Times New Roman" w:hAnsi="Times New Roman"/>
          <w:b/>
        </w:rPr>
        <w:t xml:space="preserve"> </w:t>
      </w:r>
      <w:r w:rsidR="00CA72A6">
        <w:rPr>
          <w:rFonts w:ascii="Times New Roman" w:hAnsi="Times New Roman"/>
          <w:b/>
        </w:rPr>
        <w:t>Quý I</w:t>
      </w:r>
      <w:r w:rsidR="00C34563">
        <w:rPr>
          <w:rFonts w:ascii="Times New Roman" w:hAnsi="Times New Roman"/>
          <w:b/>
        </w:rPr>
        <w:t>I</w:t>
      </w:r>
      <w:r w:rsidR="00DC1ECF">
        <w:rPr>
          <w:rFonts w:ascii="Times New Roman" w:hAnsi="Times New Roman"/>
          <w:b/>
        </w:rPr>
        <w:t xml:space="preserve"> - </w:t>
      </w:r>
      <w:r w:rsidR="004E53DF">
        <w:rPr>
          <w:rFonts w:ascii="Times New Roman" w:hAnsi="Times New Roman"/>
          <w:b/>
        </w:rPr>
        <w:t>N</w:t>
      </w:r>
      <w:r w:rsidR="00137735" w:rsidRPr="00FC177E">
        <w:rPr>
          <w:rFonts w:ascii="Times New Roman" w:hAnsi="Times New Roman"/>
          <w:b/>
        </w:rPr>
        <w:t>ăm 20</w:t>
      </w:r>
      <w:r w:rsidR="00B53012">
        <w:rPr>
          <w:rFonts w:ascii="Times New Roman" w:hAnsi="Times New Roman"/>
          <w:b/>
        </w:rPr>
        <w:t>1</w:t>
      </w:r>
      <w:r w:rsidR="00CA72A6">
        <w:rPr>
          <w:rFonts w:ascii="Times New Roman" w:hAnsi="Times New Roman"/>
          <w:b/>
        </w:rPr>
        <w:t>6</w:t>
      </w:r>
    </w:p>
    <w:p w:rsidR="008B3AA7" w:rsidRDefault="008B3AA7" w:rsidP="00D363B8">
      <w:pPr>
        <w:jc w:val="center"/>
        <w:rPr>
          <w:rFonts w:ascii="Times New Roman" w:hAnsi="Times New Roman"/>
          <w:b/>
          <w:sz w:val="22"/>
          <w:szCs w:val="22"/>
        </w:rPr>
      </w:pPr>
    </w:p>
    <w:p w:rsidR="009C36FD" w:rsidRPr="008D66E6" w:rsidRDefault="009C36FD" w:rsidP="009C36FD">
      <w:pPr>
        <w:numPr>
          <w:ilvl w:val="3"/>
          <w:numId w:val="19"/>
        </w:numPr>
        <w:tabs>
          <w:tab w:val="clear" w:pos="2880"/>
          <w:tab w:val="left" w:pos="500"/>
        </w:tabs>
        <w:ind w:hanging="2880"/>
        <w:jc w:val="both"/>
        <w:rPr>
          <w:rFonts w:ascii="Times New Roman" w:hAnsi="Times New Roman"/>
          <w:b/>
          <w:sz w:val="22"/>
          <w:szCs w:val="22"/>
          <w:lang w:val="fr-FR"/>
        </w:rPr>
      </w:pPr>
      <w:r w:rsidRPr="008D66E6">
        <w:rPr>
          <w:rFonts w:ascii="Times New Roman" w:hAnsi="Times New Roman"/>
          <w:b/>
          <w:sz w:val="22"/>
          <w:szCs w:val="22"/>
          <w:lang w:val="fr-FR"/>
        </w:rPr>
        <w:t>ĐẶC ĐIỂM HOẠT ĐỘNG CỦA DOANH NGHIỆP</w:t>
      </w:r>
    </w:p>
    <w:p w:rsidR="009C36FD" w:rsidRPr="001B3F3B" w:rsidRDefault="009C36FD" w:rsidP="009C36FD">
      <w:pPr>
        <w:tabs>
          <w:tab w:val="left" w:pos="500"/>
        </w:tabs>
        <w:rPr>
          <w:rFonts w:ascii="Times New Roman" w:hAnsi="Times New Roman"/>
          <w:b/>
          <w:bCs/>
          <w:iCs/>
          <w:szCs w:val="24"/>
          <w:lang w:val="fr-FR"/>
        </w:rPr>
      </w:pPr>
      <w:r w:rsidRPr="001B3F3B">
        <w:rPr>
          <w:rFonts w:ascii="Times New Roman" w:hAnsi="Times New Roman"/>
          <w:b/>
          <w:bCs/>
          <w:iCs/>
          <w:szCs w:val="24"/>
          <w:lang w:val="fr-FR"/>
        </w:rPr>
        <w:t>1.</w:t>
      </w:r>
      <w:r w:rsidRPr="001B3F3B">
        <w:rPr>
          <w:rFonts w:ascii="Times New Roman" w:hAnsi="Times New Roman"/>
          <w:b/>
          <w:bCs/>
          <w:iCs/>
          <w:szCs w:val="24"/>
          <w:lang w:val="fr-FR"/>
        </w:rPr>
        <w:tab/>
        <w:t>Hình thức sở hữu vốn</w:t>
      </w:r>
    </w:p>
    <w:p w:rsidR="008B3AA7" w:rsidRPr="001B3F3B" w:rsidRDefault="008B3AA7" w:rsidP="00D363B8">
      <w:pPr>
        <w:rPr>
          <w:rFonts w:ascii="Times New Roman" w:hAnsi="Times New Roman"/>
          <w:b/>
          <w:bCs/>
          <w:szCs w:val="24"/>
          <w:lang w:val="fr-FR"/>
        </w:rPr>
      </w:pPr>
      <w:r w:rsidRPr="001B3F3B">
        <w:rPr>
          <w:rFonts w:ascii="Times New Roman" w:hAnsi="Times New Roman"/>
          <w:b/>
          <w:bCs/>
          <w:szCs w:val="24"/>
          <w:lang w:val="fr-FR"/>
        </w:rPr>
        <w:tab/>
      </w:r>
    </w:p>
    <w:p w:rsidR="009835E1" w:rsidRPr="0055296B" w:rsidRDefault="008223BF" w:rsidP="00A265A6">
      <w:pPr>
        <w:pStyle w:val="BodyText"/>
        <w:spacing w:line="288" w:lineRule="auto"/>
        <w:ind w:left="446"/>
        <w:rPr>
          <w:rFonts w:ascii="Times New Roman" w:hAnsi="Times New Roman"/>
          <w:bCs/>
          <w:sz w:val="24"/>
          <w:szCs w:val="24"/>
        </w:rPr>
      </w:pPr>
      <w:r w:rsidRPr="001B3F3B">
        <w:rPr>
          <w:rFonts w:ascii="Times New Roman" w:hAnsi="Times New Roman"/>
          <w:sz w:val="24"/>
          <w:szCs w:val="24"/>
        </w:rPr>
        <w:t xml:space="preserve">Công ty </w:t>
      </w:r>
      <w:r w:rsidRPr="001B3F3B">
        <w:rPr>
          <w:rFonts w:ascii="Times New Roman" w:hAnsi="Times New Roman"/>
          <w:bCs/>
          <w:sz w:val="24"/>
          <w:szCs w:val="24"/>
        </w:rPr>
        <w:t>Cổ phần Thương mại Bia Hà Nội là công ty Cổ phần được thành lập</w:t>
      </w:r>
      <w:r w:rsidR="00891BA3">
        <w:rPr>
          <w:rFonts w:ascii="Times New Roman" w:hAnsi="Times New Roman"/>
          <w:bCs/>
          <w:sz w:val="24"/>
          <w:szCs w:val="24"/>
        </w:rPr>
        <w:t xml:space="preserve"> và hoạt động </w:t>
      </w:r>
      <w:r w:rsidRPr="001B3F3B">
        <w:rPr>
          <w:rFonts w:ascii="Times New Roman" w:hAnsi="Times New Roman"/>
          <w:bCs/>
          <w:sz w:val="24"/>
          <w:szCs w:val="24"/>
        </w:rPr>
        <w:t xml:space="preserve"> theo Giấy chứng nhận đăng ký kinh doanh số </w:t>
      </w:r>
      <w:r w:rsidR="00323F24">
        <w:rPr>
          <w:rFonts w:ascii="Times New Roman" w:hAnsi="Times New Roman"/>
          <w:bCs/>
          <w:sz w:val="24"/>
          <w:szCs w:val="24"/>
        </w:rPr>
        <w:t>0103014976</w:t>
      </w:r>
      <w:r w:rsidR="00891BA3">
        <w:rPr>
          <w:rFonts w:ascii="Times New Roman" w:hAnsi="Times New Roman"/>
          <w:bCs/>
          <w:sz w:val="24"/>
          <w:szCs w:val="24"/>
        </w:rPr>
        <w:t xml:space="preserve"> do </w:t>
      </w:r>
      <w:bookmarkStart w:id="1" w:name="OLE_LINK1"/>
      <w:bookmarkStart w:id="2" w:name="OLE_LINK2"/>
      <w:r w:rsidR="00891BA3">
        <w:rPr>
          <w:rFonts w:ascii="Times New Roman" w:hAnsi="Times New Roman"/>
          <w:bCs/>
          <w:sz w:val="24"/>
          <w:szCs w:val="24"/>
        </w:rPr>
        <w:t xml:space="preserve">Sở Kế hoạch và Đầu tư Thành phố Hà Nội </w:t>
      </w:r>
      <w:bookmarkEnd w:id="1"/>
      <w:bookmarkEnd w:id="2"/>
      <w:r w:rsidR="00891BA3">
        <w:rPr>
          <w:rFonts w:ascii="Times New Roman" w:hAnsi="Times New Roman"/>
          <w:bCs/>
          <w:sz w:val="24"/>
          <w:szCs w:val="24"/>
        </w:rPr>
        <w:t>cấp</w:t>
      </w:r>
      <w:r w:rsidRPr="001B3F3B">
        <w:rPr>
          <w:rFonts w:ascii="Times New Roman" w:hAnsi="Times New Roman"/>
          <w:bCs/>
          <w:sz w:val="24"/>
          <w:szCs w:val="24"/>
        </w:rPr>
        <w:t xml:space="preserve"> ngày 08 thá</w:t>
      </w:r>
      <w:r w:rsidR="00891BA3">
        <w:rPr>
          <w:rFonts w:ascii="Times New Roman" w:hAnsi="Times New Roman"/>
          <w:bCs/>
          <w:sz w:val="24"/>
          <w:szCs w:val="24"/>
        </w:rPr>
        <w:t>ng 12 năm 2006.</w:t>
      </w:r>
      <w:r w:rsidRPr="001B3F3B">
        <w:rPr>
          <w:rFonts w:ascii="Times New Roman" w:hAnsi="Times New Roman"/>
          <w:bCs/>
          <w:sz w:val="24"/>
          <w:szCs w:val="24"/>
        </w:rPr>
        <w:t xml:space="preserve"> </w:t>
      </w:r>
      <w:r w:rsidR="00891BA3">
        <w:rPr>
          <w:rFonts w:ascii="Times New Roman" w:hAnsi="Times New Roman"/>
          <w:bCs/>
          <w:sz w:val="24"/>
          <w:szCs w:val="24"/>
        </w:rPr>
        <w:t>Trong quá trình hoạt động, những thay đổi về ngành nghề kinh doanh của Công ty đã được Sở Kế hoạch và Đầu tư Thành phố Hà Nội chuẩn y tại các giấy chứng nhận đăng ký kinh doanh thay đổi từ lần 01 đến lần thứ 09 ngày 21/04/2014. Theo đó, số g</w:t>
      </w:r>
      <w:r w:rsidR="00EF67DA">
        <w:rPr>
          <w:rFonts w:ascii="Times New Roman" w:hAnsi="Times New Roman"/>
          <w:bCs/>
          <w:sz w:val="24"/>
          <w:szCs w:val="24"/>
        </w:rPr>
        <w:t>i</w:t>
      </w:r>
      <w:r w:rsidR="00EF67DA" w:rsidRPr="00EF67DA">
        <w:rPr>
          <w:rFonts w:ascii="Times New Roman" w:hAnsi="Times New Roman"/>
          <w:bCs/>
          <w:sz w:val="24"/>
          <w:szCs w:val="24"/>
        </w:rPr>
        <w:t>ấy</w:t>
      </w:r>
      <w:r w:rsidR="00EF67DA">
        <w:rPr>
          <w:rFonts w:ascii="Times New Roman" w:hAnsi="Times New Roman"/>
          <w:bCs/>
          <w:sz w:val="24"/>
          <w:szCs w:val="24"/>
        </w:rPr>
        <w:t xml:space="preserve"> ch</w:t>
      </w:r>
      <w:r w:rsidR="00EF67DA" w:rsidRPr="00EF67DA">
        <w:rPr>
          <w:rFonts w:ascii="Times New Roman" w:hAnsi="Times New Roman"/>
          <w:bCs/>
          <w:sz w:val="24"/>
          <w:szCs w:val="24"/>
        </w:rPr>
        <w:t>ứng</w:t>
      </w:r>
      <w:r w:rsidR="00EF67DA">
        <w:rPr>
          <w:rFonts w:ascii="Times New Roman" w:hAnsi="Times New Roman"/>
          <w:bCs/>
          <w:sz w:val="24"/>
          <w:szCs w:val="24"/>
        </w:rPr>
        <w:t xml:space="preserve"> nh</w:t>
      </w:r>
      <w:r w:rsidR="00EF67DA" w:rsidRPr="00EF67DA">
        <w:rPr>
          <w:rFonts w:ascii="Times New Roman" w:hAnsi="Times New Roman"/>
          <w:bCs/>
          <w:sz w:val="24"/>
          <w:szCs w:val="24"/>
        </w:rPr>
        <w:t>ận</w:t>
      </w:r>
      <w:r w:rsidR="00EF67DA">
        <w:rPr>
          <w:rFonts w:ascii="Times New Roman" w:hAnsi="Times New Roman"/>
          <w:bCs/>
          <w:sz w:val="24"/>
          <w:szCs w:val="24"/>
        </w:rPr>
        <w:t xml:space="preserve"> </w:t>
      </w:r>
      <w:r w:rsidR="00EF67DA" w:rsidRPr="00EF67DA">
        <w:rPr>
          <w:rFonts w:ascii="Times New Roman" w:hAnsi="Times New Roman"/>
          <w:bCs/>
          <w:sz w:val="24"/>
          <w:szCs w:val="24"/>
        </w:rPr>
        <w:t>đă</w:t>
      </w:r>
      <w:r w:rsidR="00EF67DA">
        <w:rPr>
          <w:rFonts w:ascii="Times New Roman" w:hAnsi="Times New Roman"/>
          <w:bCs/>
          <w:sz w:val="24"/>
          <w:szCs w:val="24"/>
        </w:rPr>
        <w:t>ng k</w:t>
      </w:r>
      <w:r w:rsidR="00EF67DA" w:rsidRPr="00EF67DA">
        <w:rPr>
          <w:rFonts w:ascii="Times New Roman" w:hAnsi="Times New Roman"/>
          <w:bCs/>
          <w:sz w:val="24"/>
          <w:szCs w:val="24"/>
        </w:rPr>
        <w:t>ý</w:t>
      </w:r>
      <w:r w:rsidR="00EF67DA">
        <w:rPr>
          <w:rFonts w:ascii="Times New Roman" w:hAnsi="Times New Roman"/>
          <w:bCs/>
          <w:sz w:val="24"/>
          <w:szCs w:val="24"/>
        </w:rPr>
        <w:t xml:space="preserve"> kinh doanh</w:t>
      </w:r>
      <w:r w:rsidR="00891BA3">
        <w:rPr>
          <w:rFonts w:ascii="Times New Roman" w:hAnsi="Times New Roman"/>
          <w:bCs/>
          <w:sz w:val="24"/>
          <w:szCs w:val="24"/>
        </w:rPr>
        <w:t xml:space="preserve"> được thay đổi bằng mã số doanh nghiệp</w:t>
      </w:r>
      <w:r w:rsidR="00EF67DA">
        <w:rPr>
          <w:rFonts w:ascii="Times New Roman" w:hAnsi="Times New Roman"/>
          <w:bCs/>
          <w:sz w:val="24"/>
          <w:szCs w:val="24"/>
        </w:rPr>
        <w:t xml:space="preserve"> s</w:t>
      </w:r>
      <w:r w:rsidR="00EF67DA" w:rsidRPr="00EF67DA">
        <w:rPr>
          <w:rFonts w:ascii="Times New Roman" w:hAnsi="Times New Roman"/>
          <w:bCs/>
          <w:sz w:val="24"/>
          <w:szCs w:val="24"/>
        </w:rPr>
        <w:t>ố</w:t>
      </w:r>
      <w:r w:rsidR="00EF67DA">
        <w:rPr>
          <w:rFonts w:ascii="Times New Roman" w:hAnsi="Times New Roman"/>
          <w:bCs/>
          <w:sz w:val="24"/>
          <w:szCs w:val="24"/>
        </w:rPr>
        <w:t xml:space="preserve"> 0102111943</w:t>
      </w:r>
      <w:r w:rsidR="00891BA3">
        <w:rPr>
          <w:rFonts w:ascii="Times New Roman" w:hAnsi="Times New Roman"/>
          <w:bCs/>
          <w:sz w:val="24"/>
          <w:szCs w:val="24"/>
        </w:rPr>
        <w:t xml:space="preserve"> trong đăng ký thay đổi lần 09 ngày 21/04/2014</w:t>
      </w:r>
    </w:p>
    <w:p w:rsidR="001E6EE6" w:rsidRDefault="008223BF" w:rsidP="00A265A6">
      <w:pPr>
        <w:pStyle w:val="BodyTextIndent3"/>
        <w:spacing w:line="288" w:lineRule="auto"/>
        <w:ind w:left="446" w:firstLine="0"/>
        <w:rPr>
          <w:rFonts w:ascii="Times New Roman" w:hAnsi="Times New Roman"/>
          <w:sz w:val="24"/>
          <w:szCs w:val="24"/>
        </w:rPr>
      </w:pPr>
      <w:r w:rsidRPr="001B3F3B">
        <w:rPr>
          <w:rFonts w:ascii="Times New Roman" w:hAnsi="Times New Roman"/>
          <w:sz w:val="24"/>
          <w:szCs w:val="24"/>
        </w:rPr>
        <w:t>Trụ sở chính của Công ty tại 183 Hoàng Hoa Thám, P.Ngọc Hà, Q.Ba Đình, Tp.Hà Nội</w:t>
      </w:r>
    </w:p>
    <w:p w:rsidR="0095695C" w:rsidRDefault="0095695C" w:rsidP="00A265A6">
      <w:pPr>
        <w:spacing w:line="288" w:lineRule="auto"/>
        <w:ind w:left="446"/>
        <w:jc w:val="both"/>
        <w:rPr>
          <w:rFonts w:ascii="Times New Roman" w:hAnsi="Times New Roman"/>
          <w:szCs w:val="24"/>
        </w:rPr>
      </w:pPr>
    </w:p>
    <w:p w:rsidR="009C36FD" w:rsidRPr="001B3F3B" w:rsidRDefault="009C36FD" w:rsidP="009C36FD">
      <w:pPr>
        <w:tabs>
          <w:tab w:val="left" w:pos="500"/>
        </w:tabs>
        <w:rPr>
          <w:rFonts w:ascii="Times New Roman" w:hAnsi="Times New Roman"/>
          <w:b/>
          <w:bCs/>
          <w:iCs/>
          <w:szCs w:val="24"/>
          <w:lang w:val="fr-FR"/>
        </w:rPr>
      </w:pPr>
      <w:r w:rsidRPr="001B3F3B">
        <w:rPr>
          <w:rFonts w:ascii="Times New Roman" w:hAnsi="Times New Roman"/>
          <w:b/>
          <w:bCs/>
          <w:iCs/>
          <w:szCs w:val="24"/>
          <w:lang w:val="fr-FR"/>
        </w:rPr>
        <w:t>2.</w:t>
      </w:r>
      <w:r w:rsidRPr="001B3F3B">
        <w:rPr>
          <w:rFonts w:ascii="Times New Roman" w:hAnsi="Times New Roman"/>
          <w:b/>
          <w:bCs/>
          <w:iCs/>
          <w:szCs w:val="24"/>
          <w:lang w:val="fr-FR"/>
        </w:rPr>
        <w:tab/>
        <w:t>Lĩnh vực kinh doanh</w:t>
      </w:r>
    </w:p>
    <w:p w:rsidR="00675E47" w:rsidRDefault="00675E47" w:rsidP="000F137F">
      <w:pPr>
        <w:ind w:left="500" w:hanging="50"/>
        <w:rPr>
          <w:rFonts w:ascii="Times New Roman" w:hAnsi="Times New Roman"/>
          <w:szCs w:val="24"/>
          <w:lang w:val="fr-FR"/>
        </w:rPr>
      </w:pPr>
    </w:p>
    <w:p w:rsidR="009C36FD" w:rsidRPr="001B3F3B" w:rsidRDefault="009C36FD" w:rsidP="000F137F">
      <w:pPr>
        <w:ind w:left="500" w:hanging="50"/>
        <w:rPr>
          <w:rFonts w:ascii="Times New Roman" w:hAnsi="Times New Roman"/>
          <w:color w:val="0000FF"/>
          <w:szCs w:val="24"/>
          <w:lang w:val="fr-FR"/>
        </w:rPr>
      </w:pPr>
      <w:r w:rsidRPr="001B3F3B">
        <w:rPr>
          <w:rFonts w:ascii="Times New Roman" w:hAnsi="Times New Roman"/>
          <w:szCs w:val="24"/>
          <w:lang w:val="fr-FR"/>
        </w:rPr>
        <w:t>Lĩn</w:t>
      </w:r>
      <w:r w:rsidR="00005D94" w:rsidRPr="001B3F3B">
        <w:rPr>
          <w:rFonts w:ascii="Times New Roman" w:hAnsi="Times New Roman"/>
          <w:szCs w:val="24"/>
          <w:lang w:val="fr-FR"/>
        </w:rPr>
        <w:t xml:space="preserve">h vực kinh doanh của Công ty là </w:t>
      </w:r>
      <w:r w:rsidR="007503BA" w:rsidRPr="001B3F3B">
        <w:rPr>
          <w:rFonts w:ascii="Times New Roman" w:hAnsi="Times New Roman"/>
          <w:szCs w:val="24"/>
          <w:lang w:val="fr-FR"/>
        </w:rPr>
        <w:t>Thương mại</w:t>
      </w:r>
      <w:r w:rsidR="000B14AF" w:rsidRPr="001B3F3B">
        <w:rPr>
          <w:rFonts w:ascii="Times New Roman" w:hAnsi="Times New Roman"/>
          <w:szCs w:val="24"/>
          <w:lang w:val="fr-FR"/>
        </w:rPr>
        <w:t>, dịch vụ.</w:t>
      </w:r>
    </w:p>
    <w:p w:rsidR="009C36FD" w:rsidRPr="001B3F3B" w:rsidRDefault="009C36FD" w:rsidP="009C36FD">
      <w:pPr>
        <w:ind w:left="300"/>
        <w:rPr>
          <w:rFonts w:ascii="Times New Roman" w:hAnsi="Times New Roman"/>
          <w:color w:val="0000FF"/>
          <w:szCs w:val="24"/>
          <w:lang w:val="fr-FR"/>
        </w:rPr>
      </w:pPr>
    </w:p>
    <w:p w:rsidR="009C36FD" w:rsidRPr="001B3F3B" w:rsidRDefault="009C36FD" w:rsidP="009C36FD">
      <w:pPr>
        <w:tabs>
          <w:tab w:val="left" w:pos="500"/>
        </w:tabs>
        <w:rPr>
          <w:rFonts w:ascii="Times New Roman" w:hAnsi="Times New Roman"/>
          <w:b/>
          <w:szCs w:val="24"/>
          <w:lang w:val="fr-FR"/>
        </w:rPr>
      </w:pPr>
      <w:bookmarkStart w:id="3" w:name="OLE_LINK6"/>
      <w:bookmarkStart w:id="4" w:name="OLE_LINK7"/>
      <w:bookmarkStart w:id="5" w:name="OLE_LINK8"/>
      <w:r w:rsidRPr="001B3F3B">
        <w:rPr>
          <w:rFonts w:ascii="Times New Roman" w:hAnsi="Times New Roman"/>
          <w:b/>
          <w:szCs w:val="24"/>
          <w:lang w:val="fr-FR"/>
        </w:rPr>
        <w:t>3.</w:t>
      </w:r>
      <w:r w:rsidRPr="001B3F3B">
        <w:rPr>
          <w:rFonts w:ascii="Times New Roman" w:hAnsi="Times New Roman"/>
          <w:b/>
          <w:szCs w:val="24"/>
          <w:lang w:val="fr-FR"/>
        </w:rPr>
        <w:tab/>
        <w:t>Ngành nghề kinh doanh</w:t>
      </w:r>
    </w:p>
    <w:bookmarkEnd w:id="3"/>
    <w:bookmarkEnd w:id="4"/>
    <w:bookmarkEnd w:id="5"/>
    <w:p w:rsidR="0091267B" w:rsidRPr="001B3F3B" w:rsidRDefault="0091267B" w:rsidP="0091267B">
      <w:pPr>
        <w:pStyle w:val="BodyText"/>
        <w:rPr>
          <w:rFonts w:ascii="Times New Roman" w:hAnsi="Times New Roman"/>
          <w:color w:val="0000FF"/>
          <w:sz w:val="24"/>
          <w:szCs w:val="24"/>
          <w:lang w:val="fr-FR"/>
        </w:rPr>
      </w:pPr>
    </w:p>
    <w:p w:rsidR="000870F4" w:rsidRDefault="000870F4" w:rsidP="000870F4">
      <w:pPr>
        <w:pStyle w:val="BodyText"/>
        <w:ind w:left="450"/>
        <w:rPr>
          <w:rFonts w:ascii="Times New Roman" w:hAnsi="Times New Roman"/>
          <w:sz w:val="24"/>
          <w:szCs w:val="24"/>
        </w:rPr>
      </w:pPr>
      <w:r w:rsidRPr="001B3F3B">
        <w:rPr>
          <w:rFonts w:ascii="Times New Roman" w:hAnsi="Times New Roman"/>
          <w:sz w:val="24"/>
          <w:szCs w:val="24"/>
        </w:rPr>
        <w:t>Hoạt đ</w:t>
      </w:r>
      <w:r w:rsidR="00891BA3">
        <w:rPr>
          <w:rFonts w:ascii="Times New Roman" w:hAnsi="Times New Roman"/>
          <w:sz w:val="24"/>
          <w:szCs w:val="24"/>
        </w:rPr>
        <w:t>ộng chính của Công ty bao gồm</w:t>
      </w:r>
      <w:r w:rsidRPr="001B3F3B">
        <w:rPr>
          <w:rFonts w:ascii="Times New Roman" w:hAnsi="Times New Roman"/>
          <w:sz w:val="24"/>
          <w:szCs w:val="24"/>
        </w:rPr>
        <w:t xml:space="preserve">: </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Kinh doanh bất động sản, quyền sử dụng đất thuộc chủ sở hữu, chủ sử dụng hoặc đi thuê;</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Mua bán hóa chất (trừ hóa chất nhà nước cấm);</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Kinh doanh phế liệu, phế phẩm sau quá trình sản xuất bia;</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Kinh doanh phụ phẩm trong sản xuất bia, bao gồm: Bã bia;</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Kinh doanh vật tư, thiết bị nguyên vật liệu ngành bia – rượu – nước giải khát;</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Sản xuất đồ uống không cồn, nước khoáng;</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Sản xuất bia và mạch nha ủ men bia;</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Bán buôn nông, lâm sản nguyên liệu (trừ gỗ, tre, nứa) và động vật sống;</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Dịch vụ tư vấn dự án đầu tư và xây dựng (không bao gồm dịch vụ thiết kế công trình);</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Sản xuất rượu vang;</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Kinh doanh thực phẩm tươi sống và chế biến;</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Dịch vụ ủy thác xuất nhập khẩu; xuất nhập khẩu các mặt hàng Công ty kinh doanh;</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Vận tải hàng hóa bằng đường bộ;</w:t>
      </w:r>
    </w:p>
    <w:p w:rsidR="00891BA3" w:rsidRPr="00891BA3" w:rsidRDefault="00891BA3" w:rsidP="00891BA3">
      <w:pPr>
        <w:numPr>
          <w:ilvl w:val="0"/>
          <w:numId w:val="23"/>
        </w:numPr>
        <w:spacing w:line="280" w:lineRule="exact"/>
        <w:jc w:val="both"/>
        <w:rPr>
          <w:rFonts w:ascii="Times New Roman" w:hAnsi="Times New Roman"/>
          <w:i/>
          <w:szCs w:val="24"/>
        </w:rPr>
      </w:pPr>
      <w:r w:rsidRPr="00891BA3">
        <w:rPr>
          <w:rFonts w:ascii="Times New Roman" w:hAnsi="Times New Roman"/>
          <w:i/>
          <w:szCs w:val="24"/>
        </w:rPr>
        <w:t>Kinh doanh nhà hàng (không bao gồm kinh doanh quán bar, phòng hát karaoke, vũ trường);</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Quảng cáo;</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Tổ chức giới thiệu và xúc tiến thương mại;</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Kinh doanh khách sạn;</w:t>
      </w:r>
    </w:p>
    <w:p w:rsidR="00891BA3" w:rsidRPr="00891BA3" w:rsidRDefault="00891BA3" w:rsidP="00891BA3">
      <w:pPr>
        <w:numPr>
          <w:ilvl w:val="0"/>
          <w:numId w:val="23"/>
        </w:numPr>
        <w:spacing w:line="280" w:lineRule="exact"/>
        <w:jc w:val="both"/>
        <w:rPr>
          <w:rFonts w:ascii="Times New Roman" w:hAnsi="Times New Roman"/>
          <w:szCs w:val="24"/>
        </w:rPr>
      </w:pPr>
      <w:r w:rsidRPr="00891BA3">
        <w:rPr>
          <w:rFonts w:ascii="Times New Roman" w:hAnsi="Times New Roman"/>
          <w:i/>
          <w:szCs w:val="24"/>
        </w:rPr>
        <w:t>Kinh doanh bia, rượu, nước giải khát (Đối với các nghành nghề kinh doanh có điều kiện, doanh nghiệp chỉ kinh doanh khi có đủ điều kiện theo quy định của pháp luật).</w:t>
      </w:r>
    </w:p>
    <w:p w:rsidR="00325BC0" w:rsidRDefault="00325BC0" w:rsidP="00325BC0">
      <w:pPr>
        <w:pStyle w:val="BodyText"/>
        <w:rPr>
          <w:rFonts w:ascii="Times New Roman" w:hAnsi="Times New Roman"/>
          <w:szCs w:val="22"/>
        </w:rPr>
      </w:pPr>
    </w:p>
    <w:p w:rsidR="00325BC0" w:rsidRDefault="00325BC0" w:rsidP="00325BC0">
      <w:pPr>
        <w:tabs>
          <w:tab w:val="left" w:pos="500"/>
        </w:tabs>
        <w:rPr>
          <w:rFonts w:ascii="Times New Roman" w:hAnsi="Times New Roman"/>
          <w:b/>
          <w:szCs w:val="24"/>
          <w:lang w:val="fr-FR"/>
        </w:rPr>
      </w:pPr>
      <w:r>
        <w:rPr>
          <w:rFonts w:ascii="Times New Roman" w:hAnsi="Times New Roman"/>
          <w:b/>
          <w:szCs w:val="24"/>
          <w:lang w:val="fr-FR"/>
        </w:rPr>
        <w:t>4.</w:t>
      </w:r>
      <w:r>
        <w:rPr>
          <w:rFonts w:ascii="Times New Roman" w:hAnsi="Times New Roman"/>
          <w:b/>
          <w:szCs w:val="24"/>
          <w:lang w:val="fr-FR"/>
        </w:rPr>
        <w:tab/>
        <w:t>Cấu trúc doanh nghiệp</w:t>
      </w:r>
    </w:p>
    <w:p w:rsidR="00055E74" w:rsidRDefault="00325BC0" w:rsidP="00325BC0">
      <w:pPr>
        <w:tabs>
          <w:tab w:val="left" w:pos="500"/>
        </w:tabs>
        <w:rPr>
          <w:rFonts w:ascii="Times New Roman" w:hAnsi="Times New Roman"/>
          <w:szCs w:val="24"/>
          <w:lang w:val="fr-FR"/>
        </w:rPr>
      </w:pPr>
      <w:r w:rsidRPr="00325BC0">
        <w:rPr>
          <w:rFonts w:ascii="Times New Roman" w:hAnsi="Times New Roman"/>
          <w:szCs w:val="24"/>
          <w:lang w:val="fr-FR"/>
        </w:rPr>
        <w:tab/>
        <w:t xml:space="preserve">_ </w:t>
      </w:r>
      <w:r>
        <w:rPr>
          <w:rFonts w:ascii="Times New Roman" w:hAnsi="Times New Roman"/>
          <w:szCs w:val="24"/>
          <w:lang w:val="fr-FR"/>
        </w:rPr>
        <w:t>Đầu tư vào</w:t>
      </w:r>
      <w:r w:rsidRPr="00325BC0">
        <w:rPr>
          <w:rFonts w:ascii="Times New Roman" w:hAnsi="Times New Roman"/>
          <w:szCs w:val="24"/>
          <w:lang w:val="fr-FR"/>
        </w:rPr>
        <w:t xml:space="preserve"> Công ty liên kết : Công ty Cổ phần Thương Mại Bia Hà Nội – Hưng Yên 89</w:t>
      </w:r>
      <w:r>
        <w:rPr>
          <w:rFonts w:ascii="Times New Roman" w:hAnsi="Times New Roman"/>
          <w:szCs w:val="24"/>
          <w:lang w:val="fr-FR"/>
        </w:rPr>
        <w:t xml:space="preserve">. </w:t>
      </w:r>
    </w:p>
    <w:p w:rsidR="00325BC0" w:rsidRDefault="00055E74" w:rsidP="00325BC0">
      <w:pPr>
        <w:tabs>
          <w:tab w:val="left" w:pos="500"/>
        </w:tabs>
        <w:rPr>
          <w:rFonts w:ascii="Times New Roman" w:hAnsi="Times New Roman"/>
          <w:szCs w:val="24"/>
          <w:lang w:val="fr-FR"/>
        </w:rPr>
      </w:pPr>
      <w:r>
        <w:rPr>
          <w:rFonts w:ascii="Times New Roman" w:hAnsi="Times New Roman"/>
          <w:szCs w:val="24"/>
          <w:lang w:val="fr-FR"/>
        </w:rPr>
        <w:tab/>
      </w:r>
      <w:r w:rsidR="00325BC0">
        <w:rPr>
          <w:rFonts w:ascii="Times New Roman" w:hAnsi="Times New Roman"/>
          <w:szCs w:val="24"/>
          <w:lang w:val="fr-FR"/>
        </w:rPr>
        <w:t xml:space="preserve">Địa chỉ tại : </w:t>
      </w:r>
      <w:r>
        <w:rPr>
          <w:rFonts w:ascii="Times New Roman" w:hAnsi="Times New Roman"/>
          <w:szCs w:val="24"/>
          <w:lang w:val="fr-FR"/>
        </w:rPr>
        <w:t xml:space="preserve">Xã </w:t>
      </w:r>
      <w:r w:rsidR="00325BC0">
        <w:rPr>
          <w:rFonts w:ascii="Times New Roman" w:hAnsi="Times New Roman"/>
          <w:szCs w:val="24"/>
          <w:lang w:val="fr-FR"/>
        </w:rPr>
        <w:t>Trưng Trắc</w:t>
      </w:r>
      <w:r>
        <w:rPr>
          <w:rFonts w:ascii="Times New Roman" w:hAnsi="Times New Roman"/>
          <w:szCs w:val="24"/>
          <w:lang w:val="fr-FR"/>
        </w:rPr>
        <w:t xml:space="preserve"> –</w:t>
      </w:r>
      <w:r w:rsidR="00325BC0">
        <w:rPr>
          <w:rFonts w:ascii="Times New Roman" w:hAnsi="Times New Roman"/>
          <w:szCs w:val="24"/>
          <w:lang w:val="fr-FR"/>
        </w:rPr>
        <w:t xml:space="preserve"> </w:t>
      </w:r>
      <w:r>
        <w:rPr>
          <w:rFonts w:ascii="Times New Roman" w:hAnsi="Times New Roman"/>
          <w:szCs w:val="24"/>
          <w:lang w:val="fr-FR"/>
        </w:rPr>
        <w:t xml:space="preserve">Huyện </w:t>
      </w:r>
      <w:r w:rsidR="00325BC0">
        <w:rPr>
          <w:rFonts w:ascii="Times New Roman" w:hAnsi="Times New Roman"/>
          <w:szCs w:val="24"/>
          <w:lang w:val="fr-FR"/>
        </w:rPr>
        <w:t xml:space="preserve">Văn Lâm- </w:t>
      </w:r>
      <w:r>
        <w:rPr>
          <w:rFonts w:ascii="Times New Roman" w:hAnsi="Times New Roman"/>
          <w:szCs w:val="24"/>
          <w:lang w:val="fr-FR"/>
        </w:rPr>
        <w:t xml:space="preserve">Tỉnh </w:t>
      </w:r>
      <w:r w:rsidR="00325BC0">
        <w:rPr>
          <w:rFonts w:ascii="Times New Roman" w:hAnsi="Times New Roman"/>
          <w:szCs w:val="24"/>
          <w:lang w:val="fr-FR"/>
        </w:rPr>
        <w:t xml:space="preserve">Hưng Yên. </w:t>
      </w:r>
    </w:p>
    <w:p w:rsidR="00C22FB7" w:rsidRPr="001B3F3B" w:rsidRDefault="00C22FB7" w:rsidP="00C22FB7">
      <w:pPr>
        <w:pStyle w:val="BodyText"/>
        <w:rPr>
          <w:rFonts w:ascii="Times New Roman" w:hAnsi="Times New Roman"/>
          <w:sz w:val="24"/>
          <w:szCs w:val="24"/>
        </w:rPr>
      </w:pPr>
    </w:p>
    <w:p w:rsidR="000A0E9A" w:rsidRPr="005444BC" w:rsidRDefault="000A0E9A" w:rsidP="005444BC">
      <w:pPr>
        <w:ind w:left="500"/>
        <w:jc w:val="both"/>
        <w:rPr>
          <w:rFonts w:ascii="Times New Roman" w:hAnsi="Times New Roman"/>
          <w:lang w:val="fr-FR"/>
        </w:rPr>
      </w:pPr>
      <w:r w:rsidRPr="00785491">
        <w:rPr>
          <w:rFonts w:ascii="Times New Roman" w:hAnsi="Times New Roman"/>
          <w:lang w:val="fr-FR"/>
        </w:rPr>
        <w:lastRenderedPageBreak/>
        <w:t>.</w:t>
      </w:r>
    </w:p>
    <w:p w:rsidR="00E107B1" w:rsidRPr="008D66E6" w:rsidRDefault="00E107B1" w:rsidP="00E107B1">
      <w:pPr>
        <w:numPr>
          <w:ilvl w:val="3"/>
          <w:numId w:val="19"/>
        </w:numPr>
        <w:tabs>
          <w:tab w:val="clear" w:pos="2880"/>
          <w:tab w:val="num" w:pos="500"/>
        </w:tabs>
        <w:ind w:hanging="2880"/>
        <w:jc w:val="both"/>
        <w:rPr>
          <w:rFonts w:ascii="Times New Roman" w:hAnsi="Times New Roman"/>
          <w:b/>
          <w:sz w:val="22"/>
          <w:szCs w:val="22"/>
          <w:lang w:val="fr-FR"/>
        </w:rPr>
      </w:pPr>
      <w:r w:rsidRPr="008D66E6">
        <w:rPr>
          <w:rFonts w:ascii="Times New Roman" w:hAnsi="Times New Roman"/>
          <w:b/>
          <w:sz w:val="22"/>
          <w:szCs w:val="22"/>
          <w:lang w:val="fr-FR"/>
        </w:rPr>
        <w:t>KỲ KẾ TOÁN, ĐƠN VỊ TIỀN TỆ SỬ DỤNG TRONG KẾ TOÁN</w:t>
      </w:r>
    </w:p>
    <w:p w:rsidR="00E107B1" w:rsidRPr="001B3F3B" w:rsidRDefault="00E107B1" w:rsidP="00C22FB7">
      <w:pPr>
        <w:ind w:right="-23"/>
        <w:jc w:val="both"/>
        <w:rPr>
          <w:rFonts w:ascii="Times New Roman" w:hAnsi="Times New Roman"/>
          <w:b/>
          <w:i/>
          <w:iCs/>
          <w:szCs w:val="24"/>
          <w:lang w:val="fr-FR"/>
        </w:rPr>
      </w:pPr>
      <w:r w:rsidRPr="001B3F3B">
        <w:rPr>
          <w:rFonts w:ascii="Times New Roman" w:hAnsi="Times New Roman"/>
          <w:b/>
          <w:iCs/>
          <w:szCs w:val="24"/>
          <w:lang w:val="fr-FR"/>
        </w:rPr>
        <w:t>1.</w:t>
      </w:r>
      <w:r w:rsidRPr="001B3F3B">
        <w:rPr>
          <w:rFonts w:ascii="Times New Roman" w:hAnsi="Times New Roman"/>
          <w:b/>
          <w:iCs/>
          <w:szCs w:val="24"/>
          <w:lang w:val="fr-FR"/>
        </w:rPr>
        <w:tab/>
        <w:t xml:space="preserve">Kỳ kế toán  </w:t>
      </w:r>
    </w:p>
    <w:p w:rsidR="00E107B1" w:rsidRPr="001B3F3B" w:rsidRDefault="00E107B1" w:rsidP="00E107B1">
      <w:pPr>
        <w:ind w:left="720" w:right="-23"/>
        <w:jc w:val="both"/>
        <w:rPr>
          <w:rFonts w:ascii="Times New Roman" w:hAnsi="Times New Roman"/>
          <w:b/>
          <w:szCs w:val="24"/>
          <w:lang w:val="fr-FR"/>
        </w:rPr>
      </w:pPr>
    </w:p>
    <w:p w:rsidR="00E107B1" w:rsidRDefault="00E107B1" w:rsidP="00E107B1">
      <w:pPr>
        <w:ind w:left="500" w:right="-23"/>
        <w:jc w:val="both"/>
        <w:rPr>
          <w:rFonts w:ascii="Times New Roman" w:hAnsi="Times New Roman"/>
          <w:szCs w:val="24"/>
          <w:lang w:val="fr-FR"/>
        </w:rPr>
      </w:pPr>
      <w:r w:rsidRPr="001B3F3B">
        <w:rPr>
          <w:rFonts w:ascii="Times New Roman" w:hAnsi="Times New Roman"/>
          <w:szCs w:val="24"/>
          <w:lang w:val="fr-FR"/>
        </w:rPr>
        <w:t>Kỳ kế toán năm của Công ty bắt đầu từ ngày 01/01 và kết thúc vào ngày 31/12 hàng năm.</w:t>
      </w:r>
    </w:p>
    <w:p w:rsidR="00E107B1" w:rsidRPr="001B3F3B" w:rsidRDefault="00E107B1" w:rsidP="00E107B1">
      <w:pPr>
        <w:ind w:left="720"/>
        <w:jc w:val="both"/>
        <w:rPr>
          <w:rFonts w:ascii="Times New Roman" w:hAnsi="Times New Roman"/>
          <w:szCs w:val="24"/>
          <w:lang w:val="fr-FR"/>
        </w:rPr>
      </w:pPr>
    </w:p>
    <w:p w:rsidR="00E107B1" w:rsidRPr="001B3F3B" w:rsidRDefault="00E107B1" w:rsidP="00E107B1">
      <w:pPr>
        <w:tabs>
          <w:tab w:val="left" w:pos="500"/>
        </w:tabs>
        <w:jc w:val="both"/>
        <w:rPr>
          <w:rFonts w:ascii="Times New Roman" w:hAnsi="Times New Roman"/>
          <w:szCs w:val="24"/>
          <w:lang w:val="fr-FR"/>
        </w:rPr>
      </w:pPr>
      <w:r w:rsidRPr="001B3F3B">
        <w:rPr>
          <w:rFonts w:ascii="Times New Roman" w:hAnsi="Times New Roman"/>
          <w:b/>
          <w:szCs w:val="24"/>
          <w:lang w:val="fr-FR"/>
        </w:rPr>
        <w:t>2.</w:t>
      </w:r>
      <w:r w:rsidRPr="001B3F3B">
        <w:rPr>
          <w:rFonts w:ascii="Times New Roman" w:hAnsi="Times New Roman"/>
          <w:szCs w:val="24"/>
          <w:lang w:val="fr-FR"/>
        </w:rPr>
        <w:t xml:space="preserve"> </w:t>
      </w:r>
      <w:r w:rsidRPr="001B3F3B">
        <w:rPr>
          <w:rFonts w:ascii="Times New Roman" w:hAnsi="Times New Roman"/>
          <w:szCs w:val="24"/>
          <w:lang w:val="fr-FR"/>
        </w:rPr>
        <w:tab/>
      </w:r>
      <w:r w:rsidRPr="001B3F3B">
        <w:rPr>
          <w:rFonts w:ascii="Times New Roman" w:hAnsi="Times New Roman"/>
          <w:b/>
          <w:iCs/>
          <w:szCs w:val="24"/>
          <w:lang w:val="fr-FR"/>
        </w:rPr>
        <w:t>Đơn vị tiền tệ sử dụng trong kế toán</w:t>
      </w:r>
    </w:p>
    <w:p w:rsidR="00E107B1" w:rsidRPr="001B3F3B" w:rsidRDefault="00E107B1" w:rsidP="00E107B1">
      <w:pPr>
        <w:ind w:left="720"/>
        <w:jc w:val="both"/>
        <w:rPr>
          <w:rFonts w:ascii="Times New Roman" w:hAnsi="Times New Roman"/>
          <w:szCs w:val="24"/>
          <w:lang w:val="fr-FR"/>
        </w:rPr>
      </w:pPr>
    </w:p>
    <w:p w:rsidR="00E107B1" w:rsidRPr="001B3F3B" w:rsidRDefault="00E107B1" w:rsidP="00E107B1">
      <w:pPr>
        <w:ind w:left="500"/>
        <w:jc w:val="both"/>
        <w:rPr>
          <w:rFonts w:ascii="Times New Roman" w:hAnsi="Times New Roman"/>
          <w:b/>
          <w:szCs w:val="24"/>
          <w:lang w:val="fr-FR"/>
        </w:rPr>
      </w:pPr>
      <w:r w:rsidRPr="001B3F3B">
        <w:rPr>
          <w:rFonts w:ascii="Times New Roman" w:hAnsi="Times New Roman"/>
          <w:szCs w:val="24"/>
          <w:lang w:val="fr-FR"/>
        </w:rPr>
        <w:t>Đơn vị tiền tệ sử dụng trong ghi chép kế toán là đồng Việt Nam (VND)</w:t>
      </w:r>
    </w:p>
    <w:p w:rsidR="00E107B1" w:rsidRPr="00292023" w:rsidRDefault="00E107B1" w:rsidP="00E107B1">
      <w:pPr>
        <w:ind w:left="720" w:right="-23"/>
        <w:jc w:val="both"/>
        <w:rPr>
          <w:rFonts w:ascii="Times New Roman" w:hAnsi="Times New Roman"/>
          <w:b/>
          <w:iCs/>
          <w:sz w:val="16"/>
          <w:szCs w:val="16"/>
          <w:lang w:val="fr-FR"/>
        </w:rPr>
      </w:pPr>
    </w:p>
    <w:p w:rsidR="0032530E" w:rsidRPr="008D66E6" w:rsidRDefault="0032530E" w:rsidP="0032530E">
      <w:pPr>
        <w:tabs>
          <w:tab w:val="left" w:pos="500"/>
        </w:tabs>
        <w:ind w:right="-23"/>
        <w:jc w:val="both"/>
        <w:rPr>
          <w:rFonts w:ascii="Times New Roman" w:hAnsi="Times New Roman"/>
          <w:b/>
          <w:iCs/>
          <w:sz w:val="22"/>
          <w:szCs w:val="22"/>
          <w:lang w:val="fr-FR"/>
        </w:rPr>
      </w:pPr>
      <w:r w:rsidRPr="008D66E6">
        <w:rPr>
          <w:rFonts w:ascii="Times New Roman" w:hAnsi="Times New Roman"/>
          <w:b/>
          <w:iCs/>
          <w:sz w:val="22"/>
          <w:szCs w:val="22"/>
          <w:lang w:val="fr-FR"/>
        </w:rPr>
        <w:t xml:space="preserve">III. </w:t>
      </w:r>
      <w:r w:rsidRPr="008D66E6">
        <w:rPr>
          <w:rFonts w:ascii="Times New Roman" w:hAnsi="Times New Roman"/>
          <w:b/>
          <w:iCs/>
          <w:sz w:val="22"/>
          <w:szCs w:val="22"/>
          <w:lang w:val="fr-FR"/>
        </w:rPr>
        <w:tab/>
        <w:t>CHUẨN MỰC VÀ CHẾ ĐỘ KẾ TOÁN ÁP DỤNG</w:t>
      </w:r>
    </w:p>
    <w:p w:rsidR="0032530E" w:rsidRPr="008D66E6" w:rsidRDefault="0032530E" w:rsidP="0032530E">
      <w:pPr>
        <w:ind w:left="720" w:right="-24"/>
        <w:jc w:val="both"/>
        <w:rPr>
          <w:rFonts w:ascii="Times New Roman" w:hAnsi="Times New Roman"/>
          <w:b/>
          <w:i/>
          <w:sz w:val="22"/>
          <w:szCs w:val="22"/>
          <w:lang w:val="fr-FR"/>
        </w:rPr>
      </w:pPr>
    </w:p>
    <w:p w:rsidR="0032530E" w:rsidRPr="001B3F3B" w:rsidRDefault="0032530E" w:rsidP="00884324">
      <w:pPr>
        <w:tabs>
          <w:tab w:val="left" w:pos="500"/>
        </w:tabs>
        <w:ind w:right="-24"/>
        <w:jc w:val="both"/>
        <w:rPr>
          <w:rFonts w:ascii="Times New Roman" w:hAnsi="Times New Roman"/>
          <w:b/>
          <w:color w:val="0000FF"/>
          <w:szCs w:val="24"/>
          <w:lang w:val="fr-FR"/>
        </w:rPr>
      </w:pPr>
      <w:r w:rsidRPr="001B3F3B">
        <w:rPr>
          <w:rFonts w:ascii="Times New Roman" w:hAnsi="Times New Roman"/>
          <w:b/>
          <w:szCs w:val="24"/>
          <w:lang w:val="fr-FR"/>
        </w:rPr>
        <w:t xml:space="preserve">1. </w:t>
      </w:r>
      <w:r w:rsidRPr="001B3F3B">
        <w:rPr>
          <w:rFonts w:ascii="Times New Roman" w:hAnsi="Times New Roman"/>
          <w:b/>
          <w:szCs w:val="24"/>
          <w:lang w:val="fr-FR"/>
        </w:rPr>
        <w:tab/>
        <w:t>Chế độ kế toán áp dụng</w:t>
      </w:r>
    </w:p>
    <w:p w:rsidR="0032530E" w:rsidRPr="002734E9" w:rsidRDefault="0032530E" w:rsidP="0032530E">
      <w:pPr>
        <w:ind w:left="500" w:right="-23"/>
        <w:jc w:val="both"/>
        <w:rPr>
          <w:rFonts w:ascii="Times New Roman" w:hAnsi="Times New Roman"/>
          <w:szCs w:val="24"/>
          <w:lang w:val="fr-FR"/>
        </w:rPr>
      </w:pPr>
      <w:r w:rsidRPr="001B3F3B">
        <w:rPr>
          <w:rFonts w:ascii="Times New Roman" w:hAnsi="Times New Roman"/>
          <w:szCs w:val="24"/>
          <w:lang w:val="fr-FR"/>
        </w:rPr>
        <w:t xml:space="preserve">Công ty áp dụng Chế độ Kế toán doanh nghiệp ban hành theo </w:t>
      </w:r>
      <w:r w:rsidR="00055E74">
        <w:rPr>
          <w:rFonts w:ascii="Times New Roman" w:hAnsi="Times New Roman"/>
          <w:szCs w:val="24"/>
          <w:lang w:val="fr-FR"/>
        </w:rPr>
        <w:t>Thông tư</w:t>
      </w:r>
      <w:r w:rsidRPr="001B3F3B">
        <w:rPr>
          <w:rFonts w:ascii="Times New Roman" w:hAnsi="Times New Roman"/>
          <w:szCs w:val="24"/>
          <w:lang w:val="fr-FR"/>
        </w:rPr>
        <w:t xml:space="preserve"> số </w:t>
      </w:r>
      <w:r w:rsidR="00055E74">
        <w:rPr>
          <w:rFonts w:ascii="Times New Roman" w:hAnsi="Times New Roman"/>
          <w:szCs w:val="24"/>
          <w:lang w:val="fr-FR"/>
        </w:rPr>
        <w:t>200</w:t>
      </w:r>
      <w:r w:rsidRPr="001B3F3B">
        <w:rPr>
          <w:rFonts w:ascii="Times New Roman" w:hAnsi="Times New Roman"/>
          <w:szCs w:val="24"/>
          <w:lang w:val="fr-FR"/>
        </w:rPr>
        <w:t>/20</w:t>
      </w:r>
      <w:r w:rsidR="00055E74">
        <w:rPr>
          <w:rFonts w:ascii="Times New Roman" w:hAnsi="Times New Roman"/>
          <w:szCs w:val="24"/>
          <w:lang w:val="fr-FR"/>
        </w:rPr>
        <w:t>15</w:t>
      </w:r>
      <w:r w:rsidRPr="001B3F3B">
        <w:rPr>
          <w:rFonts w:ascii="Times New Roman" w:hAnsi="Times New Roman"/>
          <w:szCs w:val="24"/>
          <w:lang w:val="fr-FR"/>
        </w:rPr>
        <w:t>/</w:t>
      </w:r>
      <w:r w:rsidR="00055E74">
        <w:rPr>
          <w:rFonts w:ascii="Times New Roman" w:hAnsi="Times New Roman"/>
          <w:szCs w:val="24"/>
          <w:lang w:val="fr-FR"/>
        </w:rPr>
        <w:t>TT</w:t>
      </w:r>
      <w:r w:rsidRPr="001B3F3B">
        <w:rPr>
          <w:rFonts w:ascii="Times New Roman" w:hAnsi="Times New Roman"/>
          <w:szCs w:val="24"/>
          <w:lang w:val="fr-FR"/>
        </w:rPr>
        <w:t>-BTC ngày 2</w:t>
      </w:r>
      <w:r w:rsidR="00055E74">
        <w:rPr>
          <w:rFonts w:ascii="Times New Roman" w:hAnsi="Times New Roman"/>
          <w:szCs w:val="24"/>
          <w:lang w:val="fr-FR"/>
        </w:rPr>
        <w:t>2</w:t>
      </w:r>
      <w:r w:rsidRPr="001B3F3B">
        <w:rPr>
          <w:rFonts w:ascii="Times New Roman" w:hAnsi="Times New Roman"/>
          <w:szCs w:val="24"/>
          <w:lang w:val="fr-FR"/>
        </w:rPr>
        <w:t>/</w:t>
      </w:r>
      <w:r w:rsidR="00055E74">
        <w:rPr>
          <w:rFonts w:ascii="Times New Roman" w:hAnsi="Times New Roman"/>
          <w:szCs w:val="24"/>
          <w:lang w:val="fr-FR"/>
        </w:rPr>
        <w:t>12</w:t>
      </w:r>
      <w:r w:rsidRPr="001B3F3B">
        <w:rPr>
          <w:rFonts w:ascii="Times New Roman" w:hAnsi="Times New Roman"/>
          <w:szCs w:val="24"/>
          <w:lang w:val="fr-FR"/>
        </w:rPr>
        <w:t>/2</w:t>
      </w:r>
      <w:r w:rsidR="0060529E">
        <w:rPr>
          <w:rFonts w:ascii="Times New Roman" w:hAnsi="Times New Roman"/>
          <w:szCs w:val="24"/>
          <w:lang w:val="fr-FR"/>
        </w:rPr>
        <w:t>0</w:t>
      </w:r>
      <w:r w:rsidR="00055E74">
        <w:rPr>
          <w:rFonts w:ascii="Times New Roman" w:hAnsi="Times New Roman"/>
          <w:szCs w:val="24"/>
          <w:lang w:val="fr-FR"/>
        </w:rPr>
        <w:t xml:space="preserve">14 của Bộ trưởng Bộ Tài chính. </w:t>
      </w:r>
    </w:p>
    <w:p w:rsidR="00347B9C" w:rsidRPr="00292023" w:rsidRDefault="00347B9C" w:rsidP="0032530E">
      <w:pPr>
        <w:tabs>
          <w:tab w:val="left" w:pos="500"/>
        </w:tabs>
        <w:ind w:right="-23"/>
        <w:jc w:val="both"/>
        <w:rPr>
          <w:rFonts w:ascii="Times New Roman" w:hAnsi="Times New Roman"/>
          <w:b/>
          <w:sz w:val="16"/>
          <w:szCs w:val="16"/>
          <w:lang w:val="fr-FR"/>
        </w:rPr>
      </w:pPr>
    </w:p>
    <w:p w:rsidR="00292023" w:rsidRPr="001B3F3B" w:rsidRDefault="0032530E" w:rsidP="00292023">
      <w:pPr>
        <w:tabs>
          <w:tab w:val="left" w:pos="500"/>
        </w:tabs>
        <w:ind w:right="-23"/>
        <w:jc w:val="both"/>
        <w:rPr>
          <w:rFonts w:ascii="Times New Roman" w:hAnsi="Times New Roman"/>
          <w:b/>
          <w:szCs w:val="24"/>
          <w:lang w:val="fr-FR"/>
        </w:rPr>
      </w:pPr>
      <w:r w:rsidRPr="001B3F3B">
        <w:rPr>
          <w:rFonts w:ascii="Times New Roman" w:hAnsi="Times New Roman"/>
          <w:b/>
          <w:szCs w:val="24"/>
          <w:lang w:val="fr-FR"/>
        </w:rPr>
        <w:t xml:space="preserve">2. </w:t>
      </w:r>
      <w:r w:rsidRPr="001B3F3B">
        <w:rPr>
          <w:rFonts w:ascii="Times New Roman" w:hAnsi="Times New Roman"/>
          <w:b/>
          <w:szCs w:val="24"/>
          <w:lang w:val="fr-FR"/>
        </w:rPr>
        <w:tab/>
        <w:t>Tuyên bố về việc tuân thủ Chuẩn mực kế toán và Chế độ kế toán</w:t>
      </w:r>
    </w:p>
    <w:p w:rsidR="00292023" w:rsidRPr="001B3F3B" w:rsidRDefault="00292023" w:rsidP="00292023">
      <w:pPr>
        <w:tabs>
          <w:tab w:val="left" w:pos="500"/>
        </w:tabs>
        <w:ind w:right="-23"/>
        <w:jc w:val="both"/>
        <w:rPr>
          <w:rFonts w:ascii="Times New Roman" w:hAnsi="Times New Roman"/>
          <w:b/>
          <w:szCs w:val="24"/>
          <w:lang w:val="fr-FR"/>
        </w:rPr>
      </w:pPr>
    </w:p>
    <w:p w:rsidR="0032530E" w:rsidRPr="001B3F3B" w:rsidRDefault="0032530E" w:rsidP="0032530E">
      <w:pPr>
        <w:ind w:left="500" w:right="-23"/>
        <w:jc w:val="both"/>
        <w:rPr>
          <w:rFonts w:ascii="Times New Roman" w:hAnsi="Times New Roman"/>
          <w:szCs w:val="24"/>
          <w:lang w:val="fr-FR"/>
        </w:rPr>
      </w:pPr>
      <w:r w:rsidRPr="001B3F3B">
        <w:rPr>
          <w:rFonts w:ascii="Times New Roman" w:hAnsi="Times New Roman"/>
          <w:szCs w:val="24"/>
          <w:lang w:val="fr-FR"/>
        </w:rPr>
        <w:t>Công ty đã áp dụng các Chuẩn mực kế toán Việt Nam và các văn bản hướng dẫn Chuẩn mự</w:t>
      </w:r>
      <w:r w:rsidR="00E643D2">
        <w:rPr>
          <w:rFonts w:ascii="Times New Roman" w:hAnsi="Times New Roman"/>
          <w:szCs w:val="24"/>
          <w:lang w:val="fr-FR"/>
        </w:rPr>
        <w:t>c do Nhà nước đã ban hành. B</w:t>
      </w:r>
      <w:r w:rsidRPr="001B3F3B">
        <w:rPr>
          <w:rFonts w:ascii="Times New Roman" w:hAnsi="Times New Roman"/>
          <w:szCs w:val="24"/>
          <w:lang w:val="fr-FR"/>
        </w:rPr>
        <w:t>áo cáo tài chính đượ</w:t>
      </w:r>
      <w:r w:rsidR="00055E74">
        <w:rPr>
          <w:rFonts w:ascii="Times New Roman" w:hAnsi="Times New Roman"/>
          <w:szCs w:val="24"/>
          <w:lang w:val="fr-FR"/>
        </w:rPr>
        <w:t>c lập và trình bày theo đúng</w:t>
      </w:r>
      <w:r w:rsidRPr="001B3F3B">
        <w:rPr>
          <w:rFonts w:ascii="Times New Roman" w:hAnsi="Times New Roman"/>
          <w:szCs w:val="24"/>
          <w:lang w:val="fr-FR"/>
        </w:rPr>
        <w:t xml:space="preserve"> quy định của từng chuẩn mực, thông tư hướng dẫn thực hiện chuẩn mực và Chế độ kế toán hiện hành đang áp dụng.</w:t>
      </w:r>
    </w:p>
    <w:p w:rsidR="0004460F" w:rsidRPr="001B3F3B" w:rsidRDefault="0004460F" w:rsidP="0032530E">
      <w:pPr>
        <w:ind w:left="500" w:right="-23"/>
        <w:jc w:val="both"/>
        <w:rPr>
          <w:rFonts w:ascii="Times New Roman" w:hAnsi="Times New Roman"/>
          <w:szCs w:val="24"/>
          <w:lang w:val="fr-FR"/>
        </w:rPr>
      </w:pPr>
    </w:p>
    <w:p w:rsidR="0032530E" w:rsidRPr="001B3F3B" w:rsidRDefault="0032530E" w:rsidP="0032530E">
      <w:pPr>
        <w:tabs>
          <w:tab w:val="left" w:pos="500"/>
        </w:tabs>
        <w:ind w:right="-23"/>
        <w:jc w:val="both"/>
        <w:rPr>
          <w:rFonts w:ascii="Times New Roman" w:hAnsi="Times New Roman"/>
          <w:b/>
          <w:szCs w:val="24"/>
          <w:lang w:val="fr-FR"/>
        </w:rPr>
      </w:pPr>
      <w:r w:rsidRPr="001B3F3B">
        <w:rPr>
          <w:rFonts w:ascii="Times New Roman" w:hAnsi="Times New Roman"/>
          <w:b/>
          <w:szCs w:val="24"/>
          <w:lang w:val="fr-FR"/>
        </w:rPr>
        <w:t>3.</w:t>
      </w:r>
      <w:r w:rsidRPr="001B3F3B">
        <w:rPr>
          <w:rFonts w:ascii="Times New Roman" w:hAnsi="Times New Roman"/>
          <w:b/>
          <w:szCs w:val="24"/>
          <w:lang w:val="fr-FR"/>
        </w:rPr>
        <w:tab/>
        <w:t>Hình thức kế toán áp dụng</w:t>
      </w:r>
    </w:p>
    <w:p w:rsidR="005836CC" w:rsidRPr="001B3F3B" w:rsidRDefault="005836CC" w:rsidP="0032530E">
      <w:pPr>
        <w:ind w:left="500" w:right="-23"/>
        <w:jc w:val="both"/>
        <w:rPr>
          <w:rFonts w:ascii="Times New Roman" w:hAnsi="Times New Roman"/>
          <w:szCs w:val="24"/>
          <w:lang w:val="fr-FR"/>
        </w:rPr>
      </w:pPr>
    </w:p>
    <w:p w:rsidR="0032530E" w:rsidRPr="001B3F3B" w:rsidRDefault="0032530E" w:rsidP="0032530E">
      <w:pPr>
        <w:ind w:left="500" w:right="-23"/>
        <w:jc w:val="both"/>
        <w:rPr>
          <w:rFonts w:ascii="Times New Roman" w:hAnsi="Times New Roman"/>
          <w:szCs w:val="24"/>
          <w:lang w:val="fr-FR"/>
        </w:rPr>
      </w:pPr>
      <w:r w:rsidRPr="001B3F3B">
        <w:rPr>
          <w:rFonts w:ascii="Times New Roman" w:hAnsi="Times New Roman"/>
          <w:szCs w:val="24"/>
          <w:lang w:val="fr-FR"/>
        </w:rPr>
        <w:t xml:space="preserve">Công ty áp dụng hình thức sổ kế toán: </w:t>
      </w:r>
      <w:r w:rsidR="00816256" w:rsidRPr="001B3F3B">
        <w:rPr>
          <w:rFonts w:ascii="Times New Roman" w:hAnsi="Times New Roman"/>
          <w:szCs w:val="24"/>
          <w:lang w:val="fr-FR"/>
        </w:rPr>
        <w:t>Nhật ký chu</w:t>
      </w:r>
      <w:r w:rsidR="00260736" w:rsidRPr="001B3F3B">
        <w:rPr>
          <w:rFonts w:ascii="Times New Roman" w:hAnsi="Times New Roman"/>
          <w:szCs w:val="24"/>
          <w:lang w:val="fr-FR"/>
        </w:rPr>
        <w:t>ng trên máy vi tính.</w:t>
      </w:r>
    </w:p>
    <w:p w:rsidR="008112F0" w:rsidRPr="001B3F3B" w:rsidRDefault="008112F0" w:rsidP="000A7A97">
      <w:pPr>
        <w:tabs>
          <w:tab w:val="left" w:pos="1485"/>
        </w:tabs>
        <w:rPr>
          <w:rFonts w:ascii="Times New Roman" w:hAnsi="Times New Roman"/>
          <w:szCs w:val="24"/>
          <w:lang w:val="fr-FR"/>
        </w:rPr>
      </w:pPr>
    </w:p>
    <w:p w:rsidR="00E107B1" w:rsidRPr="008D66E6" w:rsidRDefault="00E107B1" w:rsidP="00E107B1">
      <w:pPr>
        <w:tabs>
          <w:tab w:val="left" w:pos="500"/>
        </w:tabs>
        <w:ind w:right="-23"/>
        <w:jc w:val="both"/>
        <w:rPr>
          <w:rFonts w:ascii="Times New Roman" w:hAnsi="Times New Roman"/>
          <w:b/>
          <w:sz w:val="22"/>
          <w:szCs w:val="22"/>
          <w:lang w:val="fr-FR"/>
        </w:rPr>
      </w:pPr>
      <w:r w:rsidRPr="008D66E6">
        <w:rPr>
          <w:rFonts w:ascii="Times New Roman" w:hAnsi="Times New Roman"/>
          <w:b/>
          <w:sz w:val="22"/>
          <w:szCs w:val="22"/>
          <w:lang w:val="fr-FR"/>
        </w:rPr>
        <w:t xml:space="preserve">IV. </w:t>
      </w:r>
      <w:r w:rsidRPr="008D66E6">
        <w:rPr>
          <w:rFonts w:ascii="Times New Roman" w:hAnsi="Times New Roman"/>
          <w:b/>
          <w:sz w:val="22"/>
          <w:szCs w:val="22"/>
          <w:lang w:val="fr-FR"/>
        </w:rPr>
        <w:tab/>
        <w:t>CÁC CHÍNH SÁCH KẾ TOÁN ÁP DỤNG</w:t>
      </w:r>
    </w:p>
    <w:p w:rsidR="00E107B1" w:rsidRPr="008D66E6" w:rsidRDefault="00E107B1" w:rsidP="00E107B1">
      <w:pPr>
        <w:ind w:right="-23"/>
        <w:jc w:val="both"/>
        <w:rPr>
          <w:rFonts w:ascii="Times New Roman" w:hAnsi="Times New Roman"/>
          <w:b/>
          <w:sz w:val="22"/>
          <w:szCs w:val="22"/>
          <w:lang w:val="fr-FR"/>
        </w:rPr>
      </w:pPr>
    </w:p>
    <w:p w:rsidR="00E107B1" w:rsidRPr="001B3F3B" w:rsidRDefault="00E107B1" w:rsidP="00E107B1">
      <w:pPr>
        <w:tabs>
          <w:tab w:val="left" w:pos="500"/>
        </w:tabs>
        <w:ind w:left="500" w:right="-23" w:hanging="500"/>
        <w:jc w:val="both"/>
        <w:rPr>
          <w:rFonts w:ascii="Times New Roman" w:hAnsi="Times New Roman"/>
          <w:color w:val="FF0000"/>
          <w:szCs w:val="24"/>
          <w:lang w:val="fr-FR"/>
        </w:rPr>
      </w:pPr>
      <w:r w:rsidRPr="001B3F3B">
        <w:rPr>
          <w:rFonts w:ascii="Times New Roman" w:hAnsi="Times New Roman"/>
          <w:b/>
          <w:szCs w:val="24"/>
          <w:lang w:val="fr-FR"/>
        </w:rPr>
        <w:t>1.</w:t>
      </w:r>
      <w:r w:rsidRPr="001B3F3B">
        <w:rPr>
          <w:rFonts w:ascii="Times New Roman" w:hAnsi="Times New Roman"/>
          <w:b/>
          <w:szCs w:val="24"/>
          <w:lang w:val="fr-FR"/>
        </w:rPr>
        <w:tab/>
        <w:t xml:space="preserve">Nguyên tắc ghi nhận các khoản tiền và các khoản tương đương tiền </w:t>
      </w:r>
    </w:p>
    <w:p w:rsidR="00E107B1" w:rsidRPr="001B3F3B" w:rsidRDefault="00E107B1" w:rsidP="00E107B1">
      <w:pPr>
        <w:ind w:left="720" w:right="-24"/>
        <w:jc w:val="both"/>
        <w:rPr>
          <w:rFonts w:ascii="Times New Roman" w:hAnsi="Times New Roman"/>
          <w:szCs w:val="24"/>
          <w:lang w:val="fr-FR"/>
        </w:rPr>
      </w:pPr>
    </w:p>
    <w:p w:rsidR="00E107B1" w:rsidRPr="001B3F3B" w:rsidRDefault="00E107B1" w:rsidP="00E107B1">
      <w:pPr>
        <w:ind w:left="500" w:right="-24"/>
        <w:jc w:val="both"/>
        <w:rPr>
          <w:rFonts w:ascii="Times New Roman" w:hAnsi="Times New Roman"/>
          <w:szCs w:val="24"/>
          <w:lang w:val="fr-FR"/>
        </w:rPr>
      </w:pPr>
      <w:r w:rsidRPr="001B3F3B">
        <w:rPr>
          <w:rFonts w:ascii="Times New Roman" w:hAnsi="Times New Roman"/>
          <w:szCs w:val="24"/>
          <w:lang w:val="fr-FR"/>
        </w:rPr>
        <w:t xml:space="preserve">Các nghiệp vụ kinh tế phát sinh bằng ngoại tệ được quy đổi ra đồng Việt Nam theo tỷ giá giao dịch thực tế tại thời điểm phát sinh nghiệp vụ. Tại thời điểm cuối năm các khoản mục tiền tệ có gốc ngoại tệ được quy đổi theo tỷ </w:t>
      </w:r>
      <w:r w:rsidR="00A51A6D" w:rsidRPr="001B3F3B">
        <w:rPr>
          <w:rFonts w:ascii="Times New Roman" w:hAnsi="Times New Roman"/>
          <w:szCs w:val="24"/>
          <w:lang w:val="fr-FR"/>
        </w:rPr>
        <w:t xml:space="preserve">giá </w:t>
      </w:r>
      <w:r w:rsidR="00420EC2">
        <w:rPr>
          <w:rFonts w:ascii="Times New Roman" w:hAnsi="Times New Roman"/>
          <w:szCs w:val="24"/>
          <w:lang w:val="fr-FR"/>
        </w:rPr>
        <w:t>mua vào của N</w:t>
      </w:r>
      <w:r w:rsidR="00A51A6D" w:rsidRPr="001B3F3B">
        <w:rPr>
          <w:rFonts w:ascii="Times New Roman" w:hAnsi="Times New Roman"/>
          <w:szCs w:val="24"/>
          <w:lang w:val="fr-FR"/>
        </w:rPr>
        <w:t>gân hàng</w:t>
      </w:r>
      <w:r w:rsidR="00420EC2">
        <w:rPr>
          <w:rFonts w:ascii="Times New Roman" w:hAnsi="Times New Roman"/>
          <w:szCs w:val="24"/>
          <w:lang w:val="fr-FR"/>
        </w:rPr>
        <w:t xml:space="preserve"> thương mại nơi doanh nghiệp giao dịch</w:t>
      </w:r>
      <w:r w:rsidRPr="001B3F3B">
        <w:rPr>
          <w:rFonts w:ascii="Times New Roman" w:hAnsi="Times New Roman"/>
          <w:szCs w:val="24"/>
          <w:lang w:val="fr-FR"/>
        </w:rPr>
        <w:t xml:space="preserve"> công bố vào ngày kết thúc niên độ kế toán.</w:t>
      </w:r>
    </w:p>
    <w:p w:rsidR="00E107B1" w:rsidRPr="001B3F3B" w:rsidRDefault="00E107B1" w:rsidP="009C36FD">
      <w:pPr>
        <w:ind w:left="500"/>
        <w:rPr>
          <w:rFonts w:ascii="Times New Roman" w:hAnsi="Times New Roman"/>
          <w:szCs w:val="24"/>
          <w:lang w:val="fr-FR"/>
        </w:rPr>
      </w:pPr>
    </w:p>
    <w:p w:rsidR="00E107B1" w:rsidRPr="001B3F3B" w:rsidRDefault="00E107B1" w:rsidP="00E107B1">
      <w:pPr>
        <w:ind w:left="500" w:right="-24"/>
        <w:jc w:val="both"/>
        <w:rPr>
          <w:rFonts w:ascii="Times New Roman" w:hAnsi="Times New Roman"/>
          <w:szCs w:val="24"/>
          <w:lang w:val="fr-FR"/>
        </w:rPr>
      </w:pPr>
      <w:r w:rsidRPr="001B3F3B">
        <w:rPr>
          <w:rFonts w:ascii="Times New Roman" w:hAnsi="Times New Roman"/>
          <w:szCs w:val="24"/>
          <w:lang w:val="fr-FR"/>
        </w:rPr>
        <w:t>Chênh lệch tỷ giá thực tế phát sinh trong kỳ và chênh lệch tỷ giá do đánh giá lại số dư các khoản mục tiền tệ tại thời điểm cuối năm được kết chuyển vào doanh thu hoặc chi phí tài chính trong năm tài chính.</w:t>
      </w:r>
    </w:p>
    <w:p w:rsidR="005C2D88" w:rsidRPr="001B3F3B" w:rsidRDefault="005C2D88" w:rsidP="005C2D88">
      <w:pPr>
        <w:ind w:left="500" w:right="-23"/>
        <w:jc w:val="both"/>
        <w:rPr>
          <w:rFonts w:ascii="Times New Roman" w:hAnsi="Times New Roman"/>
          <w:szCs w:val="24"/>
          <w:lang w:val="fr-FR"/>
        </w:rPr>
      </w:pPr>
    </w:p>
    <w:p w:rsidR="005C2D88" w:rsidRPr="001B3F3B" w:rsidRDefault="005C2D88" w:rsidP="005C2D88">
      <w:pPr>
        <w:ind w:left="500" w:right="-23"/>
        <w:jc w:val="both"/>
        <w:rPr>
          <w:rFonts w:ascii="Times New Roman" w:hAnsi="Times New Roman"/>
          <w:szCs w:val="24"/>
          <w:lang w:val="fr-FR"/>
        </w:rPr>
      </w:pPr>
      <w:r w:rsidRPr="001B3F3B">
        <w:rPr>
          <w:rFonts w:ascii="Times New Roman" w:hAnsi="Times New Roman"/>
          <w:szCs w:val="24"/>
          <w:lang w:val="fr-FR"/>
        </w:rPr>
        <w:t xml:space="preserve">Các khoản </w:t>
      </w:r>
      <w:r w:rsidR="00EC615F">
        <w:rPr>
          <w:rFonts w:ascii="Times New Roman" w:hAnsi="Times New Roman"/>
          <w:szCs w:val="24"/>
          <w:lang w:val="fr-FR"/>
        </w:rPr>
        <w:t xml:space="preserve">tương đương tiền là các khoản </w:t>
      </w:r>
      <w:r w:rsidRPr="001B3F3B">
        <w:rPr>
          <w:rFonts w:ascii="Times New Roman" w:hAnsi="Times New Roman"/>
          <w:szCs w:val="24"/>
          <w:lang w:val="fr-FR"/>
        </w:rPr>
        <w:t>đầu tư ngắn hạn không quá 3 tháng có khả năng chuyển đổi dễ dàng thành tiền và không có nhiều rủi ro trong chuyển đổi thành tiền kể từ ngày mua khoản đầu tư đó tại thời điểm báo cáo.</w:t>
      </w:r>
    </w:p>
    <w:p w:rsidR="005C2D88" w:rsidRPr="001B3F3B" w:rsidRDefault="005C2D88" w:rsidP="005C2D88">
      <w:pPr>
        <w:ind w:left="500" w:right="-23"/>
        <w:jc w:val="both"/>
        <w:rPr>
          <w:rFonts w:ascii="Times New Roman" w:hAnsi="Times New Roman"/>
          <w:szCs w:val="24"/>
          <w:lang w:val="fr-FR"/>
        </w:rPr>
      </w:pPr>
    </w:p>
    <w:p w:rsidR="00E107B1" w:rsidRPr="001B3F3B" w:rsidRDefault="00E107B1" w:rsidP="00E107B1">
      <w:pPr>
        <w:tabs>
          <w:tab w:val="left" w:pos="500"/>
        </w:tabs>
        <w:jc w:val="both"/>
        <w:rPr>
          <w:rFonts w:ascii="Times New Roman" w:hAnsi="Times New Roman"/>
          <w:b/>
          <w:szCs w:val="24"/>
          <w:lang w:val="fr-FR"/>
        </w:rPr>
      </w:pPr>
      <w:r w:rsidRPr="001B3F3B">
        <w:rPr>
          <w:rFonts w:ascii="Times New Roman" w:hAnsi="Times New Roman"/>
          <w:b/>
          <w:szCs w:val="24"/>
          <w:lang w:val="fr-FR"/>
        </w:rPr>
        <w:t xml:space="preserve">2. </w:t>
      </w:r>
      <w:r w:rsidRPr="001B3F3B">
        <w:rPr>
          <w:rFonts w:ascii="Times New Roman" w:hAnsi="Times New Roman"/>
          <w:b/>
          <w:szCs w:val="24"/>
          <w:lang w:val="fr-FR"/>
        </w:rPr>
        <w:tab/>
        <w:t xml:space="preserve">Nguyên tắc ghi nhận hàng tồn kho </w:t>
      </w:r>
    </w:p>
    <w:p w:rsidR="00E107B1" w:rsidRPr="001B3F3B" w:rsidRDefault="00E107B1" w:rsidP="00E107B1">
      <w:pPr>
        <w:pStyle w:val="BodyText2"/>
        <w:numPr>
          <w:ilvl w:val="12"/>
          <w:numId w:val="0"/>
        </w:numPr>
        <w:ind w:left="720"/>
        <w:rPr>
          <w:rFonts w:ascii="Times New Roman" w:hAnsi="Times New Roman"/>
          <w:b w:val="0"/>
          <w:i/>
          <w:sz w:val="24"/>
          <w:szCs w:val="24"/>
          <w:lang w:val="fr-FR"/>
        </w:rPr>
      </w:pPr>
    </w:p>
    <w:p w:rsidR="00E107B1" w:rsidRPr="001B3F3B" w:rsidRDefault="00E107B1" w:rsidP="007E4DC6">
      <w:pPr>
        <w:pStyle w:val="BodyText2"/>
        <w:numPr>
          <w:ilvl w:val="12"/>
          <w:numId w:val="0"/>
        </w:numPr>
        <w:ind w:left="500"/>
        <w:jc w:val="both"/>
        <w:rPr>
          <w:rFonts w:ascii="Times New Roman" w:hAnsi="Times New Roman"/>
          <w:b w:val="0"/>
          <w:sz w:val="24"/>
          <w:szCs w:val="24"/>
          <w:lang w:val="fr-FR"/>
        </w:rPr>
      </w:pPr>
      <w:r w:rsidRPr="001B3F3B">
        <w:rPr>
          <w:rFonts w:ascii="Times New Roman" w:hAnsi="Times New Roman"/>
          <w:b w:val="0"/>
          <w:sz w:val="24"/>
          <w:szCs w:val="24"/>
          <w:lang w:val="fr-FR"/>
        </w:rPr>
        <w:t>Hàng tồn kho được tính theo giá gốc. Trường hợp giá trị thuần có thể thực hiện được thấp hơn giá gốc thì phải tính theo giá trị thuần có thể thực hiện được. Giá gốc hàng tồn kho bao gồm chi phí mua, chi phí chế biến và các chi phí liên quan trực tiếp khác phát sinh để có được hàng tồn kho ở địa điểm và trạng thái hiện tại.</w:t>
      </w:r>
    </w:p>
    <w:p w:rsidR="00E107B1" w:rsidRPr="001B3F3B" w:rsidRDefault="00E107B1" w:rsidP="00E107B1">
      <w:pPr>
        <w:pStyle w:val="BodyText2"/>
        <w:numPr>
          <w:ilvl w:val="12"/>
          <w:numId w:val="0"/>
        </w:numPr>
        <w:ind w:left="500"/>
        <w:rPr>
          <w:rFonts w:ascii="Times New Roman" w:hAnsi="Times New Roman"/>
          <w:sz w:val="24"/>
          <w:szCs w:val="24"/>
          <w:lang w:val="fr-FR"/>
        </w:rPr>
      </w:pPr>
    </w:p>
    <w:p w:rsidR="00E107B1" w:rsidRPr="001B3F3B" w:rsidRDefault="00E107B1" w:rsidP="00E107B1">
      <w:pPr>
        <w:pStyle w:val="BodyText2"/>
        <w:numPr>
          <w:ilvl w:val="12"/>
          <w:numId w:val="0"/>
        </w:numPr>
        <w:ind w:left="500"/>
        <w:rPr>
          <w:rFonts w:ascii="Times New Roman" w:hAnsi="Times New Roman"/>
          <w:b w:val="0"/>
          <w:sz w:val="24"/>
          <w:szCs w:val="24"/>
          <w:lang w:val="fr-FR"/>
        </w:rPr>
      </w:pPr>
      <w:r w:rsidRPr="001B3F3B">
        <w:rPr>
          <w:rFonts w:ascii="Times New Roman" w:hAnsi="Times New Roman"/>
          <w:b w:val="0"/>
          <w:sz w:val="24"/>
          <w:szCs w:val="24"/>
          <w:lang w:val="fr-FR"/>
        </w:rPr>
        <w:t xml:space="preserve">Giá trị hàng tồn kho được xác định theo phương pháp </w:t>
      </w:r>
      <w:r w:rsidR="0072690B" w:rsidRPr="001B3F3B">
        <w:rPr>
          <w:rFonts w:ascii="Times New Roman" w:hAnsi="Times New Roman"/>
          <w:b w:val="0"/>
          <w:sz w:val="24"/>
          <w:szCs w:val="24"/>
          <w:lang w:val="fr-FR"/>
        </w:rPr>
        <w:t>Bình quân gia quyền.</w:t>
      </w:r>
    </w:p>
    <w:p w:rsidR="00E107B1" w:rsidRPr="001B3F3B" w:rsidRDefault="00E107B1" w:rsidP="00E107B1">
      <w:pPr>
        <w:pStyle w:val="BodyText2"/>
        <w:numPr>
          <w:ilvl w:val="12"/>
          <w:numId w:val="0"/>
        </w:numPr>
        <w:ind w:left="500"/>
        <w:rPr>
          <w:rFonts w:ascii="Times New Roman" w:hAnsi="Times New Roman"/>
          <w:b w:val="0"/>
          <w:sz w:val="24"/>
          <w:szCs w:val="24"/>
          <w:lang w:val="fr-FR"/>
        </w:rPr>
      </w:pPr>
    </w:p>
    <w:p w:rsidR="00E107B1" w:rsidRPr="001B3F3B" w:rsidRDefault="00E107B1" w:rsidP="00E107B1">
      <w:pPr>
        <w:pStyle w:val="BodyText2"/>
        <w:numPr>
          <w:ilvl w:val="12"/>
          <w:numId w:val="0"/>
        </w:numPr>
        <w:ind w:left="500"/>
        <w:rPr>
          <w:rFonts w:ascii="Times New Roman" w:hAnsi="Times New Roman"/>
          <w:b w:val="0"/>
          <w:sz w:val="24"/>
          <w:szCs w:val="24"/>
          <w:lang w:val="fr-FR"/>
        </w:rPr>
      </w:pPr>
      <w:r w:rsidRPr="001B3F3B">
        <w:rPr>
          <w:rFonts w:ascii="Times New Roman" w:hAnsi="Times New Roman"/>
          <w:b w:val="0"/>
          <w:sz w:val="24"/>
          <w:szCs w:val="24"/>
          <w:lang w:val="fr-FR"/>
        </w:rPr>
        <w:lastRenderedPageBreak/>
        <w:t xml:space="preserve">Hàng tồn kho được hạch toán theo phương pháp kê khai thường xuyên. </w:t>
      </w:r>
    </w:p>
    <w:p w:rsidR="00635159" w:rsidRPr="001B3F3B" w:rsidRDefault="00635159" w:rsidP="00635159">
      <w:pPr>
        <w:ind w:left="540" w:right="-24"/>
        <w:jc w:val="both"/>
        <w:rPr>
          <w:rFonts w:ascii="Times New Roman" w:hAnsi="Times New Roman"/>
          <w:b/>
          <w:szCs w:val="24"/>
          <w:lang w:val="fr-FR"/>
        </w:rPr>
      </w:pPr>
    </w:p>
    <w:p w:rsidR="00E107B1" w:rsidRPr="001B3F3B" w:rsidRDefault="00E107B1" w:rsidP="00E107B1">
      <w:pPr>
        <w:tabs>
          <w:tab w:val="left" w:pos="500"/>
        </w:tabs>
        <w:ind w:right="-24"/>
        <w:jc w:val="both"/>
        <w:rPr>
          <w:rFonts w:ascii="Times New Roman" w:hAnsi="Times New Roman"/>
          <w:b/>
          <w:szCs w:val="24"/>
          <w:lang w:val="fr-FR"/>
        </w:rPr>
      </w:pPr>
      <w:r w:rsidRPr="001B3F3B">
        <w:rPr>
          <w:rFonts w:ascii="Times New Roman" w:hAnsi="Times New Roman"/>
          <w:b/>
          <w:szCs w:val="24"/>
          <w:lang w:val="fr-FR"/>
        </w:rPr>
        <w:t xml:space="preserve">3. </w:t>
      </w:r>
      <w:r w:rsidRPr="001B3F3B">
        <w:rPr>
          <w:rFonts w:ascii="Times New Roman" w:hAnsi="Times New Roman"/>
          <w:b/>
          <w:szCs w:val="24"/>
          <w:lang w:val="fr-FR"/>
        </w:rPr>
        <w:tab/>
        <w:t xml:space="preserve">Nguyên tắc ghi nhận và khấu hao tài sản cố định </w:t>
      </w:r>
    </w:p>
    <w:p w:rsidR="00E107B1" w:rsidRPr="001B3F3B" w:rsidRDefault="00E107B1" w:rsidP="00E107B1">
      <w:pPr>
        <w:ind w:left="720" w:right="-23"/>
        <w:jc w:val="both"/>
        <w:rPr>
          <w:rFonts w:ascii="Times New Roman" w:hAnsi="Times New Roman"/>
          <w:b/>
          <w:i/>
          <w:szCs w:val="24"/>
          <w:lang w:val="fr-FR"/>
        </w:rPr>
      </w:pPr>
    </w:p>
    <w:p w:rsidR="00E107B1" w:rsidRPr="001B3F3B" w:rsidRDefault="00E107B1" w:rsidP="00E107B1">
      <w:pPr>
        <w:ind w:left="500" w:right="-23"/>
        <w:jc w:val="both"/>
        <w:rPr>
          <w:rFonts w:ascii="Times New Roman" w:hAnsi="Times New Roman"/>
          <w:szCs w:val="24"/>
          <w:lang w:val="fr-FR"/>
        </w:rPr>
      </w:pPr>
      <w:r w:rsidRPr="001B3F3B">
        <w:rPr>
          <w:rFonts w:ascii="Times New Roman" w:hAnsi="Times New Roman"/>
          <w:szCs w:val="24"/>
          <w:lang w:val="fr-FR"/>
        </w:rPr>
        <w:t>Tài sản cố định hữu hình, tài sản cố định vô hình được ghi nhận theo giá gốc. Trong quá trình sử dụng, tài sản cố định hữu hình, tài sản cố định vô hình được ghi nhận theo nguyên giá, hao mòn luỹ kế và giá trị còn lại.</w:t>
      </w:r>
    </w:p>
    <w:p w:rsidR="00CC3860" w:rsidRPr="001B3F3B" w:rsidRDefault="00CC3860" w:rsidP="00E107B1">
      <w:pPr>
        <w:ind w:left="500" w:right="-24"/>
        <w:jc w:val="both"/>
        <w:rPr>
          <w:rFonts w:ascii="Times New Roman" w:hAnsi="Times New Roman"/>
          <w:szCs w:val="24"/>
          <w:lang w:val="fr-FR"/>
        </w:rPr>
      </w:pPr>
    </w:p>
    <w:p w:rsidR="00633352" w:rsidRDefault="00D16EF1" w:rsidP="00E107B1">
      <w:pPr>
        <w:ind w:left="500" w:right="-24"/>
        <w:jc w:val="both"/>
        <w:rPr>
          <w:rFonts w:ascii="Times New Roman" w:hAnsi="Times New Roman"/>
          <w:szCs w:val="24"/>
          <w:lang w:val="fr-FR"/>
        </w:rPr>
      </w:pPr>
      <w:r>
        <w:rPr>
          <w:rFonts w:ascii="Times New Roman" w:hAnsi="Times New Roman"/>
          <w:szCs w:val="24"/>
          <w:lang w:val="fr-FR"/>
        </w:rPr>
        <w:t xml:space="preserve">Nguyên giá và khấu hao tài sản cố định được xác định theo </w:t>
      </w:r>
      <w:r w:rsidR="007112BD">
        <w:rPr>
          <w:rFonts w:ascii="Times New Roman" w:hAnsi="Times New Roman"/>
          <w:szCs w:val="24"/>
          <w:lang w:val="fr-FR"/>
        </w:rPr>
        <w:t>th</w:t>
      </w:r>
      <w:r w:rsidR="007112BD" w:rsidRPr="007112BD">
        <w:rPr>
          <w:rFonts w:ascii="Times New Roman" w:hAnsi="Times New Roman"/>
          <w:szCs w:val="24"/>
          <w:lang w:val="fr-FR"/>
        </w:rPr>
        <w:t>ô</w:t>
      </w:r>
      <w:r w:rsidR="007112BD">
        <w:rPr>
          <w:rFonts w:ascii="Times New Roman" w:hAnsi="Times New Roman"/>
          <w:szCs w:val="24"/>
          <w:lang w:val="fr-FR"/>
        </w:rPr>
        <w:t>ng t</w:t>
      </w:r>
      <w:r w:rsidR="007112BD" w:rsidRPr="007112BD">
        <w:rPr>
          <w:rFonts w:ascii="Times New Roman" w:hAnsi="Times New Roman" w:hint="eastAsia"/>
          <w:szCs w:val="24"/>
          <w:lang w:val="fr-FR"/>
        </w:rPr>
        <w:t>ư</w:t>
      </w:r>
      <w:r w:rsidR="007112BD">
        <w:rPr>
          <w:rFonts w:ascii="Times New Roman" w:hAnsi="Times New Roman"/>
          <w:szCs w:val="24"/>
          <w:lang w:val="fr-FR"/>
        </w:rPr>
        <w:t xml:space="preserve"> s</w:t>
      </w:r>
      <w:r w:rsidR="007112BD" w:rsidRPr="007112BD">
        <w:rPr>
          <w:rFonts w:ascii="Times New Roman" w:hAnsi="Times New Roman"/>
          <w:szCs w:val="24"/>
          <w:lang w:val="fr-FR"/>
        </w:rPr>
        <w:t>ố</w:t>
      </w:r>
      <w:r w:rsidR="007112BD">
        <w:rPr>
          <w:rFonts w:ascii="Times New Roman" w:hAnsi="Times New Roman"/>
          <w:szCs w:val="24"/>
          <w:lang w:val="fr-FR"/>
        </w:rPr>
        <w:t xml:space="preserve"> </w:t>
      </w:r>
      <w:r w:rsidR="00657816">
        <w:rPr>
          <w:rFonts w:ascii="Times New Roman" w:hAnsi="Times New Roman"/>
          <w:szCs w:val="24"/>
          <w:lang w:val="fr-FR"/>
        </w:rPr>
        <w:t>45</w:t>
      </w:r>
      <w:r w:rsidR="007112BD">
        <w:rPr>
          <w:rFonts w:ascii="Times New Roman" w:hAnsi="Times New Roman"/>
          <w:szCs w:val="24"/>
          <w:lang w:val="fr-FR"/>
        </w:rPr>
        <w:t>/20</w:t>
      </w:r>
      <w:r w:rsidR="00657816">
        <w:rPr>
          <w:rFonts w:ascii="Times New Roman" w:hAnsi="Times New Roman"/>
          <w:szCs w:val="24"/>
          <w:lang w:val="fr-FR"/>
        </w:rPr>
        <w:t>13</w:t>
      </w:r>
      <w:r w:rsidR="007112BD">
        <w:rPr>
          <w:rFonts w:ascii="Times New Roman" w:hAnsi="Times New Roman"/>
          <w:szCs w:val="24"/>
          <w:lang w:val="fr-FR"/>
        </w:rPr>
        <w:t>/TT-BTC ng</w:t>
      </w:r>
      <w:r w:rsidR="007112BD" w:rsidRPr="007112BD">
        <w:rPr>
          <w:rFonts w:ascii="Times New Roman" w:hAnsi="Times New Roman"/>
          <w:szCs w:val="24"/>
          <w:lang w:val="fr-FR"/>
        </w:rPr>
        <w:t>ày</w:t>
      </w:r>
      <w:r w:rsidR="007112BD">
        <w:rPr>
          <w:rFonts w:ascii="Times New Roman" w:hAnsi="Times New Roman"/>
          <w:szCs w:val="24"/>
          <w:lang w:val="fr-FR"/>
        </w:rPr>
        <w:t xml:space="preserve"> 2</w:t>
      </w:r>
      <w:r w:rsidR="00657816">
        <w:rPr>
          <w:rFonts w:ascii="Times New Roman" w:hAnsi="Times New Roman"/>
          <w:szCs w:val="24"/>
          <w:lang w:val="fr-FR"/>
        </w:rPr>
        <w:t>5</w:t>
      </w:r>
      <w:r w:rsidR="007112BD">
        <w:rPr>
          <w:rFonts w:ascii="Times New Roman" w:hAnsi="Times New Roman"/>
          <w:szCs w:val="24"/>
          <w:lang w:val="fr-FR"/>
        </w:rPr>
        <w:t>/0</w:t>
      </w:r>
      <w:r w:rsidR="00657816">
        <w:rPr>
          <w:rFonts w:ascii="Times New Roman" w:hAnsi="Times New Roman"/>
          <w:szCs w:val="24"/>
          <w:lang w:val="fr-FR"/>
        </w:rPr>
        <w:t>4</w:t>
      </w:r>
      <w:r w:rsidR="007112BD">
        <w:rPr>
          <w:rFonts w:ascii="Times New Roman" w:hAnsi="Times New Roman"/>
          <w:szCs w:val="24"/>
          <w:lang w:val="fr-FR"/>
        </w:rPr>
        <w:t>/20</w:t>
      </w:r>
      <w:r w:rsidR="00657816">
        <w:rPr>
          <w:rFonts w:ascii="Times New Roman" w:hAnsi="Times New Roman"/>
          <w:szCs w:val="24"/>
          <w:lang w:val="fr-FR"/>
        </w:rPr>
        <w:t>13</w:t>
      </w:r>
      <w:r w:rsidR="007112BD">
        <w:rPr>
          <w:rFonts w:ascii="Times New Roman" w:hAnsi="Times New Roman"/>
          <w:szCs w:val="24"/>
          <w:lang w:val="fr-FR"/>
        </w:rPr>
        <w:t xml:space="preserve"> c</w:t>
      </w:r>
      <w:r w:rsidR="007112BD" w:rsidRPr="007112BD">
        <w:rPr>
          <w:rFonts w:ascii="Times New Roman" w:hAnsi="Times New Roman"/>
          <w:szCs w:val="24"/>
          <w:lang w:val="fr-FR"/>
        </w:rPr>
        <w:t>ủa</w:t>
      </w:r>
      <w:r w:rsidR="007112BD">
        <w:rPr>
          <w:rFonts w:ascii="Times New Roman" w:hAnsi="Times New Roman"/>
          <w:szCs w:val="24"/>
          <w:lang w:val="fr-FR"/>
        </w:rPr>
        <w:t xml:space="preserve"> B</w:t>
      </w:r>
      <w:r w:rsidR="007112BD" w:rsidRPr="007112BD">
        <w:rPr>
          <w:rFonts w:ascii="Times New Roman" w:hAnsi="Times New Roman"/>
          <w:szCs w:val="24"/>
          <w:lang w:val="fr-FR"/>
        </w:rPr>
        <w:t>ộ</w:t>
      </w:r>
      <w:r w:rsidR="007112BD">
        <w:rPr>
          <w:rFonts w:ascii="Times New Roman" w:hAnsi="Times New Roman"/>
          <w:szCs w:val="24"/>
          <w:lang w:val="fr-FR"/>
        </w:rPr>
        <w:t xml:space="preserve"> T</w:t>
      </w:r>
      <w:r w:rsidR="007112BD" w:rsidRPr="007112BD">
        <w:rPr>
          <w:rFonts w:ascii="Times New Roman" w:hAnsi="Times New Roman"/>
          <w:szCs w:val="24"/>
          <w:lang w:val="fr-FR"/>
        </w:rPr>
        <w:t>ài</w:t>
      </w:r>
      <w:r w:rsidR="007112BD">
        <w:rPr>
          <w:rFonts w:ascii="Times New Roman" w:hAnsi="Times New Roman"/>
          <w:szCs w:val="24"/>
          <w:lang w:val="fr-FR"/>
        </w:rPr>
        <w:t xml:space="preserve"> Ch</w:t>
      </w:r>
      <w:r w:rsidR="007112BD" w:rsidRPr="007112BD">
        <w:rPr>
          <w:rFonts w:ascii="Times New Roman" w:hAnsi="Times New Roman"/>
          <w:szCs w:val="24"/>
          <w:lang w:val="fr-FR"/>
        </w:rPr>
        <w:t>ính</w:t>
      </w:r>
      <w:r w:rsidR="007112BD">
        <w:rPr>
          <w:rFonts w:ascii="Times New Roman" w:hAnsi="Times New Roman"/>
          <w:szCs w:val="24"/>
          <w:lang w:val="fr-FR"/>
        </w:rPr>
        <w:t xml:space="preserve">. </w:t>
      </w:r>
    </w:p>
    <w:p w:rsidR="006F2B68" w:rsidRDefault="006F2B68" w:rsidP="00E107B1">
      <w:pPr>
        <w:ind w:left="500" w:right="-24"/>
        <w:jc w:val="both"/>
        <w:rPr>
          <w:rFonts w:ascii="Times New Roman" w:hAnsi="Times New Roman"/>
          <w:szCs w:val="24"/>
          <w:lang w:val="fr-FR"/>
        </w:rPr>
      </w:pPr>
    </w:p>
    <w:p w:rsidR="00E107B1" w:rsidRPr="001B3F3B" w:rsidRDefault="00E107B1" w:rsidP="00E107B1">
      <w:pPr>
        <w:ind w:left="500" w:right="-24"/>
        <w:jc w:val="both"/>
        <w:rPr>
          <w:rFonts w:ascii="Times New Roman" w:hAnsi="Times New Roman"/>
          <w:szCs w:val="24"/>
          <w:lang w:val="fr-FR"/>
        </w:rPr>
      </w:pPr>
      <w:r w:rsidRPr="001B3F3B">
        <w:rPr>
          <w:rFonts w:ascii="Times New Roman" w:hAnsi="Times New Roman"/>
          <w:szCs w:val="24"/>
          <w:lang w:val="fr-FR"/>
        </w:rPr>
        <w:t xml:space="preserve">Khấu hao được trích theo phương pháp đường thẳng. </w:t>
      </w:r>
      <w:r w:rsidR="008706AA" w:rsidRPr="001B3F3B">
        <w:rPr>
          <w:rFonts w:ascii="Times New Roman" w:hAnsi="Times New Roman"/>
          <w:szCs w:val="24"/>
          <w:lang w:val="fr-FR"/>
        </w:rPr>
        <w:t>Thời gian khấu hao ước tính như sau</w:t>
      </w:r>
    </w:p>
    <w:p w:rsidR="0067485A" w:rsidRPr="001B3F3B" w:rsidRDefault="0067485A" w:rsidP="0067485A">
      <w:pPr>
        <w:pStyle w:val="BodyTextIndent"/>
        <w:tabs>
          <w:tab w:val="left" w:pos="720"/>
        </w:tabs>
        <w:ind w:left="0"/>
        <w:jc w:val="both"/>
        <w:rPr>
          <w:rFonts w:ascii="Times New Roman" w:hAnsi="Times New Roman"/>
          <w:sz w:val="24"/>
          <w:szCs w:val="24"/>
          <w:lang w:val="fr-FR"/>
        </w:rPr>
      </w:pPr>
    </w:p>
    <w:tbl>
      <w:tblPr>
        <w:tblW w:w="6300" w:type="dxa"/>
        <w:tblInd w:w="1226" w:type="dxa"/>
        <w:tblLook w:val="01E0" w:firstRow="1" w:lastRow="1" w:firstColumn="1" w:lastColumn="1" w:noHBand="0" w:noVBand="0"/>
      </w:tblPr>
      <w:tblGrid>
        <w:gridCol w:w="4050"/>
        <w:gridCol w:w="2250"/>
      </w:tblGrid>
      <w:tr w:rsidR="0004460F" w:rsidRPr="00CD45BD" w:rsidTr="00CD45BD">
        <w:tc>
          <w:tcPr>
            <w:tcW w:w="4050" w:type="dxa"/>
          </w:tcPr>
          <w:p w:rsidR="0004460F" w:rsidRPr="00CD45BD" w:rsidRDefault="00DD73B5" w:rsidP="00CD45BD">
            <w:pPr>
              <w:pStyle w:val="BodyTextIndent"/>
              <w:tabs>
                <w:tab w:val="left" w:pos="720"/>
              </w:tabs>
              <w:ind w:left="0"/>
              <w:jc w:val="both"/>
              <w:rPr>
                <w:rFonts w:ascii="Times New Roman" w:hAnsi="Times New Roman"/>
                <w:sz w:val="24"/>
                <w:szCs w:val="24"/>
              </w:rPr>
            </w:pPr>
            <w:r w:rsidRPr="00CD45BD">
              <w:rPr>
                <w:rFonts w:ascii="Times New Roman" w:hAnsi="Times New Roman"/>
                <w:sz w:val="24"/>
                <w:szCs w:val="24"/>
              </w:rPr>
              <w:t>- Nhà cửa, vật kiến trúc</w:t>
            </w:r>
          </w:p>
        </w:tc>
        <w:tc>
          <w:tcPr>
            <w:tcW w:w="2250" w:type="dxa"/>
          </w:tcPr>
          <w:p w:rsidR="0004460F" w:rsidRPr="00CD45BD" w:rsidRDefault="00DD73B5" w:rsidP="00CD45BD">
            <w:pPr>
              <w:pStyle w:val="BodyTextIndent"/>
              <w:tabs>
                <w:tab w:val="left" w:pos="720"/>
              </w:tabs>
              <w:ind w:left="0"/>
              <w:jc w:val="center"/>
              <w:rPr>
                <w:rFonts w:ascii="Times New Roman" w:hAnsi="Times New Roman"/>
                <w:sz w:val="24"/>
                <w:szCs w:val="24"/>
              </w:rPr>
            </w:pPr>
            <w:r w:rsidRPr="00CD45BD">
              <w:rPr>
                <w:rFonts w:ascii="Times New Roman" w:hAnsi="Times New Roman"/>
                <w:sz w:val="24"/>
                <w:szCs w:val="24"/>
              </w:rPr>
              <w:t>2</w:t>
            </w:r>
            <w:r w:rsidR="0004460F" w:rsidRPr="00CD45BD">
              <w:rPr>
                <w:rFonts w:ascii="Times New Roman" w:hAnsi="Times New Roman"/>
                <w:sz w:val="24"/>
                <w:szCs w:val="24"/>
              </w:rPr>
              <w:t>5 năm</w:t>
            </w:r>
          </w:p>
        </w:tc>
      </w:tr>
      <w:tr w:rsidR="00DD73B5" w:rsidRPr="00CD45BD" w:rsidTr="00CD45BD">
        <w:tc>
          <w:tcPr>
            <w:tcW w:w="4050" w:type="dxa"/>
          </w:tcPr>
          <w:p w:rsidR="00DD73B5" w:rsidRPr="00CD45BD" w:rsidRDefault="00DD73B5" w:rsidP="00CD45BD">
            <w:pPr>
              <w:pStyle w:val="BodyTextIndent"/>
              <w:tabs>
                <w:tab w:val="left" w:pos="720"/>
              </w:tabs>
              <w:ind w:left="0"/>
              <w:jc w:val="both"/>
              <w:rPr>
                <w:rFonts w:ascii="Times New Roman" w:hAnsi="Times New Roman"/>
                <w:sz w:val="24"/>
                <w:szCs w:val="24"/>
              </w:rPr>
            </w:pPr>
            <w:r w:rsidRPr="00CD45BD">
              <w:rPr>
                <w:rFonts w:ascii="Times New Roman" w:hAnsi="Times New Roman"/>
                <w:sz w:val="24"/>
                <w:szCs w:val="24"/>
              </w:rPr>
              <w:t>- Máy móc, thiết bị</w:t>
            </w:r>
          </w:p>
        </w:tc>
        <w:tc>
          <w:tcPr>
            <w:tcW w:w="2250" w:type="dxa"/>
          </w:tcPr>
          <w:p w:rsidR="00DD73B5" w:rsidRPr="00CD45BD" w:rsidRDefault="00DD73B5" w:rsidP="00CD45BD">
            <w:pPr>
              <w:pStyle w:val="BodyTextIndent"/>
              <w:tabs>
                <w:tab w:val="left" w:pos="720"/>
              </w:tabs>
              <w:ind w:left="0"/>
              <w:jc w:val="center"/>
              <w:rPr>
                <w:rFonts w:ascii="Times New Roman" w:hAnsi="Times New Roman"/>
                <w:sz w:val="24"/>
                <w:szCs w:val="24"/>
              </w:rPr>
            </w:pPr>
            <w:r w:rsidRPr="00CD45BD">
              <w:rPr>
                <w:rFonts w:ascii="Times New Roman" w:hAnsi="Times New Roman"/>
                <w:sz w:val="24"/>
                <w:szCs w:val="24"/>
              </w:rPr>
              <w:t>5 năm</w:t>
            </w:r>
          </w:p>
        </w:tc>
      </w:tr>
      <w:tr w:rsidR="0004460F" w:rsidRPr="00CD45BD" w:rsidTr="00CD45BD">
        <w:tc>
          <w:tcPr>
            <w:tcW w:w="4050" w:type="dxa"/>
          </w:tcPr>
          <w:p w:rsidR="0004460F" w:rsidRPr="00CD45BD" w:rsidRDefault="0004460F" w:rsidP="00CD45BD">
            <w:pPr>
              <w:pStyle w:val="BodyTextIndent"/>
              <w:tabs>
                <w:tab w:val="left" w:pos="720"/>
              </w:tabs>
              <w:ind w:left="0"/>
              <w:jc w:val="both"/>
              <w:rPr>
                <w:rFonts w:ascii="Times New Roman" w:hAnsi="Times New Roman"/>
                <w:sz w:val="24"/>
                <w:szCs w:val="24"/>
              </w:rPr>
            </w:pPr>
            <w:r w:rsidRPr="00CD45BD">
              <w:rPr>
                <w:rFonts w:ascii="Times New Roman" w:hAnsi="Times New Roman"/>
                <w:sz w:val="24"/>
                <w:szCs w:val="24"/>
              </w:rPr>
              <w:t>- Phương tiện vận tải</w:t>
            </w:r>
          </w:p>
        </w:tc>
        <w:tc>
          <w:tcPr>
            <w:tcW w:w="2250" w:type="dxa"/>
          </w:tcPr>
          <w:p w:rsidR="0004460F" w:rsidRPr="00CD45BD" w:rsidRDefault="0004460F" w:rsidP="00CD45BD">
            <w:pPr>
              <w:pStyle w:val="BodyTextIndent"/>
              <w:tabs>
                <w:tab w:val="left" w:pos="720"/>
              </w:tabs>
              <w:ind w:left="0"/>
              <w:jc w:val="center"/>
              <w:rPr>
                <w:rFonts w:ascii="Times New Roman" w:hAnsi="Times New Roman"/>
                <w:sz w:val="24"/>
                <w:szCs w:val="24"/>
              </w:rPr>
            </w:pPr>
            <w:r w:rsidRPr="00CD45BD">
              <w:rPr>
                <w:rFonts w:ascii="Times New Roman" w:hAnsi="Times New Roman"/>
                <w:sz w:val="24"/>
                <w:szCs w:val="24"/>
              </w:rPr>
              <w:t>6 năm</w:t>
            </w:r>
          </w:p>
        </w:tc>
      </w:tr>
      <w:tr w:rsidR="0004460F" w:rsidRPr="00CD45BD" w:rsidTr="00CD45BD">
        <w:tc>
          <w:tcPr>
            <w:tcW w:w="4050" w:type="dxa"/>
          </w:tcPr>
          <w:p w:rsidR="0004460F" w:rsidRPr="00CD45BD" w:rsidRDefault="0004460F" w:rsidP="00CD45BD">
            <w:pPr>
              <w:pStyle w:val="BodyTextIndent"/>
              <w:tabs>
                <w:tab w:val="left" w:pos="720"/>
              </w:tabs>
              <w:ind w:left="0"/>
              <w:jc w:val="both"/>
              <w:rPr>
                <w:rFonts w:ascii="Times New Roman" w:hAnsi="Times New Roman"/>
                <w:sz w:val="24"/>
                <w:szCs w:val="24"/>
              </w:rPr>
            </w:pPr>
            <w:r w:rsidRPr="00CD45BD">
              <w:rPr>
                <w:rFonts w:ascii="Times New Roman" w:hAnsi="Times New Roman"/>
                <w:sz w:val="24"/>
                <w:szCs w:val="24"/>
              </w:rPr>
              <w:t>- Dụng cụ quản lý</w:t>
            </w:r>
          </w:p>
        </w:tc>
        <w:tc>
          <w:tcPr>
            <w:tcW w:w="2250" w:type="dxa"/>
          </w:tcPr>
          <w:p w:rsidR="0004460F" w:rsidRPr="00CD45BD" w:rsidRDefault="00633352" w:rsidP="00CD45BD">
            <w:pPr>
              <w:ind w:hanging="14"/>
              <w:jc w:val="center"/>
              <w:rPr>
                <w:rFonts w:ascii="Times New Roman" w:hAnsi="Times New Roman"/>
                <w:szCs w:val="24"/>
              </w:rPr>
            </w:pPr>
            <w:r w:rsidRPr="00CD45BD">
              <w:rPr>
                <w:rFonts w:ascii="Times New Roman" w:hAnsi="Times New Roman"/>
                <w:szCs w:val="24"/>
              </w:rPr>
              <w:t>3 năm  - 5</w:t>
            </w:r>
            <w:r w:rsidR="0004460F" w:rsidRPr="00CD45BD">
              <w:rPr>
                <w:rFonts w:ascii="Times New Roman" w:hAnsi="Times New Roman"/>
                <w:szCs w:val="24"/>
              </w:rPr>
              <w:t xml:space="preserve"> năm</w:t>
            </w:r>
          </w:p>
        </w:tc>
      </w:tr>
      <w:tr w:rsidR="0069732D" w:rsidRPr="00CD45BD" w:rsidTr="00CD45BD">
        <w:tc>
          <w:tcPr>
            <w:tcW w:w="4050" w:type="dxa"/>
          </w:tcPr>
          <w:p w:rsidR="0069732D" w:rsidRPr="00CD45BD" w:rsidRDefault="0069732D" w:rsidP="00CD45BD">
            <w:pPr>
              <w:pStyle w:val="BodyTextIndent"/>
              <w:tabs>
                <w:tab w:val="left" w:pos="720"/>
              </w:tabs>
              <w:ind w:left="0"/>
              <w:jc w:val="both"/>
              <w:rPr>
                <w:rFonts w:ascii="Times New Roman" w:hAnsi="Times New Roman"/>
                <w:sz w:val="24"/>
                <w:szCs w:val="24"/>
              </w:rPr>
            </w:pPr>
            <w:r w:rsidRPr="00CD45BD">
              <w:rPr>
                <w:rFonts w:ascii="Times New Roman" w:hAnsi="Times New Roman"/>
                <w:sz w:val="24"/>
                <w:szCs w:val="24"/>
              </w:rPr>
              <w:t xml:space="preserve">- </w:t>
            </w:r>
            <w:r w:rsidR="0004460F" w:rsidRPr="00CD45BD">
              <w:rPr>
                <w:rFonts w:ascii="Times New Roman" w:hAnsi="Times New Roman"/>
                <w:sz w:val="24"/>
                <w:szCs w:val="24"/>
              </w:rPr>
              <w:t>Phần mềm</w:t>
            </w:r>
            <w:r w:rsidR="00EE7DBA" w:rsidRPr="00CD45BD">
              <w:rPr>
                <w:rFonts w:ascii="Times New Roman" w:hAnsi="Times New Roman"/>
                <w:sz w:val="24"/>
                <w:szCs w:val="24"/>
              </w:rPr>
              <w:t>,</w:t>
            </w:r>
            <w:r w:rsidR="0004460F" w:rsidRPr="00CD45BD">
              <w:rPr>
                <w:rFonts w:ascii="Times New Roman" w:hAnsi="Times New Roman"/>
                <w:sz w:val="24"/>
                <w:szCs w:val="24"/>
              </w:rPr>
              <w:t xml:space="preserve"> máy tính</w:t>
            </w:r>
          </w:p>
        </w:tc>
        <w:tc>
          <w:tcPr>
            <w:tcW w:w="2250" w:type="dxa"/>
          </w:tcPr>
          <w:p w:rsidR="0069732D" w:rsidRPr="00CD45BD" w:rsidRDefault="003532EA" w:rsidP="00CD45BD">
            <w:pPr>
              <w:ind w:hanging="14"/>
              <w:jc w:val="center"/>
              <w:rPr>
                <w:rFonts w:ascii="Times New Roman" w:hAnsi="Times New Roman"/>
                <w:szCs w:val="24"/>
              </w:rPr>
            </w:pPr>
            <w:r w:rsidRPr="00CD45BD">
              <w:rPr>
                <w:rFonts w:ascii="Times New Roman" w:hAnsi="Times New Roman"/>
                <w:szCs w:val="24"/>
              </w:rPr>
              <w:t>3</w:t>
            </w:r>
            <w:r w:rsidR="0069732D" w:rsidRPr="00CD45BD">
              <w:rPr>
                <w:rFonts w:ascii="Times New Roman" w:hAnsi="Times New Roman"/>
                <w:szCs w:val="24"/>
              </w:rPr>
              <w:t xml:space="preserve"> năm</w:t>
            </w:r>
          </w:p>
        </w:tc>
      </w:tr>
    </w:tbl>
    <w:p w:rsidR="008706AA" w:rsidRDefault="008706AA" w:rsidP="00C33E03">
      <w:pPr>
        <w:pStyle w:val="Header"/>
        <w:tabs>
          <w:tab w:val="clear" w:pos="8640"/>
          <w:tab w:val="right" w:pos="9072"/>
        </w:tabs>
        <w:ind w:right="170" w:firstLine="450"/>
        <w:rPr>
          <w:b/>
          <w:iCs/>
          <w:sz w:val="22"/>
          <w:szCs w:val="22"/>
          <w:lang w:val="fr-FR"/>
        </w:rPr>
      </w:pPr>
    </w:p>
    <w:p w:rsidR="00C33E03" w:rsidRDefault="00C33E03" w:rsidP="00C33E03">
      <w:pPr>
        <w:tabs>
          <w:tab w:val="left" w:pos="500"/>
        </w:tabs>
        <w:ind w:right="-23"/>
        <w:jc w:val="both"/>
        <w:rPr>
          <w:rFonts w:ascii="Times New Roman" w:hAnsi="Times New Roman"/>
          <w:b/>
          <w:sz w:val="22"/>
          <w:szCs w:val="22"/>
          <w:lang w:val="fr-FR"/>
        </w:rPr>
      </w:pPr>
    </w:p>
    <w:p w:rsidR="00C33E03" w:rsidRPr="001B3F3B" w:rsidRDefault="00C33E03" w:rsidP="00C33E03">
      <w:pPr>
        <w:tabs>
          <w:tab w:val="left" w:pos="500"/>
        </w:tabs>
        <w:ind w:right="-23"/>
        <w:jc w:val="both"/>
        <w:rPr>
          <w:rFonts w:ascii="Times New Roman" w:hAnsi="Times New Roman"/>
          <w:b/>
          <w:szCs w:val="24"/>
          <w:lang w:val="fr-FR"/>
        </w:rPr>
      </w:pPr>
      <w:r w:rsidRPr="001B3F3B">
        <w:rPr>
          <w:rFonts w:ascii="Times New Roman" w:hAnsi="Times New Roman"/>
          <w:b/>
          <w:szCs w:val="24"/>
          <w:lang w:val="fr-FR"/>
        </w:rPr>
        <w:t xml:space="preserve">4. </w:t>
      </w:r>
      <w:r w:rsidRPr="001B3F3B">
        <w:rPr>
          <w:rFonts w:ascii="Times New Roman" w:hAnsi="Times New Roman"/>
          <w:b/>
          <w:szCs w:val="24"/>
          <w:lang w:val="fr-FR"/>
        </w:rPr>
        <w:tab/>
        <w:t xml:space="preserve">Nguyên tắc ghi nhận các khoản đầu tư tài chính </w:t>
      </w:r>
    </w:p>
    <w:p w:rsidR="00C33E03" w:rsidRPr="001B3F3B" w:rsidRDefault="00C33E03" w:rsidP="00C33E03">
      <w:pPr>
        <w:ind w:left="720" w:right="-23"/>
        <w:jc w:val="both"/>
        <w:rPr>
          <w:rFonts w:ascii="Times New Roman" w:hAnsi="Times New Roman"/>
          <w:b/>
          <w:szCs w:val="24"/>
          <w:lang w:val="fr-FR"/>
        </w:rPr>
      </w:pPr>
    </w:p>
    <w:p w:rsidR="00C33E03" w:rsidRPr="001B3F3B" w:rsidRDefault="00C33E03" w:rsidP="00C33E03">
      <w:pPr>
        <w:ind w:left="500" w:right="-23"/>
        <w:jc w:val="both"/>
        <w:rPr>
          <w:rFonts w:ascii="Times New Roman" w:hAnsi="Times New Roman"/>
          <w:szCs w:val="24"/>
          <w:lang w:val="fr-FR"/>
        </w:rPr>
      </w:pPr>
      <w:r w:rsidRPr="001B3F3B">
        <w:rPr>
          <w:rFonts w:ascii="Times New Roman" w:hAnsi="Times New Roman"/>
          <w:szCs w:val="24"/>
          <w:lang w:val="fr-FR"/>
        </w:rPr>
        <w:t>Khoản đầu tư vào công ty con, công ty liên kết được kế toán theo phương pháp giá gốc. Lợi nhuận thuần được chia từ công ty con, công ty liên kết phát sinh sau ngày đầu tư được ghi nhận vào Báo cáo Kết quả hoạt động kinh doanh. Các khoản được chia khác (ngoài lợi nhuận thuần) được coi là phần thu hồi các khoản đầu tư và được ghi nhận là khoản giảm trừ giá gốc đầu tư.</w:t>
      </w:r>
    </w:p>
    <w:p w:rsidR="008274BD" w:rsidRPr="001B3F3B" w:rsidRDefault="008274BD" w:rsidP="00C33E03">
      <w:pPr>
        <w:ind w:left="500" w:right="-23"/>
        <w:jc w:val="both"/>
        <w:rPr>
          <w:rFonts w:ascii="Times New Roman" w:hAnsi="Times New Roman"/>
          <w:szCs w:val="24"/>
          <w:lang w:val="fr-FR"/>
        </w:rPr>
      </w:pPr>
    </w:p>
    <w:p w:rsidR="008274BD" w:rsidRPr="001B3F3B" w:rsidRDefault="008274BD" w:rsidP="008274BD">
      <w:pPr>
        <w:ind w:left="500" w:right="-23"/>
        <w:jc w:val="both"/>
        <w:rPr>
          <w:rFonts w:ascii="Times New Roman" w:hAnsi="Times New Roman"/>
          <w:szCs w:val="24"/>
          <w:lang w:val="fr-FR"/>
        </w:rPr>
      </w:pPr>
      <w:r w:rsidRPr="001B3F3B">
        <w:rPr>
          <w:rFonts w:ascii="Times New Roman" w:hAnsi="Times New Roman"/>
          <w:szCs w:val="24"/>
          <w:lang w:val="fr-FR"/>
        </w:rPr>
        <w:t>Các khoản đầu tư chứng khoán tại thời điểm báo cáo, nếu:</w:t>
      </w:r>
    </w:p>
    <w:p w:rsidR="008274BD" w:rsidRPr="001B3F3B" w:rsidRDefault="008274BD" w:rsidP="008274BD">
      <w:pPr>
        <w:ind w:left="500" w:right="-23"/>
        <w:jc w:val="both"/>
        <w:rPr>
          <w:rFonts w:ascii="Times New Roman" w:hAnsi="Times New Roman"/>
          <w:szCs w:val="24"/>
          <w:lang w:val="fr-FR"/>
        </w:rPr>
      </w:pPr>
      <w:r w:rsidRPr="001B3F3B">
        <w:rPr>
          <w:rFonts w:ascii="Times New Roman" w:hAnsi="Times New Roman"/>
          <w:szCs w:val="24"/>
          <w:lang w:val="fr-FR"/>
        </w:rPr>
        <w:t>- Có thời hạn thu hồi hoặc đáo hạn không quá 3 tháng kể từ ngày mua khoản đầu tư đó được coi là " tương đương tiền";</w:t>
      </w:r>
    </w:p>
    <w:p w:rsidR="008274BD" w:rsidRPr="001B3F3B" w:rsidRDefault="008274BD" w:rsidP="008274BD">
      <w:pPr>
        <w:ind w:left="500" w:right="-23"/>
        <w:jc w:val="both"/>
        <w:rPr>
          <w:rFonts w:ascii="Times New Roman" w:hAnsi="Times New Roman"/>
          <w:szCs w:val="24"/>
          <w:lang w:val="fr-FR"/>
        </w:rPr>
      </w:pPr>
      <w:r w:rsidRPr="001B3F3B">
        <w:rPr>
          <w:rFonts w:ascii="Times New Roman" w:hAnsi="Times New Roman"/>
          <w:szCs w:val="24"/>
          <w:lang w:val="fr-FR"/>
        </w:rPr>
        <w:t>- Có thời hạn thu hồi vốn dưới 1 năm hoặc trong 1 chu kỳ kinh doanh được phân loại là tài sản ngắn hạn;</w:t>
      </w:r>
    </w:p>
    <w:p w:rsidR="008274BD" w:rsidRPr="001B3F3B" w:rsidRDefault="008274BD" w:rsidP="008274BD">
      <w:pPr>
        <w:ind w:left="500" w:right="-23"/>
        <w:jc w:val="both"/>
        <w:rPr>
          <w:rFonts w:ascii="Times New Roman" w:hAnsi="Times New Roman"/>
          <w:szCs w:val="24"/>
          <w:lang w:val="fr-FR"/>
        </w:rPr>
      </w:pPr>
      <w:r w:rsidRPr="001B3F3B">
        <w:rPr>
          <w:rFonts w:ascii="Times New Roman" w:hAnsi="Times New Roman"/>
          <w:szCs w:val="24"/>
          <w:lang w:val="fr-FR"/>
        </w:rPr>
        <w:t>- Có thời hạn thu hồi vốn trên 1 năm hoặc hơn 1 chu kỳ kinh doanh được phân loại là tài sản dài hạn;</w:t>
      </w:r>
    </w:p>
    <w:p w:rsidR="0039658B" w:rsidRPr="001B3F3B" w:rsidRDefault="0039658B" w:rsidP="002874EE">
      <w:pPr>
        <w:jc w:val="both"/>
        <w:rPr>
          <w:rFonts w:ascii="Times New Roman" w:hAnsi="Times New Roman"/>
          <w:szCs w:val="24"/>
          <w:lang w:val="fr-FR"/>
        </w:rPr>
      </w:pPr>
    </w:p>
    <w:p w:rsidR="0039658B" w:rsidRPr="001B3F3B" w:rsidRDefault="008274BD" w:rsidP="0039658B">
      <w:pPr>
        <w:tabs>
          <w:tab w:val="left" w:pos="500"/>
        </w:tabs>
        <w:ind w:right="-23"/>
        <w:jc w:val="both"/>
        <w:rPr>
          <w:rFonts w:ascii="Times New Roman" w:hAnsi="Times New Roman"/>
          <w:b/>
          <w:szCs w:val="24"/>
          <w:lang w:val="fr-FR"/>
        </w:rPr>
      </w:pPr>
      <w:r w:rsidRPr="001B3F3B">
        <w:rPr>
          <w:rFonts w:ascii="Times New Roman" w:hAnsi="Times New Roman"/>
          <w:b/>
          <w:szCs w:val="24"/>
          <w:lang w:val="fr-FR"/>
        </w:rPr>
        <w:t>5</w:t>
      </w:r>
      <w:r w:rsidR="0039658B" w:rsidRPr="001B3F3B">
        <w:rPr>
          <w:rFonts w:ascii="Times New Roman" w:hAnsi="Times New Roman"/>
          <w:b/>
          <w:szCs w:val="24"/>
          <w:lang w:val="fr-FR"/>
        </w:rPr>
        <w:t xml:space="preserve">. </w:t>
      </w:r>
      <w:r w:rsidR="0039658B" w:rsidRPr="001B3F3B">
        <w:rPr>
          <w:rFonts w:ascii="Times New Roman" w:hAnsi="Times New Roman"/>
          <w:b/>
          <w:szCs w:val="24"/>
          <w:lang w:val="fr-FR"/>
        </w:rPr>
        <w:tab/>
        <w:t xml:space="preserve">Nguyên tắc ghi nhận và phân bổ chi phí trả trước </w:t>
      </w:r>
    </w:p>
    <w:p w:rsidR="0039658B" w:rsidRPr="001B3F3B" w:rsidRDefault="0039658B" w:rsidP="0039658B">
      <w:pPr>
        <w:pStyle w:val="BodyTextIndent2"/>
        <w:ind w:left="720"/>
        <w:rPr>
          <w:rFonts w:ascii="Times New Roman" w:hAnsi="Times New Roman"/>
          <w:sz w:val="24"/>
          <w:szCs w:val="24"/>
          <w:lang w:val="fr-FR"/>
        </w:rPr>
      </w:pPr>
    </w:p>
    <w:p w:rsidR="0039658B" w:rsidRPr="001B3F3B" w:rsidRDefault="0039658B" w:rsidP="0039658B">
      <w:pPr>
        <w:pStyle w:val="BodyTextIndent2"/>
        <w:ind w:left="500"/>
        <w:rPr>
          <w:rFonts w:ascii="Times New Roman" w:hAnsi="Times New Roman"/>
          <w:sz w:val="24"/>
          <w:szCs w:val="24"/>
          <w:lang w:val="fr-FR"/>
        </w:rPr>
      </w:pPr>
      <w:r w:rsidRPr="001B3F3B">
        <w:rPr>
          <w:rFonts w:ascii="Times New Roman" w:hAnsi="Times New Roman"/>
          <w:sz w:val="24"/>
          <w:szCs w:val="24"/>
          <w:lang w:val="fr-FR"/>
        </w:rPr>
        <w:t>Các chi phí trả trước chỉ liên quan đến chi phí sản xuất kinh doanh năm tài chính hiện tại được ghi nhận là chi phí trả trước ngắn hạn và đuợc tính vào chi phí sản xuất kinh doanh trong năm tài chính</w:t>
      </w:r>
    </w:p>
    <w:p w:rsidR="0039658B" w:rsidRPr="001B3F3B" w:rsidRDefault="0039658B" w:rsidP="00E332AD">
      <w:pPr>
        <w:pStyle w:val="BodyTextIndent2"/>
        <w:ind w:left="0"/>
        <w:rPr>
          <w:rFonts w:ascii="Times New Roman" w:hAnsi="Times New Roman"/>
          <w:sz w:val="24"/>
          <w:szCs w:val="24"/>
          <w:lang w:val="fr-FR"/>
        </w:rPr>
      </w:pPr>
    </w:p>
    <w:p w:rsidR="0039658B" w:rsidRPr="001B3F3B" w:rsidRDefault="0039658B" w:rsidP="0039658B">
      <w:pPr>
        <w:pStyle w:val="BodyTextIndent2"/>
        <w:ind w:left="500"/>
        <w:rPr>
          <w:rFonts w:ascii="Times New Roman" w:hAnsi="Times New Roman"/>
          <w:i/>
          <w:sz w:val="24"/>
          <w:szCs w:val="24"/>
          <w:u w:val="single"/>
          <w:lang w:val="fr-FR"/>
        </w:rPr>
      </w:pPr>
      <w:r w:rsidRPr="001B3F3B">
        <w:rPr>
          <w:rFonts w:ascii="Times New Roman" w:hAnsi="Times New Roman"/>
          <w:sz w:val="24"/>
          <w:szCs w:val="24"/>
          <w:lang w:val="fr-FR"/>
        </w:rPr>
        <w:t xml:space="preserve">Việc tính và phân bổ chi phí trả trước dài hạn vào chi phí sản xuất kinh doanh từng kỳ hạch toán được căn cứ vào tính chất, mức độ từng loại chi phí để chọn phương pháp và tiêu thức phân bổ hợp lý.  </w:t>
      </w:r>
      <w:r w:rsidRPr="001B3F3B">
        <w:rPr>
          <w:rFonts w:ascii="Times New Roman" w:hAnsi="Times New Roman"/>
          <w:iCs w:val="0"/>
          <w:color w:val="000000"/>
          <w:sz w:val="24"/>
          <w:szCs w:val="24"/>
          <w:lang w:val="fr-FR"/>
        </w:rPr>
        <w:t xml:space="preserve">Chi phí trả trước được phân bổ dần vào chi phí sản xuất kinh doanh theo phương pháp đường thẳng. </w:t>
      </w:r>
      <w:r w:rsidRPr="001B3F3B">
        <w:rPr>
          <w:rFonts w:ascii="Times New Roman" w:hAnsi="Times New Roman"/>
          <w:i/>
          <w:iCs w:val="0"/>
          <w:color w:val="0000FF"/>
          <w:sz w:val="24"/>
          <w:szCs w:val="24"/>
          <w:u w:val="single"/>
          <w:lang w:val="fr-FR"/>
        </w:rPr>
        <w:t xml:space="preserve">  </w:t>
      </w:r>
    </w:p>
    <w:p w:rsidR="00172D6C" w:rsidRPr="001B3F3B" w:rsidRDefault="00172D6C" w:rsidP="00592B05">
      <w:pPr>
        <w:ind w:right="-23"/>
        <w:jc w:val="both"/>
        <w:rPr>
          <w:rFonts w:ascii="Times New Roman" w:hAnsi="Times New Roman"/>
          <w:iCs/>
          <w:szCs w:val="24"/>
          <w:lang w:val="fr-FR"/>
        </w:rPr>
      </w:pPr>
    </w:p>
    <w:p w:rsidR="00E107B1" w:rsidRPr="001B3F3B" w:rsidRDefault="00D41A21" w:rsidP="00E107B1">
      <w:pPr>
        <w:tabs>
          <w:tab w:val="left" w:pos="500"/>
        </w:tabs>
        <w:jc w:val="both"/>
        <w:rPr>
          <w:rFonts w:ascii="Times New Roman" w:hAnsi="Times New Roman"/>
          <w:b/>
          <w:i/>
          <w:iCs/>
          <w:szCs w:val="24"/>
          <w:u w:val="single"/>
          <w:lang w:val="nl-NL"/>
        </w:rPr>
      </w:pPr>
      <w:r w:rsidRPr="001B3F3B">
        <w:rPr>
          <w:rFonts w:ascii="Times New Roman" w:hAnsi="Times New Roman"/>
          <w:b/>
          <w:iCs/>
          <w:szCs w:val="24"/>
          <w:lang w:val="fr-FR"/>
        </w:rPr>
        <w:t>6</w:t>
      </w:r>
      <w:r w:rsidR="00E107B1" w:rsidRPr="001B3F3B">
        <w:rPr>
          <w:rFonts w:ascii="Times New Roman" w:hAnsi="Times New Roman"/>
          <w:b/>
          <w:iCs/>
          <w:szCs w:val="24"/>
          <w:lang w:val="fr-FR"/>
        </w:rPr>
        <w:t xml:space="preserve">. </w:t>
      </w:r>
      <w:r w:rsidR="00E107B1" w:rsidRPr="001B3F3B">
        <w:rPr>
          <w:rFonts w:ascii="Times New Roman" w:hAnsi="Times New Roman"/>
          <w:b/>
          <w:iCs/>
          <w:szCs w:val="24"/>
          <w:lang w:val="fr-FR"/>
        </w:rPr>
        <w:tab/>
      </w:r>
      <w:r w:rsidR="00E107B1" w:rsidRPr="001B3F3B">
        <w:rPr>
          <w:rFonts w:ascii="Times New Roman" w:hAnsi="Times New Roman"/>
          <w:b/>
          <w:iCs/>
          <w:szCs w:val="24"/>
          <w:lang w:val="nl-NL"/>
        </w:rPr>
        <w:t xml:space="preserve">Nguyên tắc ghi nhận vốn chủ sở hữu </w:t>
      </w:r>
    </w:p>
    <w:p w:rsidR="00E107B1" w:rsidRPr="001B3F3B" w:rsidRDefault="00E107B1" w:rsidP="00E107B1">
      <w:pPr>
        <w:ind w:left="720"/>
        <w:jc w:val="both"/>
        <w:rPr>
          <w:rFonts w:ascii="Times New Roman" w:hAnsi="Times New Roman"/>
          <w:b/>
          <w:iCs/>
          <w:szCs w:val="24"/>
          <w:lang w:val="nl-NL"/>
        </w:rPr>
      </w:pPr>
    </w:p>
    <w:p w:rsidR="00E107B1" w:rsidRPr="001B3F3B" w:rsidRDefault="00E107B1" w:rsidP="00E107B1">
      <w:pPr>
        <w:ind w:left="500"/>
        <w:jc w:val="both"/>
        <w:rPr>
          <w:rFonts w:ascii="Times New Roman" w:hAnsi="Times New Roman"/>
          <w:iCs/>
          <w:szCs w:val="24"/>
          <w:lang w:val="nl-NL"/>
        </w:rPr>
      </w:pPr>
      <w:r w:rsidRPr="001B3F3B">
        <w:rPr>
          <w:rFonts w:ascii="Times New Roman" w:hAnsi="Times New Roman"/>
          <w:iCs/>
          <w:szCs w:val="24"/>
          <w:lang w:val="nl-NL"/>
        </w:rPr>
        <w:t>Vốn đầu tư của chủ sở hữu được ghi nhận theo số vốn thực góp của chủ sở hữu.</w:t>
      </w:r>
    </w:p>
    <w:p w:rsidR="00E107B1" w:rsidRPr="001B3F3B" w:rsidRDefault="00E107B1" w:rsidP="00E107B1">
      <w:pPr>
        <w:ind w:left="500"/>
        <w:jc w:val="both"/>
        <w:rPr>
          <w:rFonts w:ascii="Times New Roman" w:hAnsi="Times New Roman"/>
          <w:iCs/>
          <w:color w:val="FF0000"/>
          <w:szCs w:val="24"/>
          <w:highlight w:val="yellow"/>
          <w:lang w:val="nl-NL"/>
        </w:rPr>
      </w:pPr>
    </w:p>
    <w:p w:rsidR="009C1A2D" w:rsidRPr="001B3F3B" w:rsidRDefault="009C1A2D" w:rsidP="009C1A2D">
      <w:pPr>
        <w:ind w:left="500"/>
        <w:jc w:val="both"/>
        <w:rPr>
          <w:rFonts w:ascii="Times New Roman" w:hAnsi="Times New Roman"/>
          <w:iCs/>
          <w:szCs w:val="24"/>
          <w:lang w:val="nl-NL"/>
        </w:rPr>
      </w:pPr>
      <w:r w:rsidRPr="001B3F3B">
        <w:rPr>
          <w:rFonts w:ascii="Times New Roman" w:hAnsi="Times New Roman"/>
          <w:iCs/>
          <w:szCs w:val="24"/>
          <w:lang w:val="nl-NL"/>
        </w:rPr>
        <w:lastRenderedPageBreak/>
        <w:t>Lợi nhuận sau thuế chưa phân phối là số lợi nhuận từ các hoạt động của doanh nghiệp sau khi trừ (-) các khoản điều chỉnh do áp dụng hồi tố thay đổi chính sách kế toán và điều chỉnh hồi tố sai sót trọng yếu của các năm trước.</w:t>
      </w:r>
    </w:p>
    <w:p w:rsidR="002C18DE" w:rsidRPr="001B3F3B" w:rsidRDefault="002C18DE" w:rsidP="002C18DE">
      <w:pPr>
        <w:pStyle w:val="Header"/>
        <w:tabs>
          <w:tab w:val="clear" w:pos="8640"/>
          <w:tab w:val="right" w:pos="9072"/>
        </w:tabs>
        <w:ind w:right="170"/>
        <w:rPr>
          <w:rFonts w:ascii="Times New Roman" w:hAnsi="Times New Roman"/>
          <w:b/>
          <w:iCs/>
          <w:szCs w:val="24"/>
          <w:lang w:val="nl-NL"/>
        </w:rPr>
      </w:pPr>
    </w:p>
    <w:p w:rsidR="00E107B1" w:rsidRPr="001B3F3B" w:rsidRDefault="005B687B" w:rsidP="00E107B1">
      <w:pPr>
        <w:tabs>
          <w:tab w:val="left" w:pos="500"/>
        </w:tabs>
        <w:jc w:val="both"/>
        <w:rPr>
          <w:rFonts w:ascii="Times New Roman" w:hAnsi="Times New Roman"/>
          <w:b/>
          <w:iCs/>
          <w:color w:val="FF0000"/>
          <w:szCs w:val="24"/>
          <w:lang w:val="nl-NL"/>
        </w:rPr>
      </w:pPr>
      <w:r w:rsidRPr="001B3F3B">
        <w:rPr>
          <w:rFonts w:ascii="Times New Roman" w:hAnsi="Times New Roman"/>
          <w:b/>
          <w:iCs/>
          <w:szCs w:val="24"/>
          <w:lang w:val="nl-NL"/>
        </w:rPr>
        <w:t>7</w:t>
      </w:r>
      <w:r w:rsidR="00E107B1" w:rsidRPr="001B3F3B">
        <w:rPr>
          <w:rFonts w:ascii="Times New Roman" w:hAnsi="Times New Roman"/>
          <w:b/>
          <w:iCs/>
          <w:szCs w:val="24"/>
          <w:lang w:val="nl-NL"/>
        </w:rPr>
        <w:t xml:space="preserve">. </w:t>
      </w:r>
      <w:r w:rsidR="00E107B1" w:rsidRPr="001B3F3B">
        <w:rPr>
          <w:rFonts w:ascii="Times New Roman" w:hAnsi="Times New Roman"/>
          <w:b/>
          <w:iCs/>
          <w:szCs w:val="24"/>
          <w:lang w:val="nl-NL"/>
        </w:rPr>
        <w:tab/>
        <w:t xml:space="preserve">Nguyên tắc và phương pháp ghi nhận doanh thu </w:t>
      </w:r>
    </w:p>
    <w:p w:rsidR="00DE7F98" w:rsidRDefault="00DE7F98" w:rsidP="00E107B1">
      <w:pPr>
        <w:ind w:left="500"/>
        <w:jc w:val="both"/>
        <w:rPr>
          <w:rFonts w:ascii="Times New Roman" w:hAnsi="Times New Roman"/>
          <w:i/>
          <w:szCs w:val="24"/>
          <w:lang w:val="nl-NL"/>
        </w:rPr>
      </w:pPr>
    </w:p>
    <w:p w:rsidR="00E107B1" w:rsidRPr="001B3F3B" w:rsidRDefault="00E107B1" w:rsidP="00E107B1">
      <w:pPr>
        <w:ind w:left="500"/>
        <w:jc w:val="both"/>
        <w:rPr>
          <w:rFonts w:ascii="Times New Roman" w:hAnsi="Times New Roman"/>
          <w:i/>
          <w:szCs w:val="24"/>
          <w:lang w:val="nl-NL"/>
        </w:rPr>
      </w:pPr>
      <w:r w:rsidRPr="001B3F3B">
        <w:rPr>
          <w:rFonts w:ascii="Times New Roman" w:hAnsi="Times New Roman"/>
          <w:i/>
          <w:szCs w:val="24"/>
          <w:lang w:val="nl-NL"/>
        </w:rPr>
        <w:t>Doanh thu bán hàng</w:t>
      </w:r>
    </w:p>
    <w:p w:rsidR="00E107B1" w:rsidRPr="001B3F3B" w:rsidRDefault="00E107B1" w:rsidP="00E107B1">
      <w:pPr>
        <w:ind w:left="500"/>
        <w:jc w:val="both"/>
        <w:rPr>
          <w:rFonts w:ascii="Times New Roman" w:hAnsi="Times New Roman"/>
          <w:b/>
          <w:szCs w:val="24"/>
          <w:lang w:val="nl-NL"/>
        </w:rPr>
      </w:pPr>
    </w:p>
    <w:p w:rsidR="009C1A2D" w:rsidRPr="001B3F3B" w:rsidRDefault="00E107B1" w:rsidP="004E7454">
      <w:pPr>
        <w:ind w:left="500"/>
        <w:jc w:val="both"/>
        <w:rPr>
          <w:rFonts w:ascii="Times New Roman" w:hAnsi="Times New Roman"/>
          <w:szCs w:val="24"/>
          <w:lang w:val="nl-NL"/>
        </w:rPr>
      </w:pPr>
      <w:r w:rsidRPr="001B3F3B">
        <w:rPr>
          <w:rFonts w:ascii="Times New Roman" w:hAnsi="Times New Roman"/>
          <w:szCs w:val="24"/>
          <w:lang w:val="nl-NL"/>
        </w:rPr>
        <w:t>Doanh thu bán hàng được ghi nhận khi đồng thời thỏa mãn các điều kiện sau:</w:t>
      </w:r>
    </w:p>
    <w:p w:rsidR="00E02F08" w:rsidRPr="001B3F3B" w:rsidRDefault="00E02F08" w:rsidP="00E107B1">
      <w:pPr>
        <w:ind w:left="500"/>
        <w:jc w:val="both"/>
        <w:rPr>
          <w:rFonts w:ascii="Times New Roman" w:hAnsi="Times New Roman"/>
          <w:szCs w:val="24"/>
          <w:lang w:val="nl-NL"/>
        </w:rPr>
      </w:pPr>
    </w:p>
    <w:p w:rsidR="00E107B1" w:rsidRPr="001B3F3B" w:rsidRDefault="00E107B1" w:rsidP="00E107B1">
      <w:pPr>
        <w:ind w:left="500"/>
        <w:jc w:val="both"/>
        <w:rPr>
          <w:rFonts w:ascii="Times New Roman" w:hAnsi="Times New Roman"/>
          <w:szCs w:val="24"/>
          <w:lang w:val="nl-NL"/>
        </w:rPr>
      </w:pPr>
      <w:r w:rsidRPr="001B3F3B">
        <w:rPr>
          <w:rFonts w:ascii="Times New Roman" w:hAnsi="Times New Roman"/>
          <w:szCs w:val="24"/>
          <w:lang w:val="nl-NL"/>
        </w:rPr>
        <w:t>- Phần lớn rủi ro và lợi ích gắn liền với quyền sở hữu sản phẩm hoặc hàng hóa đã được chuyển giao cho người mua;</w:t>
      </w:r>
    </w:p>
    <w:p w:rsidR="00E107B1" w:rsidRPr="001B3F3B" w:rsidRDefault="00E107B1" w:rsidP="00E107B1">
      <w:pPr>
        <w:ind w:left="500"/>
        <w:jc w:val="both"/>
        <w:rPr>
          <w:rFonts w:ascii="Times New Roman" w:hAnsi="Times New Roman"/>
          <w:szCs w:val="24"/>
          <w:lang w:val="nl-NL"/>
        </w:rPr>
      </w:pPr>
      <w:r w:rsidRPr="001B3F3B">
        <w:rPr>
          <w:rFonts w:ascii="Times New Roman" w:hAnsi="Times New Roman"/>
          <w:szCs w:val="24"/>
          <w:lang w:val="nl-NL"/>
        </w:rPr>
        <w:t>- Công ty không còn nắm giữ quyền quản lý hàng hóa như người sở hữu hàng hóa hoặc quyền kiểm soát hàng hóa;</w:t>
      </w:r>
    </w:p>
    <w:p w:rsidR="00E107B1" w:rsidRPr="001B3F3B" w:rsidRDefault="00E107B1" w:rsidP="00E107B1">
      <w:pPr>
        <w:ind w:left="500"/>
        <w:jc w:val="both"/>
        <w:rPr>
          <w:rFonts w:ascii="Times New Roman" w:hAnsi="Times New Roman"/>
          <w:szCs w:val="24"/>
          <w:lang w:val="nl-NL"/>
        </w:rPr>
      </w:pPr>
      <w:r w:rsidRPr="001B3F3B">
        <w:rPr>
          <w:rFonts w:ascii="Times New Roman" w:hAnsi="Times New Roman"/>
          <w:szCs w:val="24"/>
          <w:lang w:val="nl-NL"/>
        </w:rPr>
        <w:t>- Doanh thu được xác định tương đối chắc chắn;</w:t>
      </w:r>
    </w:p>
    <w:p w:rsidR="00E107B1" w:rsidRPr="001B3F3B" w:rsidRDefault="00E107B1" w:rsidP="00E107B1">
      <w:pPr>
        <w:ind w:left="500"/>
        <w:jc w:val="both"/>
        <w:rPr>
          <w:rFonts w:ascii="Times New Roman" w:hAnsi="Times New Roman"/>
          <w:szCs w:val="24"/>
          <w:lang w:val="nl-NL"/>
        </w:rPr>
      </w:pPr>
      <w:r w:rsidRPr="001B3F3B">
        <w:rPr>
          <w:rFonts w:ascii="Times New Roman" w:hAnsi="Times New Roman"/>
          <w:szCs w:val="24"/>
          <w:lang w:val="nl-NL"/>
        </w:rPr>
        <w:t>- Công ty đã thu được hoặc sẽ thu được lợi ích kinh tế từ giao dịch bán hàng;</w:t>
      </w:r>
    </w:p>
    <w:p w:rsidR="0043798E" w:rsidRPr="001B3F3B" w:rsidRDefault="00E107B1" w:rsidP="005F5521">
      <w:pPr>
        <w:ind w:left="500"/>
        <w:jc w:val="both"/>
        <w:rPr>
          <w:rFonts w:ascii="Times New Roman" w:hAnsi="Times New Roman"/>
          <w:szCs w:val="24"/>
          <w:lang w:val="nl-NL"/>
        </w:rPr>
      </w:pPr>
      <w:r w:rsidRPr="001B3F3B">
        <w:rPr>
          <w:rFonts w:ascii="Times New Roman" w:hAnsi="Times New Roman"/>
          <w:szCs w:val="24"/>
          <w:lang w:val="nl-NL"/>
        </w:rPr>
        <w:t>- Xác định được chi phí liên quan đến giao dịch bán hàng</w:t>
      </w:r>
      <w:r w:rsidR="005F5521" w:rsidRPr="001B3F3B">
        <w:rPr>
          <w:rFonts w:ascii="Times New Roman" w:hAnsi="Times New Roman"/>
          <w:szCs w:val="24"/>
          <w:lang w:val="nl-NL"/>
        </w:rPr>
        <w:t>.</w:t>
      </w:r>
    </w:p>
    <w:p w:rsidR="00335CE8" w:rsidRPr="001B3F3B" w:rsidRDefault="00335CE8" w:rsidP="00525AB5">
      <w:pPr>
        <w:jc w:val="both"/>
        <w:rPr>
          <w:rFonts w:ascii="Times New Roman" w:hAnsi="Times New Roman"/>
          <w:i/>
          <w:szCs w:val="24"/>
          <w:lang w:val="nl-NL"/>
        </w:rPr>
      </w:pPr>
    </w:p>
    <w:p w:rsidR="009C1A2D" w:rsidRPr="001B3F3B" w:rsidRDefault="009C1A2D" w:rsidP="009C1A2D">
      <w:pPr>
        <w:ind w:left="500"/>
        <w:jc w:val="both"/>
        <w:rPr>
          <w:rFonts w:ascii="Times New Roman" w:hAnsi="Times New Roman"/>
          <w:i/>
          <w:szCs w:val="24"/>
        </w:rPr>
      </w:pPr>
      <w:r w:rsidRPr="001B3F3B">
        <w:rPr>
          <w:rFonts w:ascii="Times New Roman" w:hAnsi="Times New Roman"/>
          <w:i/>
          <w:szCs w:val="24"/>
        </w:rPr>
        <w:t>Doanh thu cung cấp dịch vụ</w:t>
      </w:r>
    </w:p>
    <w:p w:rsidR="0043798E" w:rsidRPr="001B3F3B" w:rsidRDefault="0043798E" w:rsidP="009C1A2D">
      <w:pPr>
        <w:ind w:left="500"/>
        <w:jc w:val="both"/>
        <w:rPr>
          <w:rFonts w:ascii="Times New Roman" w:hAnsi="Times New Roman"/>
          <w:szCs w:val="24"/>
        </w:rPr>
      </w:pPr>
    </w:p>
    <w:p w:rsidR="009C1A2D" w:rsidRPr="001B3F3B" w:rsidRDefault="009C1A2D" w:rsidP="00335CE8">
      <w:pPr>
        <w:ind w:left="500"/>
        <w:jc w:val="both"/>
        <w:rPr>
          <w:rFonts w:ascii="Times New Roman" w:hAnsi="Times New Roman"/>
          <w:szCs w:val="24"/>
        </w:rPr>
      </w:pPr>
      <w:r w:rsidRPr="001B3F3B">
        <w:rPr>
          <w:rFonts w:ascii="Times New Roman" w:hAnsi="Times New Roman"/>
          <w:szCs w:val="24"/>
        </w:rPr>
        <w:t>Doanh thu cung cấp dịch vụ được ghi nhận khi kết quả của giao dịch đó được xác định một cách đáng tin cậy. Trường hợp việc cung cấp dịch vụ liên quan đến nhiều kỳ thì doanh thu được ghi</w:t>
      </w:r>
      <w:r w:rsidR="00335CE8" w:rsidRPr="001B3F3B">
        <w:rPr>
          <w:rFonts w:ascii="Times New Roman" w:hAnsi="Times New Roman"/>
          <w:szCs w:val="24"/>
        </w:rPr>
        <w:t xml:space="preserve"> </w:t>
      </w:r>
      <w:r w:rsidRPr="001B3F3B">
        <w:rPr>
          <w:rFonts w:ascii="Times New Roman" w:hAnsi="Times New Roman"/>
          <w:szCs w:val="24"/>
        </w:rPr>
        <w:t>nhận trong kỳ theo kết quả phần công việc đã hoàn thành vào ngày lập Bảng Cân đối kế toán của kỳ đó. Kết quả của giao dịch cung cấp dịch vụ được xác định khi thỏa mãn các điều kiện sau:</w:t>
      </w:r>
    </w:p>
    <w:p w:rsidR="00204A0B" w:rsidRDefault="00204A0B" w:rsidP="009C1A2D">
      <w:pPr>
        <w:ind w:left="500"/>
        <w:jc w:val="both"/>
        <w:rPr>
          <w:rFonts w:ascii="Times New Roman" w:hAnsi="Times New Roman"/>
          <w:sz w:val="22"/>
          <w:szCs w:val="22"/>
        </w:rPr>
      </w:pPr>
    </w:p>
    <w:p w:rsidR="009C1A2D" w:rsidRPr="001B3F3B" w:rsidRDefault="009C1A2D" w:rsidP="009C1A2D">
      <w:pPr>
        <w:ind w:left="500"/>
        <w:jc w:val="both"/>
        <w:rPr>
          <w:rFonts w:ascii="Times New Roman" w:hAnsi="Times New Roman"/>
          <w:szCs w:val="24"/>
        </w:rPr>
      </w:pPr>
      <w:r w:rsidRPr="001B3F3B">
        <w:rPr>
          <w:rFonts w:ascii="Times New Roman" w:hAnsi="Times New Roman"/>
          <w:szCs w:val="24"/>
        </w:rPr>
        <w:t>- Doanh thu được xác định tương đối chắc chắn;</w:t>
      </w:r>
    </w:p>
    <w:p w:rsidR="009C1A2D" w:rsidRPr="001B3F3B" w:rsidRDefault="009C1A2D" w:rsidP="009C1A2D">
      <w:pPr>
        <w:ind w:left="500"/>
        <w:jc w:val="both"/>
        <w:rPr>
          <w:rFonts w:ascii="Times New Roman" w:hAnsi="Times New Roman"/>
          <w:szCs w:val="24"/>
        </w:rPr>
      </w:pPr>
      <w:r w:rsidRPr="001B3F3B">
        <w:rPr>
          <w:rFonts w:ascii="Times New Roman" w:hAnsi="Times New Roman"/>
          <w:szCs w:val="24"/>
        </w:rPr>
        <w:t>- Có khả năng thu được lợi ích kinh tế từ giao dịch cung cấp dịch vụ đó;</w:t>
      </w:r>
    </w:p>
    <w:p w:rsidR="009C1A2D" w:rsidRPr="001B3F3B" w:rsidRDefault="009C1A2D" w:rsidP="009C1A2D">
      <w:pPr>
        <w:ind w:left="500"/>
        <w:jc w:val="both"/>
        <w:rPr>
          <w:rFonts w:ascii="Times New Roman" w:hAnsi="Times New Roman"/>
          <w:szCs w:val="24"/>
        </w:rPr>
      </w:pPr>
      <w:r w:rsidRPr="001B3F3B">
        <w:rPr>
          <w:rFonts w:ascii="Times New Roman" w:hAnsi="Times New Roman"/>
          <w:szCs w:val="24"/>
        </w:rPr>
        <w:t>- Xác định được phần công việc đã hoàn thành vào ngày lập Bảng cân đối kế toán;</w:t>
      </w:r>
    </w:p>
    <w:p w:rsidR="009C1A2D" w:rsidRPr="001B3F3B" w:rsidRDefault="009C1A2D" w:rsidP="009C1A2D">
      <w:pPr>
        <w:ind w:left="500"/>
        <w:jc w:val="both"/>
        <w:rPr>
          <w:rFonts w:ascii="Times New Roman" w:hAnsi="Times New Roman"/>
          <w:szCs w:val="24"/>
        </w:rPr>
      </w:pPr>
      <w:r w:rsidRPr="001B3F3B">
        <w:rPr>
          <w:rFonts w:ascii="Times New Roman" w:hAnsi="Times New Roman"/>
          <w:szCs w:val="24"/>
        </w:rPr>
        <w:t>- Xác định được chi phí phát sinh cho giao dịch và chi phí để hoàn thành giao dịch cung cấp dịch vụ đó.</w:t>
      </w:r>
    </w:p>
    <w:p w:rsidR="009C1A2D" w:rsidRPr="001B3F3B" w:rsidRDefault="009C1A2D" w:rsidP="009C1A2D">
      <w:pPr>
        <w:ind w:left="500"/>
        <w:jc w:val="both"/>
        <w:rPr>
          <w:rFonts w:ascii="Times New Roman" w:hAnsi="Times New Roman"/>
          <w:color w:val="0000FF"/>
          <w:szCs w:val="24"/>
        </w:rPr>
      </w:pPr>
      <w:r w:rsidRPr="001B3F3B">
        <w:rPr>
          <w:rFonts w:ascii="Times New Roman" w:hAnsi="Times New Roman"/>
          <w:szCs w:val="24"/>
        </w:rPr>
        <w:t xml:space="preserve">Phần công việc cung cấp dịch vụ đã hoàn thành được xác định theo phương pháp đánh giá công việc hoàn thành. </w:t>
      </w:r>
      <w:r w:rsidRPr="001B3F3B">
        <w:rPr>
          <w:rFonts w:ascii="Times New Roman" w:hAnsi="Times New Roman"/>
          <w:color w:val="0000FF"/>
          <w:szCs w:val="24"/>
        </w:rPr>
        <w:t xml:space="preserve"> </w:t>
      </w:r>
    </w:p>
    <w:p w:rsidR="009C1A2D" w:rsidRPr="001B3F3B" w:rsidRDefault="009C1A2D" w:rsidP="00290F27">
      <w:pPr>
        <w:ind w:left="500"/>
        <w:jc w:val="both"/>
        <w:rPr>
          <w:rFonts w:ascii="Times New Roman" w:hAnsi="Times New Roman"/>
          <w:i/>
          <w:szCs w:val="24"/>
        </w:rPr>
      </w:pPr>
    </w:p>
    <w:p w:rsidR="00290F27" w:rsidRPr="001B3F3B" w:rsidRDefault="00290F27" w:rsidP="00290F27">
      <w:pPr>
        <w:ind w:left="500"/>
        <w:jc w:val="both"/>
        <w:rPr>
          <w:rFonts w:ascii="Times New Roman" w:hAnsi="Times New Roman"/>
          <w:szCs w:val="24"/>
        </w:rPr>
      </w:pPr>
      <w:r w:rsidRPr="001B3F3B">
        <w:rPr>
          <w:rFonts w:ascii="Times New Roman" w:hAnsi="Times New Roman"/>
          <w:i/>
          <w:szCs w:val="24"/>
        </w:rPr>
        <w:t>Doanh thu hoạt động tài chính</w:t>
      </w:r>
    </w:p>
    <w:p w:rsidR="00290F27" w:rsidRPr="001B3F3B" w:rsidRDefault="00290F27" w:rsidP="00290F27">
      <w:pPr>
        <w:ind w:left="500"/>
        <w:jc w:val="both"/>
        <w:rPr>
          <w:rFonts w:ascii="Times New Roman" w:hAnsi="Times New Roman"/>
          <w:szCs w:val="24"/>
        </w:rPr>
      </w:pPr>
    </w:p>
    <w:p w:rsidR="00290F27" w:rsidRPr="001B3F3B" w:rsidRDefault="00290F27" w:rsidP="00290F27">
      <w:pPr>
        <w:ind w:left="500"/>
        <w:jc w:val="both"/>
        <w:rPr>
          <w:rFonts w:ascii="Times New Roman" w:hAnsi="Times New Roman"/>
          <w:szCs w:val="24"/>
        </w:rPr>
      </w:pPr>
      <w:r w:rsidRPr="001B3F3B">
        <w:rPr>
          <w:rFonts w:ascii="Times New Roman" w:hAnsi="Times New Roman"/>
          <w:szCs w:val="24"/>
        </w:rPr>
        <w:t>Doanh thu phát sinh từ tiền lãi, tiền bản quyền, cổ tức, lợi nhuận được chia và các khoản doanh thu hoạt động tài chính khác được ghi nhận khi thỏa mãn đồng thời hai (2) điều kiện sau:</w:t>
      </w:r>
    </w:p>
    <w:p w:rsidR="00290F27" w:rsidRPr="001B3F3B" w:rsidRDefault="00290F27" w:rsidP="00290F27">
      <w:pPr>
        <w:ind w:left="500"/>
        <w:jc w:val="both"/>
        <w:rPr>
          <w:rFonts w:ascii="Times New Roman" w:hAnsi="Times New Roman"/>
          <w:szCs w:val="24"/>
        </w:rPr>
      </w:pPr>
      <w:r w:rsidRPr="001B3F3B">
        <w:rPr>
          <w:rFonts w:ascii="Times New Roman" w:hAnsi="Times New Roman"/>
          <w:szCs w:val="24"/>
        </w:rPr>
        <w:t>- Có khả năng thu được lợi ích kinh tế từ giao dịch đó;</w:t>
      </w:r>
    </w:p>
    <w:p w:rsidR="005B687B" w:rsidRPr="001B3F3B" w:rsidRDefault="005B687B" w:rsidP="005B687B">
      <w:pPr>
        <w:pStyle w:val="Header"/>
        <w:tabs>
          <w:tab w:val="clear" w:pos="8640"/>
          <w:tab w:val="right" w:pos="9072"/>
        </w:tabs>
        <w:ind w:right="170"/>
        <w:rPr>
          <w:rFonts w:ascii="Times New Roman" w:hAnsi="Times New Roman"/>
          <w:b/>
          <w:iCs/>
          <w:szCs w:val="24"/>
        </w:rPr>
      </w:pPr>
    </w:p>
    <w:p w:rsidR="00290F27" w:rsidRPr="001B3F3B" w:rsidRDefault="00290F27" w:rsidP="00290F27">
      <w:pPr>
        <w:ind w:left="500"/>
        <w:jc w:val="both"/>
        <w:rPr>
          <w:rFonts w:ascii="Times New Roman" w:hAnsi="Times New Roman"/>
          <w:szCs w:val="24"/>
        </w:rPr>
      </w:pPr>
      <w:r w:rsidRPr="001B3F3B">
        <w:rPr>
          <w:rFonts w:ascii="Times New Roman" w:hAnsi="Times New Roman"/>
          <w:szCs w:val="24"/>
        </w:rPr>
        <w:t>- Doanh thu được xác định tương đối chắc chắn.</w:t>
      </w:r>
    </w:p>
    <w:p w:rsidR="00290F27" w:rsidRPr="001B3F3B" w:rsidRDefault="00290F27" w:rsidP="00290F27">
      <w:pPr>
        <w:ind w:left="500"/>
        <w:jc w:val="both"/>
        <w:rPr>
          <w:rFonts w:ascii="Times New Roman" w:hAnsi="Times New Roman"/>
          <w:szCs w:val="24"/>
        </w:rPr>
      </w:pPr>
    </w:p>
    <w:p w:rsidR="00E107B1" w:rsidRPr="001B3F3B" w:rsidRDefault="00290F27" w:rsidP="00792B3D">
      <w:pPr>
        <w:ind w:left="500"/>
        <w:jc w:val="both"/>
        <w:rPr>
          <w:rFonts w:ascii="Times New Roman" w:hAnsi="Times New Roman"/>
          <w:szCs w:val="24"/>
        </w:rPr>
      </w:pPr>
      <w:r w:rsidRPr="001B3F3B">
        <w:rPr>
          <w:rFonts w:ascii="Times New Roman" w:hAnsi="Times New Roman"/>
          <w:szCs w:val="24"/>
        </w:rPr>
        <w:t>Cổ tức, lợi nhuận được chia được ghi nhận khi Công ty được quyền nhận cổ tức hoặc được quyền nhận lợi nhuận từ việc góp vốn.</w:t>
      </w:r>
      <w:r w:rsidR="00E107B1" w:rsidRPr="001B3F3B">
        <w:rPr>
          <w:rFonts w:ascii="Times New Roman" w:hAnsi="Times New Roman"/>
          <w:szCs w:val="24"/>
          <w:lang w:val="fr-FR"/>
        </w:rPr>
        <w:t>.</w:t>
      </w:r>
    </w:p>
    <w:p w:rsidR="00E107B1" w:rsidRPr="001B3F3B" w:rsidRDefault="00E107B1" w:rsidP="00E107B1">
      <w:pPr>
        <w:ind w:left="720" w:right="-23"/>
        <w:jc w:val="both"/>
        <w:rPr>
          <w:rFonts w:ascii="Times New Roman" w:hAnsi="Times New Roman"/>
          <w:b/>
          <w:szCs w:val="24"/>
          <w:lang w:val="fr-FR"/>
        </w:rPr>
      </w:pPr>
    </w:p>
    <w:p w:rsidR="000C3CE4" w:rsidRPr="001B3F3B" w:rsidRDefault="00792B3D" w:rsidP="009177CB">
      <w:pPr>
        <w:tabs>
          <w:tab w:val="left" w:pos="500"/>
        </w:tabs>
        <w:ind w:left="500" w:right="-23" w:hanging="500"/>
        <w:jc w:val="both"/>
        <w:rPr>
          <w:rFonts w:ascii="Times New Roman" w:hAnsi="Times New Roman"/>
          <w:b/>
          <w:szCs w:val="24"/>
          <w:lang w:val="fr-FR"/>
        </w:rPr>
      </w:pPr>
      <w:r w:rsidRPr="001B3F3B">
        <w:rPr>
          <w:rFonts w:ascii="Times New Roman" w:hAnsi="Times New Roman"/>
          <w:b/>
          <w:szCs w:val="24"/>
          <w:lang w:val="fr-FR"/>
        </w:rPr>
        <w:t>8</w:t>
      </w:r>
      <w:r w:rsidR="00E107B1" w:rsidRPr="001B3F3B">
        <w:rPr>
          <w:rFonts w:ascii="Times New Roman" w:hAnsi="Times New Roman"/>
          <w:b/>
          <w:szCs w:val="24"/>
          <w:lang w:val="fr-FR"/>
        </w:rPr>
        <w:t xml:space="preserve">. </w:t>
      </w:r>
      <w:r w:rsidR="00E107B1" w:rsidRPr="001B3F3B">
        <w:rPr>
          <w:rFonts w:ascii="Times New Roman" w:hAnsi="Times New Roman"/>
          <w:b/>
          <w:szCs w:val="24"/>
          <w:lang w:val="fr-FR"/>
        </w:rPr>
        <w:tab/>
        <w:t>Nguyên tắc và phương pháp ghi nhận chi phí thuế thu nhập doanh nghiệp hiện hành</w:t>
      </w:r>
    </w:p>
    <w:p w:rsidR="009177CB" w:rsidRPr="001B3F3B" w:rsidRDefault="009177CB" w:rsidP="00C6189F">
      <w:pPr>
        <w:tabs>
          <w:tab w:val="left" w:pos="500"/>
        </w:tabs>
        <w:ind w:left="500" w:right="-23" w:hanging="50"/>
        <w:jc w:val="both"/>
        <w:rPr>
          <w:rFonts w:ascii="Times New Roman" w:hAnsi="Times New Roman"/>
          <w:b/>
          <w:szCs w:val="24"/>
          <w:lang w:val="fr-FR"/>
        </w:rPr>
      </w:pPr>
    </w:p>
    <w:p w:rsidR="009C36FD" w:rsidRPr="00A22D41" w:rsidRDefault="00E107B1" w:rsidP="00A22D41">
      <w:pPr>
        <w:ind w:left="504" w:right="-29"/>
        <w:jc w:val="both"/>
        <w:rPr>
          <w:rFonts w:ascii="Times New Roman" w:hAnsi="Times New Roman"/>
          <w:szCs w:val="24"/>
          <w:lang w:val="fr-FR"/>
        </w:rPr>
      </w:pPr>
      <w:r w:rsidRPr="001B3F3B">
        <w:rPr>
          <w:rFonts w:ascii="Times New Roman" w:hAnsi="Times New Roman"/>
          <w:szCs w:val="24"/>
          <w:lang w:val="fr-FR"/>
        </w:rPr>
        <w:t xml:space="preserve">Chi phí thuế thu nhập doanh nghiệp hiện hành được xác định trên cơ sở thu nhập chịu thuế </w:t>
      </w:r>
      <w:r w:rsidR="00F83A19" w:rsidRPr="001B3F3B">
        <w:rPr>
          <w:rFonts w:ascii="Times New Roman" w:hAnsi="Times New Roman"/>
          <w:szCs w:val="24"/>
          <w:lang w:val="fr-FR"/>
        </w:rPr>
        <w:t>và thuế suất thuế TNDN trong kỳ</w:t>
      </w:r>
      <w:r w:rsidRPr="001B3F3B">
        <w:rPr>
          <w:rFonts w:ascii="Times New Roman" w:hAnsi="Times New Roman"/>
          <w:szCs w:val="24"/>
          <w:lang w:val="fr-FR"/>
        </w:rPr>
        <w:t xml:space="preserve"> hiện hành</w:t>
      </w:r>
    </w:p>
    <w:sectPr w:rsidR="009C36FD" w:rsidRPr="00A22D41" w:rsidSect="0019657D">
      <w:headerReference w:type="default" r:id="rId8"/>
      <w:footerReference w:type="even" r:id="rId9"/>
      <w:footerReference w:type="default" r:id="rId10"/>
      <w:pgSz w:w="11907" w:h="16840" w:code="9"/>
      <w:pgMar w:top="1008" w:right="1109" w:bottom="1008" w:left="1584" w:header="576" w:footer="432" w:gutter="0"/>
      <w:paperSrc w:first="15"/>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1E4" w:rsidRDefault="00C021E4">
      <w:r>
        <w:separator/>
      </w:r>
    </w:p>
  </w:endnote>
  <w:endnote w:type="continuationSeparator" w:id="0">
    <w:p w:rsidR="00C021E4" w:rsidRDefault="00C0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Helve">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CF" w:rsidRDefault="00DC1ECF" w:rsidP="007C33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1ECF" w:rsidRDefault="00DC1E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CF" w:rsidRDefault="00DC1ECF" w:rsidP="007C33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494B">
      <w:rPr>
        <w:rStyle w:val="PageNumber"/>
        <w:noProof/>
      </w:rPr>
      <w:t>5</w:t>
    </w:r>
    <w:r>
      <w:rPr>
        <w:rStyle w:val="PageNumber"/>
      </w:rPr>
      <w:fldChar w:fldCharType="end"/>
    </w:r>
  </w:p>
  <w:p w:rsidR="00DC1ECF" w:rsidRDefault="00DC1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1E4" w:rsidRDefault="00C021E4">
      <w:r>
        <w:separator/>
      </w:r>
    </w:p>
  </w:footnote>
  <w:footnote w:type="continuationSeparator" w:id="0">
    <w:p w:rsidR="00C021E4" w:rsidRDefault="00C02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AA" w:rsidRPr="00134830" w:rsidRDefault="00D73DAA">
    <w:pPr>
      <w:pStyle w:val="Header"/>
      <w:rPr>
        <w:rFonts w:ascii="Times New Roman" w:hAnsi="Times New Roman"/>
        <w:b/>
        <w:sz w:val="20"/>
      </w:rPr>
    </w:pPr>
    <w:r w:rsidRPr="00056208">
      <w:rPr>
        <w:rFonts w:ascii="Times New Roman" w:hAnsi="Times New Roman"/>
        <w:b/>
        <w:sz w:val="22"/>
        <w:szCs w:val="22"/>
      </w:rPr>
      <w:t>CÔNG TY CỔ PHẦN THƯƠNG MẠI BIA HÀ NỘI</w:t>
    </w:r>
    <w:r w:rsidRPr="00134830">
      <w:rPr>
        <w:rFonts w:ascii="Times New Roman" w:hAnsi="Times New Roman"/>
        <w:b/>
        <w:sz w:val="20"/>
      </w:rPr>
      <w:t xml:space="preserve">  </w:t>
    </w:r>
    <w:r>
      <w:rPr>
        <w:rFonts w:ascii="Times New Roman" w:hAnsi="Times New Roman"/>
        <w:b/>
        <w:sz w:val="20"/>
      </w:rPr>
      <w:t xml:space="preserve">               Thuyết minh BCTC </w:t>
    </w:r>
    <w:r w:rsidR="00CA72A6">
      <w:rPr>
        <w:rFonts w:ascii="Times New Roman" w:hAnsi="Times New Roman"/>
        <w:b/>
        <w:sz w:val="20"/>
      </w:rPr>
      <w:t xml:space="preserve">Quý </w:t>
    </w:r>
    <w:r w:rsidR="00C34563">
      <w:rPr>
        <w:rFonts w:ascii="Times New Roman" w:hAnsi="Times New Roman"/>
        <w:b/>
        <w:sz w:val="20"/>
      </w:rPr>
      <w:t>I</w:t>
    </w:r>
    <w:r w:rsidR="00CA72A6">
      <w:rPr>
        <w:rFonts w:ascii="Times New Roman" w:hAnsi="Times New Roman"/>
        <w:b/>
        <w:sz w:val="20"/>
      </w:rPr>
      <w:t>I</w:t>
    </w:r>
    <w:r w:rsidR="00ED07D3">
      <w:rPr>
        <w:rFonts w:ascii="Times New Roman" w:hAnsi="Times New Roman"/>
        <w:b/>
        <w:sz w:val="20"/>
      </w:rPr>
      <w:t xml:space="preserve"> </w:t>
    </w:r>
    <w:r w:rsidR="00807C7B">
      <w:rPr>
        <w:rFonts w:ascii="Times New Roman" w:hAnsi="Times New Roman"/>
        <w:b/>
        <w:sz w:val="20"/>
      </w:rPr>
      <w:t>n</w:t>
    </w:r>
    <w:r w:rsidR="00CA72A6">
      <w:rPr>
        <w:rFonts w:ascii="Times New Roman" w:hAnsi="Times New Roman"/>
        <w:b/>
        <w:sz w:val="20"/>
      </w:rPr>
      <w:t>ăm 2016</w:t>
    </w:r>
  </w:p>
  <w:p w:rsidR="00D73DAA" w:rsidRDefault="00D73DAA">
    <w:pPr>
      <w:pStyle w:val="Header"/>
      <w:pBdr>
        <w:bottom w:val="single" w:sz="6" w:space="1" w:color="auto"/>
      </w:pBdr>
      <w:rPr>
        <w:rFonts w:ascii="Times New Roman" w:hAnsi="Times New Roman"/>
        <w:sz w:val="20"/>
      </w:rPr>
    </w:pPr>
    <w:r>
      <w:rPr>
        <w:rFonts w:ascii="Times New Roman" w:hAnsi="Times New Roman"/>
        <w:sz w:val="20"/>
      </w:rPr>
      <w:t>183 Hoàng Hoa Thám – Hà Nội</w:t>
    </w:r>
  </w:p>
  <w:p w:rsidR="00D73DAA" w:rsidRPr="008F206D" w:rsidRDefault="00D73DAA">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D2D826"/>
    <w:lvl w:ilvl="0">
      <w:start w:val="1"/>
      <w:numFmt w:val="bullet"/>
      <w:pStyle w:val="par-1"/>
      <w:lvlText w:val=""/>
      <w:lvlJc w:val="left"/>
      <w:pPr>
        <w:tabs>
          <w:tab w:val="num" w:pos="720"/>
        </w:tabs>
        <w:ind w:left="720" w:hanging="360"/>
      </w:pPr>
      <w:rPr>
        <w:rFonts w:ascii="Symbol" w:hAnsi="Symbol" w:hint="default"/>
      </w:rPr>
    </w:lvl>
  </w:abstractNum>
  <w:abstractNum w:abstractNumId="1">
    <w:nsid w:val="FFFFFF89"/>
    <w:multiLevelType w:val="singleLevel"/>
    <w:tmpl w:val="A1A24DD6"/>
    <w:lvl w:ilvl="0">
      <w:start w:val="1"/>
      <w:numFmt w:val="bullet"/>
      <w:pStyle w:val="Bullet"/>
      <w:lvlText w:val=""/>
      <w:lvlJc w:val="left"/>
      <w:pPr>
        <w:tabs>
          <w:tab w:val="num" w:pos="360"/>
        </w:tabs>
        <w:ind w:left="360" w:hanging="360"/>
      </w:pPr>
      <w:rPr>
        <w:rFonts w:ascii="Symbol" w:hAnsi="Symbol" w:hint="default"/>
      </w:rPr>
    </w:lvl>
  </w:abstractNum>
  <w:abstractNum w:abstractNumId="2">
    <w:nsid w:val="02ED6A19"/>
    <w:multiLevelType w:val="hybridMultilevel"/>
    <w:tmpl w:val="017E75D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A32D17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93E91"/>
    <w:multiLevelType w:val="hybridMultilevel"/>
    <w:tmpl w:val="CC043C72"/>
    <w:lvl w:ilvl="0" w:tplc="1CE0258A">
      <w:numFmt w:val="bullet"/>
      <w:lvlText w:val="-"/>
      <w:lvlJc w:val="left"/>
      <w:pPr>
        <w:tabs>
          <w:tab w:val="num" w:pos="720"/>
        </w:tabs>
        <w:ind w:left="720" w:hanging="360"/>
      </w:pPr>
      <w:rPr>
        <w:rFonts w:ascii="VNI-Helve" w:eastAsia="Times New Roman" w:hAnsi="VNI-Helv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CC2F52"/>
    <w:multiLevelType w:val="hybridMultilevel"/>
    <w:tmpl w:val="8A4061B0"/>
    <w:lvl w:ilvl="0" w:tplc="3F841B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011C8F"/>
    <w:multiLevelType w:val="multilevel"/>
    <w:tmpl w:val="0250223E"/>
    <w:lvl w:ilvl="0">
      <w:start w:val="1"/>
      <w:numFmt w:val="upperRoman"/>
      <w:lvlText w:val="%1."/>
      <w:lvlJc w:val="left"/>
      <w:pPr>
        <w:tabs>
          <w:tab w:val="num" w:pos="720"/>
        </w:tabs>
        <w:ind w:left="405" w:hanging="405"/>
      </w:pPr>
      <w:rPr>
        <w:rFonts w:hint="default"/>
      </w:rPr>
    </w:lvl>
    <w:lvl w:ilvl="1">
      <w:start w:val="1"/>
      <w:numFmt w:val="decimal"/>
      <w:lvlText w:val="%2."/>
      <w:lvlJc w:val="left"/>
      <w:pPr>
        <w:tabs>
          <w:tab w:val="num" w:pos="360"/>
        </w:tabs>
        <w:ind w:left="360" w:hanging="360"/>
      </w:p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6">
    <w:nsid w:val="20587F7C"/>
    <w:multiLevelType w:val="hybridMultilevel"/>
    <w:tmpl w:val="04B6277C"/>
    <w:lvl w:ilvl="0" w:tplc="FFFFFFFF">
      <w:start w:val="1"/>
      <w:numFmt w:val="bullet"/>
      <w:pStyle w:val="ListBullet2"/>
      <w:lvlText w:val=""/>
      <w:lvlJc w:val="left"/>
      <w:pPr>
        <w:tabs>
          <w:tab w:val="num" w:pos="1080"/>
        </w:tabs>
        <w:ind w:left="1004" w:hanging="284"/>
      </w:pPr>
      <w:rPr>
        <w:rFonts w:ascii="Symbol" w:hAnsi="Symbol" w:hint="default"/>
        <w:sz w:val="22"/>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2145021E"/>
    <w:multiLevelType w:val="multilevel"/>
    <w:tmpl w:val="0226B4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4F334B7"/>
    <w:multiLevelType w:val="hybridMultilevel"/>
    <w:tmpl w:val="278CAA52"/>
    <w:lvl w:ilvl="0" w:tplc="FFFFFFFF">
      <w:start w:val="1"/>
      <w:numFmt w:val="bullet"/>
      <w:lvlText w:val=""/>
      <w:lvlJc w:val="left"/>
      <w:pPr>
        <w:tabs>
          <w:tab w:val="num" w:pos="360"/>
        </w:tabs>
        <w:ind w:left="284" w:hanging="284"/>
      </w:pPr>
      <w:rPr>
        <w:rFonts w:ascii="Symbol" w:hAnsi="Symbol" w:hint="default"/>
        <w:sz w:val="14"/>
      </w:rPr>
    </w:lvl>
    <w:lvl w:ilvl="1" w:tplc="FFFFFFFF">
      <w:start w:val="1"/>
      <w:numFmt w:val="bullet"/>
      <w:pStyle w:val="BalloonText"/>
      <w:lvlText w:val=""/>
      <w:lvlJc w:val="left"/>
      <w:pPr>
        <w:tabs>
          <w:tab w:val="num" w:pos="360"/>
        </w:tabs>
        <w:ind w:left="284" w:hanging="284"/>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7245448"/>
    <w:multiLevelType w:val="hybridMultilevel"/>
    <w:tmpl w:val="D23E4E64"/>
    <w:lvl w:ilvl="0" w:tplc="6720C324">
      <w:start w:val="43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A306DF"/>
    <w:multiLevelType w:val="hybridMultilevel"/>
    <w:tmpl w:val="B5A2B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B4191F"/>
    <w:multiLevelType w:val="hybridMultilevel"/>
    <w:tmpl w:val="AB44DDFC"/>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FD72B4D8">
      <w:start w:val="1"/>
      <w:numFmt w:val="bullet"/>
      <w:lvlText w:val="-"/>
      <w:lvlJc w:val="left"/>
      <w:pPr>
        <w:tabs>
          <w:tab w:val="num" w:pos="1980"/>
        </w:tabs>
        <w:ind w:left="1980" w:hanging="360"/>
      </w:pPr>
      <w:rPr>
        <w:rFonts w:ascii="Times New Roman" w:eastAsia="Times New Roman" w:hAnsi="Times New Roman" w:cs="Times New Roman" w:hint="default"/>
      </w:rPr>
    </w:lvl>
    <w:lvl w:ilvl="3" w:tplc="B2DAED66">
      <w:start w:val="1"/>
      <w:numFmt w:val="upperRoman"/>
      <w:lvlText w:val="%4."/>
      <w:lvlJc w:val="left"/>
      <w:pPr>
        <w:tabs>
          <w:tab w:val="num" w:pos="2880"/>
        </w:tabs>
        <w:ind w:left="2880" w:hanging="720"/>
      </w:pPr>
      <w:rPr>
        <w:rFonts w:hint="default"/>
      </w:rPr>
    </w:lvl>
    <w:lvl w:ilvl="4" w:tplc="99F62268">
      <w:start w:val="1"/>
      <w:numFmt w:val="decimal"/>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D1622BA"/>
    <w:multiLevelType w:val="hybridMultilevel"/>
    <w:tmpl w:val="E572CED2"/>
    <w:lvl w:ilvl="0" w:tplc="1CE0258A">
      <w:numFmt w:val="bullet"/>
      <w:lvlText w:val="-"/>
      <w:lvlJc w:val="left"/>
      <w:pPr>
        <w:tabs>
          <w:tab w:val="num" w:pos="720"/>
        </w:tabs>
        <w:ind w:left="720" w:hanging="360"/>
      </w:pPr>
      <w:rPr>
        <w:rFonts w:ascii="VNI-Helve" w:eastAsia="Times New Roman" w:hAnsi="VNI-Helv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E76D31"/>
    <w:multiLevelType w:val="hybridMultilevel"/>
    <w:tmpl w:val="7E4A4B8E"/>
    <w:lvl w:ilvl="0" w:tplc="E7A07DD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25384E"/>
    <w:multiLevelType w:val="hybridMultilevel"/>
    <w:tmpl w:val="7CDCAB74"/>
    <w:lvl w:ilvl="0" w:tplc="FD72B4D8">
      <w:start w:val="1"/>
      <w:numFmt w:val="bullet"/>
      <w:lvlText w:val="-"/>
      <w:lvlJc w:val="left"/>
      <w:pPr>
        <w:tabs>
          <w:tab w:val="num" w:pos="1429"/>
        </w:tabs>
        <w:ind w:left="1429" w:hanging="36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nsid w:val="45BD2EDF"/>
    <w:multiLevelType w:val="hybridMultilevel"/>
    <w:tmpl w:val="CC043C7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461967"/>
    <w:multiLevelType w:val="hybridMultilevel"/>
    <w:tmpl w:val="F7CCCDD8"/>
    <w:lvl w:ilvl="0" w:tplc="0409000F">
      <w:start w:val="1"/>
      <w:numFmt w:val="decimal"/>
      <w:lvlText w:val="%1."/>
      <w:lvlJc w:val="left"/>
      <w:pPr>
        <w:tabs>
          <w:tab w:val="num" w:pos="360"/>
        </w:tabs>
        <w:ind w:left="360" w:hanging="360"/>
      </w:pPr>
      <w:rPr>
        <w:rFonts w:hint="default"/>
      </w:rPr>
    </w:lvl>
    <w:lvl w:ilvl="1" w:tplc="79D2D2E8">
      <w:start w:val="1"/>
      <w:numFmt w:val="decimal"/>
      <w:lvlText w:val="%2."/>
      <w:lvlJc w:val="left"/>
      <w:pPr>
        <w:tabs>
          <w:tab w:val="num" w:pos="1080"/>
        </w:tabs>
        <w:ind w:left="1080" w:hanging="360"/>
      </w:pPr>
      <w:rPr>
        <w:rFonts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B5C2EDB"/>
    <w:multiLevelType w:val="hybridMultilevel"/>
    <w:tmpl w:val="796EDF40"/>
    <w:lvl w:ilvl="0" w:tplc="1CE0258A">
      <w:numFmt w:val="bullet"/>
      <w:lvlText w:val="-"/>
      <w:lvlJc w:val="left"/>
      <w:pPr>
        <w:tabs>
          <w:tab w:val="num" w:pos="720"/>
        </w:tabs>
        <w:ind w:left="720" w:hanging="360"/>
      </w:pPr>
      <w:rPr>
        <w:rFonts w:ascii="VNI-Helve" w:eastAsia="Times New Roman" w:hAnsi="VNI-Helv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987294"/>
    <w:multiLevelType w:val="singleLevel"/>
    <w:tmpl w:val="816EF7A8"/>
    <w:lvl w:ilvl="0">
      <w:start w:val="6"/>
      <w:numFmt w:val="bullet"/>
      <w:lvlText w:val="-"/>
      <w:lvlJc w:val="left"/>
      <w:pPr>
        <w:tabs>
          <w:tab w:val="num" w:pos="360"/>
        </w:tabs>
        <w:ind w:left="360" w:hanging="360"/>
      </w:pPr>
      <w:rPr>
        <w:rFonts w:ascii="Times New Roman" w:hAnsi="Times New Roman" w:hint="default"/>
      </w:rPr>
    </w:lvl>
  </w:abstractNum>
  <w:abstractNum w:abstractNumId="19">
    <w:nsid w:val="673A7B94"/>
    <w:multiLevelType w:val="hybridMultilevel"/>
    <w:tmpl w:val="3E5A742E"/>
    <w:lvl w:ilvl="0" w:tplc="1CE0258A">
      <w:numFmt w:val="bullet"/>
      <w:lvlText w:val="-"/>
      <w:lvlJc w:val="left"/>
      <w:pPr>
        <w:tabs>
          <w:tab w:val="num" w:pos="720"/>
        </w:tabs>
        <w:ind w:left="720" w:hanging="360"/>
      </w:pPr>
      <w:rPr>
        <w:rFonts w:ascii="VNI-Helve" w:eastAsia="Times New Roman" w:hAnsi="VNI-Helv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D04005D"/>
    <w:multiLevelType w:val="hybridMultilevel"/>
    <w:tmpl w:val="39444086"/>
    <w:lvl w:ilvl="0" w:tplc="1CE0258A">
      <w:numFmt w:val="bullet"/>
      <w:lvlText w:val="-"/>
      <w:lvlJc w:val="left"/>
      <w:pPr>
        <w:tabs>
          <w:tab w:val="num" w:pos="720"/>
        </w:tabs>
        <w:ind w:left="720" w:hanging="360"/>
      </w:pPr>
      <w:rPr>
        <w:rFonts w:ascii="VNI-Helve" w:eastAsia="Times New Roman" w:hAnsi="VNI-Helv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952770"/>
    <w:multiLevelType w:val="hybridMultilevel"/>
    <w:tmpl w:val="7BF4D10E"/>
    <w:lvl w:ilvl="0" w:tplc="1CE0258A">
      <w:numFmt w:val="bullet"/>
      <w:lvlText w:val="-"/>
      <w:lvlJc w:val="left"/>
      <w:pPr>
        <w:tabs>
          <w:tab w:val="num" w:pos="720"/>
        </w:tabs>
        <w:ind w:left="720" w:hanging="360"/>
      </w:pPr>
      <w:rPr>
        <w:rFonts w:ascii="VNI-Helve" w:eastAsia="Times New Roman" w:hAnsi="VNI-Helv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6E25CD"/>
    <w:multiLevelType w:val="hybridMultilevel"/>
    <w:tmpl w:val="C5E8ED54"/>
    <w:lvl w:ilvl="0" w:tplc="1CE0258A">
      <w:numFmt w:val="bullet"/>
      <w:lvlText w:val="-"/>
      <w:lvlJc w:val="left"/>
      <w:pPr>
        <w:tabs>
          <w:tab w:val="num" w:pos="720"/>
        </w:tabs>
        <w:ind w:left="720" w:hanging="360"/>
      </w:pPr>
      <w:rPr>
        <w:rFonts w:ascii="VNI-Helve" w:eastAsia="Times New Roman" w:hAnsi="VNI-Helv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C77A6"/>
    <w:multiLevelType w:val="multilevel"/>
    <w:tmpl w:val="CBF8A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3"/>
  </w:num>
  <w:num w:numId="3">
    <w:abstractNumId w:val="2"/>
  </w:num>
  <w:num w:numId="4">
    <w:abstractNumId w:val="1"/>
  </w:num>
  <w:num w:numId="5">
    <w:abstractNumId w:val="0"/>
  </w:num>
  <w:num w:numId="6">
    <w:abstractNumId w:val="6"/>
  </w:num>
  <w:num w:numId="7">
    <w:abstractNumId w:val="8"/>
  </w:num>
  <w:num w:numId="8">
    <w:abstractNumId w:val="18"/>
  </w:num>
  <w:num w:numId="9">
    <w:abstractNumId w:val="7"/>
  </w:num>
  <w:num w:numId="10">
    <w:abstractNumId w:val="15"/>
  </w:num>
  <w:num w:numId="11">
    <w:abstractNumId w:val="3"/>
  </w:num>
  <w:num w:numId="12">
    <w:abstractNumId w:val="22"/>
  </w:num>
  <w:num w:numId="13">
    <w:abstractNumId w:val="19"/>
  </w:num>
  <w:num w:numId="14">
    <w:abstractNumId w:val="12"/>
  </w:num>
  <w:num w:numId="15">
    <w:abstractNumId w:val="20"/>
  </w:num>
  <w:num w:numId="16">
    <w:abstractNumId w:val="21"/>
  </w:num>
  <w:num w:numId="17">
    <w:abstractNumId w:val="17"/>
  </w:num>
  <w:num w:numId="18">
    <w:abstractNumId w:val="14"/>
  </w:num>
  <w:num w:numId="19">
    <w:abstractNumId w:val="11"/>
  </w:num>
  <w:num w:numId="20">
    <w:abstractNumId w:val="16"/>
  </w:num>
  <w:num w:numId="21">
    <w:abstractNumId w:val="13"/>
  </w:num>
  <w:num w:numId="22">
    <w:abstractNumId w:val="9"/>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D2"/>
    <w:rsid w:val="000004DA"/>
    <w:rsid w:val="00001102"/>
    <w:rsid w:val="000030FC"/>
    <w:rsid w:val="0000388D"/>
    <w:rsid w:val="00005D94"/>
    <w:rsid w:val="00013FD6"/>
    <w:rsid w:val="0001422E"/>
    <w:rsid w:val="00014292"/>
    <w:rsid w:val="00015083"/>
    <w:rsid w:val="00015CCE"/>
    <w:rsid w:val="00020308"/>
    <w:rsid w:val="0002071F"/>
    <w:rsid w:val="00021338"/>
    <w:rsid w:val="0002350B"/>
    <w:rsid w:val="000248A2"/>
    <w:rsid w:val="00036B7B"/>
    <w:rsid w:val="00036F23"/>
    <w:rsid w:val="0004260E"/>
    <w:rsid w:val="000434E6"/>
    <w:rsid w:val="0004460F"/>
    <w:rsid w:val="00044EE5"/>
    <w:rsid w:val="00050596"/>
    <w:rsid w:val="00055A3F"/>
    <w:rsid w:val="00055E74"/>
    <w:rsid w:val="00056208"/>
    <w:rsid w:val="0005637E"/>
    <w:rsid w:val="0005795E"/>
    <w:rsid w:val="00061D81"/>
    <w:rsid w:val="00063316"/>
    <w:rsid w:val="00064BBF"/>
    <w:rsid w:val="0007152D"/>
    <w:rsid w:val="000730B8"/>
    <w:rsid w:val="0008147D"/>
    <w:rsid w:val="00083384"/>
    <w:rsid w:val="000870F4"/>
    <w:rsid w:val="00090D57"/>
    <w:rsid w:val="000922A1"/>
    <w:rsid w:val="000923B3"/>
    <w:rsid w:val="0009266A"/>
    <w:rsid w:val="000926ED"/>
    <w:rsid w:val="000945E6"/>
    <w:rsid w:val="00096660"/>
    <w:rsid w:val="000A0E9A"/>
    <w:rsid w:val="000A7A97"/>
    <w:rsid w:val="000B14AF"/>
    <w:rsid w:val="000B1748"/>
    <w:rsid w:val="000B2568"/>
    <w:rsid w:val="000B4B36"/>
    <w:rsid w:val="000B575F"/>
    <w:rsid w:val="000B7036"/>
    <w:rsid w:val="000B7CFA"/>
    <w:rsid w:val="000C0009"/>
    <w:rsid w:val="000C1B6F"/>
    <w:rsid w:val="000C3CE4"/>
    <w:rsid w:val="000C5F35"/>
    <w:rsid w:val="000C68E1"/>
    <w:rsid w:val="000C6DE4"/>
    <w:rsid w:val="000C797A"/>
    <w:rsid w:val="000C7F70"/>
    <w:rsid w:val="000D18FD"/>
    <w:rsid w:val="000D5870"/>
    <w:rsid w:val="000E0DF2"/>
    <w:rsid w:val="000E14AA"/>
    <w:rsid w:val="000E3C0F"/>
    <w:rsid w:val="000E4D77"/>
    <w:rsid w:val="000E4E70"/>
    <w:rsid w:val="000E5F32"/>
    <w:rsid w:val="000E6DEB"/>
    <w:rsid w:val="000E7B0F"/>
    <w:rsid w:val="000F137F"/>
    <w:rsid w:val="000F1527"/>
    <w:rsid w:val="000F5010"/>
    <w:rsid w:val="000F61A8"/>
    <w:rsid w:val="000F7174"/>
    <w:rsid w:val="000F7265"/>
    <w:rsid w:val="000F7B10"/>
    <w:rsid w:val="00104B6E"/>
    <w:rsid w:val="00105226"/>
    <w:rsid w:val="00105350"/>
    <w:rsid w:val="00105E62"/>
    <w:rsid w:val="00106690"/>
    <w:rsid w:val="00107A54"/>
    <w:rsid w:val="00107F34"/>
    <w:rsid w:val="001112E3"/>
    <w:rsid w:val="001159A8"/>
    <w:rsid w:val="001169C9"/>
    <w:rsid w:val="00117669"/>
    <w:rsid w:val="00121843"/>
    <w:rsid w:val="00123559"/>
    <w:rsid w:val="00126002"/>
    <w:rsid w:val="001271D5"/>
    <w:rsid w:val="00134830"/>
    <w:rsid w:val="00136BB4"/>
    <w:rsid w:val="00137735"/>
    <w:rsid w:val="0014002A"/>
    <w:rsid w:val="00140B0B"/>
    <w:rsid w:val="0014157D"/>
    <w:rsid w:val="001419F8"/>
    <w:rsid w:val="00141EC6"/>
    <w:rsid w:val="0014360C"/>
    <w:rsid w:val="0014643D"/>
    <w:rsid w:val="00147CB1"/>
    <w:rsid w:val="00151132"/>
    <w:rsid w:val="00156B06"/>
    <w:rsid w:val="00157806"/>
    <w:rsid w:val="00161BB8"/>
    <w:rsid w:val="001650A8"/>
    <w:rsid w:val="00166133"/>
    <w:rsid w:val="00170C8B"/>
    <w:rsid w:val="00172D6C"/>
    <w:rsid w:val="00174800"/>
    <w:rsid w:val="00183EF1"/>
    <w:rsid w:val="00186C5B"/>
    <w:rsid w:val="001874B6"/>
    <w:rsid w:val="001927FE"/>
    <w:rsid w:val="001945A4"/>
    <w:rsid w:val="0019657D"/>
    <w:rsid w:val="001A142A"/>
    <w:rsid w:val="001A19CF"/>
    <w:rsid w:val="001A2A11"/>
    <w:rsid w:val="001B2878"/>
    <w:rsid w:val="001B3F3B"/>
    <w:rsid w:val="001B3F47"/>
    <w:rsid w:val="001B4EF8"/>
    <w:rsid w:val="001C18A5"/>
    <w:rsid w:val="001C276D"/>
    <w:rsid w:val="001C27F9"/>
    <w:rsid w:val="001C2C55"/>
    <w:rsid w:val="001C5CA9"/>
    <w:rsid w:val="001C655C"/>
    <w:rsid w:val="001C6BB3"/>
    <w:rsid w:val="001D1B4B"/>
    <w:rsid w:val="001D2238"/>
    <w:rsid w:val="001D4070"/>
    <w:rsid w:val="001D7302"/>
    <w:rsid w:val="001D73B2"/>
    <w:rsid w:val="001E67B0"/>
    <w:rsid w:val="001E6AE3"/>
    <w:rsid w:val="001E6EE6"/>
    <w:rsid w:val="001F2006"/>
    <w:rsid w:val="001F3AD3"/>
    <w:rsid w:val="001F3BEB"/>
    <w:rsid w:val="001F5D14"/>
    <w:rsid w:val="0020076F"/>
    <w:rsid w:val="0020227E"/>
    <w:rsid w:val="00204A0B"/>
    <w:rsid w:val="00204BCE"/>
    <w:rsid w:val="002065E5"/>
    <w:rsid w:val="00211FAC"/>
    <w:rsid w:val="00212562"/>
    <w:rsid w:val="00214C84"/>
    <w:rsid w:val="00214E23"/>
    <w:rsid w:val="00215224"/>
    <w:rsid w:val="00215329"/>
    <w:rsid w:val="00216A96"/>
    <w:rsid w:val="00221771"/>
    <w:rsid w:val="002222C3"/>
    <w:rsid w:val="0022369C"/>
    <w:rsid w:val="002236B1"/>
    <w:rsid w:val="00223A91"/>
    <w:rsid w:val="002242D2"/>
    <w:rsid w:val="00225840"/>
    <w:rsid w:val="002267E1"/>
    <w:rsid w:val="00226D02"/>
    <w:rsid w:val="00231548"/>
    <w:rsid w:val="00232838"/>
    <w:rsid w:val="00235B75"/>
    <w:rsid w:val="00241952"/>
    <w:rsid w:val="00242E17"/>
    <w:rsid w:val="00243E7B"/>
    <w:rsid w:val="00244C83"/>
    <w:rsid w:val="0024552F"/>
    <w:rsid w:val="0024581D"/>
    <w:rsid w:val="00246A48"/>
    <w:rsid w:val="00247739"/>
    <w:rsid w:val="0025389C"/>
    <w:rsid w:val="00260736"/>
    <w:rsid w:val="00260D7F"/>
    <w:rsid w:val="00262CDA"/>
    <w:rsid w:val="00263E9A"/>
    <w:rsid w:val="0026526C"/>
    <w:rsid w:val="00266A19"/>
    <w:rsid w:val="00267712"/>
    <w:rsid w:val="002717E8"/>
    <w:rsid w:val="002734E9"/>
    <w:rsid w:val="00273AB3"/>
    <w:rsid w:val="00274B15"/>
    <w:rsid w:val="0027526B"/>
    <w:rsid w:val="00282D54"/>
    <w:rsid w:val="00282E3B"/>
    <w:rsid w:val="00283133"/>
    <w:rsid w:val="00286C58"/>
    <w:rsid w:val="002874EE"/>
    <w:rsid w:val="00287924"/>
    <w:rsid w:val="00290198"/>
    <w:rsid w:val="00290F27"/>
    <w:rsid w:val="00292023"/>
    <w:rsid w:val="00295226"/>
    <w:rsid w:val="0029567F"/>
    <w:rsid w:val="002957AA"/>
    <w:rsid w:val="002A3243"/>
    <w:rsid w:val="002A3397"/>
    <w:rsid w:val="002A5A8B"/>
    <w:rsid w:val="002A7881"/>
    <w:rsid w:val="002A7A82"/>
    <w:rsid w:val="002B0C43"/>
    <w:rsid w:val="002B3D6A"/>
    <w:rsid w:val="002C18DE"/>
    <w:rsid w:val="002C31F9"/>
    <w:rsid w:val="002C599C"/>
    <w:rsid w:val="002C6393"/>
    <w:rsid w:val="002C6CF8"/>
    <w:rsid w:val="002D0331"/>
    <w:rsid w:val="002D4C18"/>
    <w:rsid w:val="002D5FDE"/>
    <w:rsid w:val="002E0883"/>
    <w:rsid w:val="002E13B7"/>
    <w:rsid w:val="002E2590"/>
    <w:rsid w:val="002E2C4C"/>
    <w:rsid w:val="002E60EE"/>
    <w:rsid w:val="002E6394"/>
    <w:rsid w:val="002F0BB8"/>
    <w:rsid w:val="002F1668"/>
    <w:rsid w:val="002F1EBE"/>
    <w:rsid w:val="002F21F2"/>
    <w:rsid w:val="00301538"/>
    <w:rsid w:val="00301AC8"/>
    <w:rsid w:val="0030226C"/>
    <w:rsid w:val="0030240E"/>
    <w:rsid w:val="00303D98"/>
    <w:rsid w:val="00304CDE"/>
    <w:rsid w:val="00305218"/>
    <w:rsid w:val="00307BF0"/>
    <w:rsid w:val="00314188"/>
    <w:rsid w:val="0031445C"/>
    <w:rsid w:val="00315B33"/>
    <w:rsid w:val="0031746D"/>
    <w:rsid w:val="00320CA5"/>
    <w:rsid w:val="00323F24"/>
    <w:rsid w:val="003247C9"/>
    <w:rsid w:val="0032530E"/>
    <w:rsid w:val="00325BC0"/>
    <w:rsid w:val="00330482"/>
    <w:rsid w:val="00332186"/>
    <w:rsid w:val="00332EAC"/>
    <w:rsid w:val="0033354B"/>
    <w:rsid w:val="00333AF8"/>
    <w:rsid w:val="0033433B"/>
    <w:rsid w:val="00335072"/>
    <w:rsid w:val="00335CE8"/>
    <w:rsid w:val="00341D16"/>
    <w:rsid w:val="00344EC7"/>
    <w:rsid w:val="00345E56"/>
    <w:rsid w:val="003467B2"/>
    <w:rsid w:val="00346F49"/>
    <w:rsid w:val="00347B9C"/>
    <w:rsid w:val="00350C8D"/>
    <w:rsid w:val="00351A65"/>
    <w:rsid w:val="00351DB6"/>
    <w:rsid w:val="00351E36"/>
    <w:rsid w:val="00351F6A"/>
    <w:rsid w:val="003532EA"/>
    <w:rsid w:val="0035387E"/>
    <w:rsid w:val="0035516E"/>
    <w:rsid w:val="00356097"/>
    <w:rsid w:val="0036433F"/>
    <w:rsid w:val="00364978"/>
    <w:rsid w:val="0036750C"/>
    <w:rsid w:val="00367895"/>
    <w:rsid w:val="00372178"/>
    <w:rsid w:val="0037312E"/>
    <w:rsid w:val="00375FBC"/>
    <w:rsid w:val="003821C5"/>
    <w:rsid w:val="00382C66"/>
    <w:rsid w:val="00384788"/>
    <w:rsid w:val="0039252B"/>
    <w:rsid w:val="00393E99"/>
    <w:rsid w:val="00395034"/>
    <w:rsid w:val="0039658B"/>
    <w:rsid w:val="003A0A16"/>
    <w:rsid w:val="003A5149"/>
    <w:rsid w:val="003B0B0F"/>
    <w:rsid w:val="003B1504"/>
    <w:rsid w:val="003B1952"/>
    <w:rsid w:val="003B264D"/>
    <w:rsid w:val="003B26DD"/>
    <w:rsid w:val="003B405C"/>
    <w:rsid w:val="003B501B"/>
    <w:rsid w:val="003B7522"/>
    <w:rsid w:val="003B7D37"/>
    <w:rsid w:val="003C06DC"/>
    <w:rsid w:val="003C2D0A"/>
    <w:rsid w:val="003C37E5"/>
    <w:rsid w:val="003C5149"/>
    <w:rsid w:val="003C53E6"/>
    <w:rsid w:val="003D3D2B"/>
    <w:rsid w:val="003D4CBA"/>
    <w:rsid w:val="003D60CF"/>
    <w:rsid w:val="003D7DDF"/>
    <w:rsid w:val="003E0908"/>
    <w:rsid w:val="003E1955"/>
    <w:rsid w:val="003E37BF"/>
    <w:rsid w:val="003E60BE"/>
    <w:rsid w:val="003E6787"/>
    <w:rsid w:val="003F578D"/>
    <w:rsid w:val="003F6199"/>
    <w:rsid w:val="003F7F1A"/>
    <w:rsid w:val="00400919"/>
    <w:rsid w:val="00400C1B"/>
    <w:rsid w:val="00400E20"/>
    <w:rsid w:val="0040524D"/>
    <w:rsid w:val="00411497"/>
    <w:rsid w:val="00411F1D"/>
    <w:rsid w:val="00414A6E"/>
    <w:rsid w:val="00416C25"/>
    <w:rsid w:val="0041760B"/>
    <w:rsid w:val="00420EC2"/>
    <w:rsid w:val="004229B7"/>
    <w:rsid w:val="00425ADD"/>
    <w:rsid w:val="00427F88"/>
    <w:rsid w:val="00434119"/>
    <w:rsid w:val="00434CDC"/>
    <w:rsid w:val="0043798E"/>
    <w:rsid w:val="0044020C"/>
    <w:rsid w:val="00440E2C"/>
    <w:rsid w:val="00442545"/>
    <w:rsid w:val="00444113"/>
    <w:rsid w:val="00447164"/>
    <w:rsid w:val="00450E5F"/>
    <w:rsid w:val="004510A4"/>
    <w:rsid w:val="004511C3"/>
    <w:rsid w:val="004521C1"/>
    <w:rsid w:val="00453218"/>
    <w:rsid w:val="00454167"/>
    <w:rsid w:val="0046048B"/>
    <w:rsid w:val="00463155"/>
    <w:rsid w:val="00463BD4"/>
    <w:rsid w:val="004647F5"/>
    <w:rsid w:val="004658E4"/>
    <w:rsid w:val="004723C0"/>
    <w:rsid w:val="00472574"/>
    <w:rsid w:val="0047413E"/>
    <w:rsid w:val="00483090"/>
    <w:rsid w:val="004852CE"/>
    <w:rsid w:val="004903F3"/>
    <w:rsid w:val="00491E59"/>
    <w:rsid w:val="0049263D"/>
    <w:rsid w:val="00493C28"/>
    <w:rsid w:val="00493CBA"/>
    <w:rsid w:val="004944AE"/>
    <w:rsid w:val="004A24FF"/>
    <w:rsid w:val="004A4AC5"/>
    <w:rsid w:val="004A5176"/>
    <w:rsid w:val="004A55A8"/>
    <w:rsid w:val="004A5C41"/>
    <w:rsid w:val="004A761F"/>
    <w:rsid w:val="004B00CA"/>
    <w:rsid w:val="004B09B4"/>
    <w:rsid w:val="004B2B86"/>
    <w:rsid w:val="004B3CBD"/>
    <w:rsid w:val="004B4D01"/>
    <w:rsid w:val="004B6F79"/>
    <w:rsid w:val="004C0B92"/>
    <w:rsid w:val="004C1A77"/>
    <w:rsid w:val="004C2702"/>
    <w:rsid w:val="004C41E6"/>
    <w:rsid w:val="004C6B77"/>
    <w:rsid w:val="004C7FEA"/>
    <w:rsid w:val="004D01D8"/>
    <w:rsid w:val="004D0AAB"/>
    <w:rsid w:val="004D174F"/>
    <w:rsid w:val="004D17A1"/>
    <w:rsid w:val="004D47A9"/>
    <w:rsid w:val="004D5581"/>
    <w:rsid w:val="004D6B58"/>
    <w:rsid w:val="004E206C"/>
    <w:rsid w:val="004E46C9"/>
    <w:rsid w:val="004E4EA5"/>
    <w:rsid w:val="004E4F51"/>
    <w:rsid w:val="004E5362"/>
    <w:rsid w:val="004E53DF"/>
    <w:rsid w:val="004E5729"/>
    <w:rsid w:val="004E6800"/>
    <w:rsid w:val="004E7454"/>
    <w:rsid w:val="004E76B5"/>
    <w:rsid w:val="004F7163"/>
    <w:rsid w:val="00502D02"/>
    <w:rsid w:val="005104B7"/>
    <w:rsid w:val="00515BFB"/>
    <w:rsid w:val="00516D93"/>
    <w:rsid w:val="005176EF"/>
    <w:rsid w:val="005178E6"/>
    <w:rsid w:val="005207ED"/>
    <w:rsid w:val="00520D64"/>
    <w:rsid w:val="005212A5"/>
    <w:rsid w:val="0052147A"/>
    <w:rsid w:val="00522F1E"/>
    <w:rsid w:val="0052419C"/>
    <w:rsid w:val="00525AB5"/>
    <w:rsid w:val="00527C1F"/>
    <w:rsid w:val="00532B8A"/>
    <w:rsid w:val="00532B9B"/>
    <w:rsid w:val="00535923"/>
    <w:rsid w:val="00536053"/>
    <w:rsid w:val="00540697"/>
    <w:rsid w:val="00542E17"/>
    <w:rsid w:val="005444BC"/>
    <w:rsid w:val="00544D05"/>
    <w:rsid w:val="0054534A"/>
    <w:rsid w:val="00546D3A"/>
    <w:rsid w:val="005508B8"/>
    <w:rsid w:val="00550DA3"/>
    <w:rsid w:val="0055296B"/>
    <w:rsid w:val="00557D3E"/>
    <w:rsid w:val="005605D7"/>
    <w:rsid w:val="00570876"/>
    <w:rsid w:val="00571ECB"/>
    <w:rsid w:val="005766F5"/>
    <w:rsid w:val="0058051F"/>
    <w:rsid w:val="005830F2"/>
    <w:rsid w:val="0058363C"/>
    <w:rsid w:val="005836CC"/>
    <w:rsid w:val="005843A8"/>
    <w:rsid w:val="005847DF"/>
    <w:rsid w:val="00587C37"/>
    <w:rsid w:val="00591065"/>
    <w:rsid w:val="005913C1"/>
    <w:rsid w:val="0059164F"/>
    <w:rsid w:val="00592B05"/>
    <w:rsid w:val="005962E1"/>
    <w:rsid w:val="00597A66"/>
    <w:rsid w:val="00597F0A"/>
    <w:rsid w:val="005A080A"/>
    <w:rsid w:val="005A0BBC"/>
    <w:rsid w:val="005A100D"/>
    <w:rsid w:val="005A3107"/>
    <w:rsid w:val="005A5AE6"/>
    <w:rsid w:val="005A784D"/>
    <w:rsid w:val="005B0318"/>
    <w:rsid w:val="005B1BA7"/>
    <w:rsid w:val="005B29C8"/>
    <w:rsid w:val="005B5BC0"/>
    <w:rsid w:val="005B687B"/>
    <w:rsid w:val="005B689C"/>
    <w:rsid w:val="005C0178"/>
    <w:rsid w:val="005C0230"/>
    <w:rsid w:val="005C1147"/>
    <w:rsid w:val="005C221F"/>
    <w:rsid w:val="005C232D"/>
    <w:rsid w:val="005C2D88"/>
    <w:rsid w:val="005C3B6C"/>
    <w:rsid w:val="005C51EF"/>
    <w:rsid w:val="005C6776"/>
    <w:rsid w:val="005C6E17"/>
    <w:rsid w:val="005D0333"/>
    <w:rsid w:val="005D27A3"/>
    <w:rsid w:val="005D5984"/>
    <w:rsid w:val="005D7291"/>
    <w:rsid w:val="005E04C2"/>
    <w:rsid w:val="005E0771"/>
    <w:rsid w:val="005E1F12"/>
    <w:rsid w:val="005E36B8"/>
    <w:rsid w:val="005F4066"/>
    <w:rsid w:val="005F5081"/>
    <w:rsid w:val="005F5521"/>
    <w:rsid w:val="005F5E9E"/>
    <w:rsid w:val="005F63CD"/>
    <w:rsid w:val="0060059B"/>
    <w:rsid w:val="00602EBA"/>
    <w:rsid w:val="00604493"/>
    <w:rsid w:val="0060529E"/>
    <w:rsid w:val="006065AD"/>
    <w:rsid w:val="00612D18"/>
    <w:rsid w:val="00613F1C"/>
    <w:rsid w:val="00614AA2"/>
    <w:rsid w:val="00615A80"/>
    <w:rsid w:val="00620DE0"/>
    <w:rsid w:val="00622593"/>
    <w:rsid w:val="00633352"/>
    <w:rsid w:val="00634149"/>
    <w:rsid w:val="00635159"/>
    <w:rsid w:val="006368BF"/>
    <w:rsid w:val="006370DE"/>
    <w:rsid w:val="00646937"/>
    <w:rsid w:val="00647A5D"/>
    <w:rsid w:val="00647C0C"/>
    <w:rsid w:val="00652341"/>
    <w:rsid w:val="0065264B"/>
    <w:rsid w:val="00657816"/>
    <w:rsid w:val="006603D8"/>
    <w:rsid w:val="006610B6"/>
    <w:rsid w:val="00662387"/>
    <w:rsid w:val="00663129"/>
    <w:rsid w:val="006639B6"/>
    <w:rsid w:val="006645E4"/>
    <w:rsid w:val="00665205"/>
    <w:rsid w:val="0067485A"/>
    <w:rsid w:val="00675625"/>
    <w:rsid w:val="00675E47"/>
    <w:rsid w:val="00675F71"/>
    <w:rsid w:val="006768B0"/>
    <w:rsid w:val="00680529"/>
    <w:rsid w:val="00681509"/>
    <w:rsid w:val="00685584"/>
    <w:rsid w:val="006867CE"/>
    <w:rsid w:val="00686A8A"/>
    <w:rsid w:val="00691560"/>
    <w:rsid w:val="006924F5"/>
    <w:rsid w:val="006930F7"/>
    <w:rsid w:val="00693187"/>
    <w:rsid w:val="006931E7"/>
    <w:rsid w:val="00693969"/>
    <w:rsid w:val="00695DC3"/>
    <w:rsid w:val="006960FE"/>
    <w:rsid w:val="0069732D"/>
    <w:rsid w:val="00697D72"/>
    <w:rsid w:val="006A2832"/>
    <w:rsid w:val="006A309B"/>
    <w:rsid w:val="006A4B49"/>
    <w:rsid w:val="006A5A58"/>
    <w:rsid w:val="006A5C74"/>
    <w:rsid w:val="006A6B5A"/>
    <w:rsid w:val="006A6F2B"/>
    <w:rsid w:val="006C27B9"/>
    <w:rsid w:val="006C4377"/>
    <w:rsid w:val="006D236D"/>
    <w:rsid w:val="006D266C"/>
    <w:rsid w:val="006E1C5F"/>
    <w:rsid w:val="006E3EC0"/>
    <w:rsid w:val="006E4A72"/>
    <w:rsid w:val="006E5B2E"/>
    <w:rsid w:val="006E65DE"/>
    <w:rsid w:val="006E6B20"/>
    <w:rsid w:val="006E7975"/>
    <w:rsid w:val="006E79F6"/>
    <w:rsid w:val="006F0B23"/>
    <w:rsid w:val="006F11EE"/>
    <w:rsid w:val="006F1501"/>
    <w:rsid w:val="006F2B68"/>
    <w:rsid w:val="006F4A82"/>
    <w:rsid w:val="006F56CC"/>
    <w:rsid w:val="006F5A1A"/>
    <w:rsid w:val="006F6E0B"/>
    <w:rsid w:val="006F722D"/>
    <w:rsid w:val="00701B09"/>
    <w:rsid w:val="007036AA"/>
    <w:rsid w:val="00704291"/>
    <w:rsid w:val="007050B3"/>
    <w:rsid w:val="00705C55"/>
    <w:rsid w:val="007112BD"/>
    <w:rsid w:val="00712D48"/>
    <w:rsid w:val="00717480"/>
    <w:rsid w:val="00720E3F"/>
    <w:rsid w:val="00725633"/>
    <w:rsid w:val="00725C0B"/>
    <w:rsid w:val="0072690B"/>
    <w:rsid w:val="00732DEF"/>
    <w:rsid w:val="00733364"/>
    <w:rsid w:val="00733862"/>
    <w:rsid w:val="007350A8"/>
    <w:rsid w:val="007405E5"/>
    <w:rsid w:val="00741221"/>
    <w:rsid w:val="007419B8"/>
    <w:rsid w:val="00745A54"/>
    <w:rsid w:val="0074688F"/>
    <w:rsid w:val="007503BA"/>
    <w:rsid w:val="007526DE"/>
    <w:rsid w:val="00756D64"/>
    <w:rsid w:val="0075790B"/>
    <w:rsid w:val="00761614"/>
    <w:rsid w:val="00762865"/>
    <w:rsid w:val="007632BE"/>
    <w:rsid w:val="0076353D"/>
    <w:rsid w:val="0076591E"/>
    <w:rsid w:val="00766C1D"/>
    <w:rsid w:val="007712D9"/>
    <w:rsid w:val="007766D5"/>
    <w:rsid w:val="00777344"/>
    <w:rsid w:val="007801A1"/>
    <w:rsid w:val="00781E69"/>
    <w:rsid w:val="00782F01"/>
    <w:rsid w:val="00785491"/>
    <w:rsid w:val="00785DD7"/>
    <w:rsid w:val="00790A7E"/>
    <w:rsid w:val="00791937"/>
    <w:rsid w:val="00792B3D"/>
    <w:rsid w:val="00793E26"/>
    <w:rsid w:val="007964FD"/>
    <w:rsid w:val="007A07E3"/>
    <w:rsid w:val="007A0B8C"/>
    <w:rsid w:val="007A364E"/>
    <w:rsid w:val="007A5249"/>
    <w:rsid w:val="007A5536"/>
    <w:rsid w:val="007A5DA2"/>
    <w:rsid w:val="007B0732"/>
    <w:rsid w:val="007B1374"/>
    <w:rsid w:val="007B346D"/>
    <w:rsid w:val="007B3F75"/>
    <w:rsid w:val="007B63DD"/>
    <w:rsid w:val="007B7455"/>
    <w:rsid w:val="007C3361"/>
    <w:rsid w:val="007C60A4"/>
    <w:rsid w:val="007C6AE1"/>
    <w:rsid w:val="007C7777"/>
    <w:rsid w:val="007C7E09"/>
    <w:rsid w:val="007D1096"/>
    <w:rsid w:val="007D4B04"/>
    <w:rsid w:val="007D6B15"/>
    <w:rsid w:val="007E0259"/>
    <w:rsid w:val="007E105C"/>
    <w:rsid w:val="007E11D1"/>
    <w:rsid w:val="007E3453"/>
    <w:rsid w:val="007E49A7"/>
    <w:rsid w:val="007E4DC6"/>
    <w:rsid w:val="007E6CE3"/>
    <w:rsid w:val="007E6EE4"/>
    <w:rsid w:val="007F0D9A"/>
    <w:rsid w:val="007F12AC"/>
    <w:rsid w:val="007F1D1F"/>
    <w:rsid w:val="007F3E54"/>
    <w:rsid w:val="007F3F42"/>
    <w:rsid w:val="007F4790"/>
    <w:rsid w:val="007F5117"/>
    <w:rsid w:val="0080047E"/>
    <w:rsid w:val="00800EF7"/>
    <w:rsid w:val="00803213"/>
    <w:rsid w:val="008059AF"/>
    <w:rsid w:val="00805BC2"/>
    <w:rsid w:val="00805D72"/>
    <w:rsid w:val="00807C7B"/>
    <w:rsid w:val="008112F0"/>
    <w:rsid w:val="00811583"/>
    <w:rsid w:val="008123B4"/>
    <w:rsid w:val="00816256"/>
    <w:rsid w:val="008167B6"/>
    <w:rsid w:val="0081777C"/>
    <w:rsid w:val="008206CD"/>
    <w:rsid w:val="00820F8F"/>
    <w:rsid w:val="00822015"/>
    <w:rsid w:val="008223BF"/>
    <w:rsid w:val="0082555B"/>
    <w:rsid w:val="008274BD"/>
    <w:rsid w:val="00830522"/>
    <w:rsid w:val="0083442F"/>
    <w:rsid w:val="00834E8E"/>
    <w:rsid w:val="0083501C"/>
    <w:rsid w:val="00837EEF"/>
    <w:rsid w:val="008403E6"/>
    <w:rsid w:val="008430B6"/>
    <w:rsid w:val="008442A9"/>
    <w:rsid w:val="00844B0D"/>
    <w:rsid w:val="00844EB3"/>
    <w:rsid w:val="00852EC4"/>
    <w:rsid w:val="0085377B"/>
    <w:rsid w:val="00854E35"/>
    <w:rsid w:val="00854FE0"/>
    <w:rsid w:val="0085577A"/>
    <w:rsid w:val="0085642F"/>
    <w:rsid w:val="0086087B"/>
    <w:rsid w:val="00861FB2"/>
    <w:rsid w:val="00865857"/>
    <w:rsid w:val="0087029D"/>
    <w:rsid w:val="008706AA"/>
    <w:rsid w:val="00872DA3"/>
    <w:rsid w:val="00873279"/>
    <w:rsid w:val="00873813"/>
    <w:rsid w:val="00874D5B"/>
    <w:rsid w:val="00882A2F"/>
    <w:rsid w:val="00882F68"/>
    <w:rsid w:val="00884324"/>
    <w:rsid w:val="0088441B"/>
    <w:rsid w:val="00885857"/>
    <w:rsid w:val="00887204"/>
    <w:rsid w:val="00887341"/>
    <w:rsid w:val="00887B13"/>
    <w:rsid w:val="00891BA3"/>
    <w:rsid w:val="008934CF"/>
    <w:rsid w:val="00895667"/>
    <w:rsid w:val="00895AB7"/>
    <w:rsid w:val="008B23F0"/>
    <w:rsid w:val="008B3AA7"/>
    <w:rsid w:val="008C3306"/>
    <w:rsid w:val="008C3878"/>
    <w:rsid w:val="008C4A9E"/>
    <w:rsid w:val="008C5699"/>
    <w:rsid w:val="008D0324"/>
    <w:rsid w:val="008D1955"/>
    <w:rsid w:val="008D2038"/>
    <w:rsid w:val="008D21E0"/>
    <w:rsid w:val="008D66E6"/>
    <w:rsid w:val="008E06E2"/>
    <w:rsid w:val="008E3E90"/>
    <w:rsid w:val="008E4345"/>
    <w:rsid w:val="008E4D20"/>
    <w:rsid w:val="008F0FBD"/>
    <w:rsid w:val="008F15B1"/>
    <w:rsid w:val="008F1EF4"/>
    <w:rsid w:val="008F206D"/>
    <w:rsid w:val="008F2103"/>
    <w:rsid w:val="008F2885"/>
    <w:rsid w:val="008F2B8F"/>
    <w:rsid w:val="008F3F7D"/>
    <w:rsid w:val="0090187C"/>
    <w:rsid w:val="00902553"/>
    <w:rsid w:val="00902FD9"/>
    <w:rsid w:val="00904044"/>
    <w:rsid w:val="00905E58"/>
    <w:rsid w:val="00905E98"/>
    <w:rsid w:val="0090721A"/>
    <w:rsid w:val="0091135C"/>
    <w:rsid w:val="0091267B"/>
    <w:rsid w:val="00912BCD"/>
    <w:rsid w:val="009177CB"/>
    <w:rsid w:val="00917C42"/>
    <w:rsid w:val="00920EC8"/>
    <w:rsid w:val="00921A63"/>
    <w:rsid w:val="00922601"/>
    <w:rsid w:val="00923075"/>
    <w:rsid w:val="009343EE"/>
    <w:rsid w:val="0094342D"/>
    <w:rsid w:val="00943F63"/>
    <w:rsid w:val="00946767"/>
    <w:rsid w:val="0094707A"/>
    <w:rsid w:val="00947B8C"/>
    <w:rsid w:val="009506EF"/>
    <w:rsid w:val="009521D4"/>
    <w:rsid w:val="009523D6"/>
    <w:rsid w:val="009530FB"/>
    <w:rsid w:val="0095695C"/>
    <w:rsid w:val="00956B4C"/>
    <w:rsid w:val="0096039F"/>
    <w:rsid w:val="0096148D"/>
    <w:rsid w:val="0096638F"/>
    <w:rsid w:val="009669D2"/>
    <w:rsid w:val="00966E75"/>
    <w:rsid w:val="0097416E"/>
    <w:rsid w:val="009765BC"/>
    <w:rsid w:val="0098272A"/>
    <w:rsid w:val="0098279A"/>
    <w:rsid w:val="009835E1"/>
    <w:rsid w:val="00985969"/>
    <w:rsid w:val="009910D6"/>
    <w:rsid w:val="0099223C"/>
    <w:rsid w:val="009932DA"/>
    <w:rsid w:val="00995506"/>
    <w:rsid w:val="009956AC"/>
    <w:rsid w:val="009A24B4"/>
    <w:rsid w:val="009A3130"/>
    <w:rsid w:val="009A37BD"/>
    <w:rsid w:val="009A702C"/>
    <w:rsid w:val="009A7D74"/>
    <w:rsid w:val="009B1E06"/>
    <w:rsid w:val="009B2846"/>
    <w:rsid w:val="009B5722"/>
    <w:rsid w:val="009C096A"/>
    <w:rsid w:val="009C1A2D"/>
    <w:rsid w:val="009C3251"/>
    <w:rsid w:val="009C36FD"/>
    <w:rsid w:val="009D236E"/>
    <w:rsid w:val="009D78B2"/>
    <w:rsid w:val="009E1F78"/>
    <w:rsid w:val="009E267F"/>
    <w:rsid w:val="009E37EB"/>
    <w:rsid w:val="009E67E7"/>
    <w:rsid w:val="009F088D"/>
    <w:rsid w:val="009F14E4"/>
    <w:rsid w:val="009F2F68"/>
    <w:rsid w:val="009F4587"/>
    <w:rsid w:val="009F6AFD"/>
    <w:rsid w:val="009F7677"/>
    <w:rsid w:val="00A0065A"/>
    <w:rsid w:val="00A027A1"/>
    <w:rsid w:val="00A02A7F"/>
    <w:rsid w:val="00A034A9"/>
    <w:rsid w:val="00A06237"/>
    <w:rsid w:val="00A06A39"/>
    <w:rsid w:val="00A07BF8"/>
    <w:rsid w:val="00A10F01"/>
    <w:rsid w:val="00A13D13"/>
    <w:rsid w:val="00A16E51"/>
    <w:rsid w:val="00A221C5"/>
    <w:rsid w:val="00A22D41"/>
    <w:rsid w:val="00A25D41"/>
    <w:rsid w:val="00A265A6"/>
    <w:rsid w:val="00A308BA"/>
    <w:rsid w:val="00A30BD7"/>
    <w:rsid w:val="00A311BE"/>
    <w:rsid w:val="00A32492"/>
    <w:rsid w:val="00A336E2"/>
    <w:rsid w:val="00A34FBB"/>
    <w:rsid w:val="00A36B5B"/>
    <w:rsid w:val="00A370FB"/>
    <w:rsid w:val="00A37112"/>
    <w:rsid w:val="00A3728C"/>
    <w:rsid w:val="00A378B6"/>
    <w:rsid w:val="00A41225"/>
    <w:rsid w:val="00A44466"/>
    <w:rsid w:val="00A44ECD"/>
    <w:rsid w:val="00A458BF"/>
    <w:rsid w:val="00A501CE"/>
    <w:rsid w:val="00A50461"/>
    <w:rsid w:val="00A51A6D"/>
    <w:rsid w:val="00A52073"/>
    <w:rsid w:val="00A533C1"/>
    <w:rsid w:val="00A54083"/>
    <w:rsid w:val="00A55593"/>
    <w:rsid w:val="00A5631D"/>
    <w:rsid w:val="00A564AC"/>
    <w:rsid w:val="00A5732A"/>
    <w:rsid w:val="00A6090D"/>
    <w:rsid w:val="00A6318C"/>
    <w:rsid w:val="00A634C3"/>
    <w:rsid w:val="00A673CD"/>
    <w:rsid w:val="00A7215F"/>
    <w:rsid w:val="00A74626"/>
    <w:rsid w:val="00A77396"/>
    <w:rsid w:val="00A8242B"/>
    <w:rsid w:val="00A9158E"/>
    <w:rsid w:val="00A95675"/>
    <w:rsid w:val="00A96689"/>
    <w:rsid w:val="00A976DA"/>
    <w:rsid w:val="00AA18C1"/>
    <w:rsid w:val="00AA2F19"/>
    <w:rsid w:val="00AA2F3D"/>
    <w:rsid w:val="00AA5F4B"/>
    <w:rsid w:val="00AA6550"/>
    <w:rsid w:val="00AB235E"/>
    <w:rsid w:val="00AB29BF"/>
    <w:rsid w:val="00AB2E60"/>
    <w:rsid w:val="00AB40AA"/>
    <w:rsid w:val="00AB4369"/>
    <w:rsid w:val="00AB7CC1"/>
    <w:rsid w:val="00AC0D08"/>
    <w:rsid w:val="00AC339D"/>
    <w:rsid w:val="00AC3F32"/>
    <w:rsid w:val="00AC52E4"/>
    <w:rsid w:val="00AC5FC2"/>
    <w:rsid w:val="00AD4F68"/>
    <w:rsid w:val="00AE29A8"/>
    <w:rsid w:val="00AE2DC0"/>
    <w:rsid w:val="00AE2FC7"/>
    <w:rsid w:val="00AE3E7F"/>
    <w:rsid w:val="00AE416F"/>
    <w:rsid w:val="00AE4CB9"/>
    <w:rsid w:val="00AE5567"/>
    <w:rsid w:val="00AE7CC4"/>
    <w:rsid w:val="00AF3934"/>
    <w:rsid w:val="00AF6E4D"/>
    <w:rsid w:val="00AF7B41"/>
    <w:rsid w:val="00B04698"/>
    <w:rsid w:val="00B0665C"/>
    <w:rsid w:val="00B07D72"/>
    <w:rsid w:val="00B10783"/>
    <w:rsid w:val="00B112B3"/>
    <w:rsid w:val="00B12809"/>
    <w:rsid w:val="00B15FF1"/>
    <w:rsid w:val="00B17BE3"/>
    <w:rsid w:val="00B25B4C"/>
    <w:rsid w:val="00B260C7"/>
    <w:rsid w:val="00B26245"/>
    <w:rsid w:val="00B31297"/>
    <w:rsid w:val="00B33721"/>
    <w:rsid w:val="00B40932"/>
    <w:rsid w:val="00B42295"/>
    <w:rsid w:val="00B42FA8"/>
    <w:rsid w:val="00B43154"/>
    <w:rsid w:val="00B4383B"/>
    <w:rsid w:val="00B439A1"/>
    <w:rsid w:val="00B46ED2"/>
    <w:rsid w:val="00B474B4"/>
    <w:rsid w:val="00B475B0"/>
    <w:rsid w:val="00B503E5"/>
    <w:rsid w:val="00B516F2"/>
    <w:rsid w:val="00B526A7"/>
    <w:rsid w:val="00B53012"/>
    <w:rsid w:val="00B533F9"/>
    <w:rsid w:val="00B552CE"/>
    <w:rsid w:val="00B56C73"/>
    <w:rsid w:val="00B57A02"/>
    <w:rsid w:val="00B60582"/>
    <w:rsid w:val="00B60C5A"/>
    <w:rsid w:val="00B63D00"/>
    <w:rsid w:val="00B6651B"/>
    <w:rsid w:val="00B66866"/>
    <w:rsid w:val="00B70024"/>
    <w:rsid w:val="00B70515"/>
    <w:rsid w:val="00B70F02"/>
    <w:rsid w:val="00B71FB2"/>
    <w:rsid w:val="00B72DD9"/>
    <w:rsid w:val="00B75F3B"/>
    <w:rsid w:val="00B772C0"/>
    <w:rsid w:val="00B80735"/>
    <w:rsid w:val="00B81271"/>
    <w:rsid w:val="00B82191"/>
    <w:rsid w:val="00B87934"/>
    <w:rsid w:val="00B90E4E"/>
    <w:rsid w:val="00B92BEB"/>
    <w:rsid w:val="00B95968"/>
    <w:rsid w:val="00B9698B"/>
    <w:rsid w:val="00B97732"/>
    <w:rsid w:val="00BA13D4"/>
    <w:rsid w:val="00BA2132"/>
    <w:rsid w:val="00BA30DF"/>
    <w:rsid w:val="00BA4BCC"/>
    <w:rsid w:val="00BA5FD9"/>
    <w:rsid w:val="00BA61AF"/>
    <w:rsid w:val="00BA7C54"/>
    <w:rsid w:val="00BB1D54"/>
    <w:rsid w:val="00BB3E03"/>
    <w:rsid w:val="00BB598D"/>
    <w:rsid w:val="00BC1551"/>
    <w:rsid w:val="00BC6CE8"/>
    <w:rsid w:val="00BD4E4B"/>
    <w:rsid w:val="00BD569C"/>
    <w:rsid w:val="00BE039B"/>
    <w:rsid w:val="00BE25CA"/>
    <w:rsid w:val="00BE28B9"/>
    <w:rsid w:val="00BE3CE9"/>
    <w:rsid w:val="00BE4371"/>
    <w:rsid w:val="00BE7D75"/>
    <w:rsid w:val="00BF013C"/>
    <w:rsid w:val="00BF209E"/>
    <w:rsid w:val="00BF3091"/>
    <w:rsid w:val="00BF38E5"/>
    <w:rsid w:val="00BF5DFE"/>
    <w:rsid w:val="00C00904"/>
    <w:rsid w:val="00C01BDA"/>
    <w:rsid w:val="00C0209E"/>
    <w:rsid w:val="00C021E4"/>
    <w:rsid w:val="00C02EFF"/>
    <w:rsid w:val="00C05E90"/>
    <w:rsid w:val="00C06610"/>
    <w:rsid w:val="00C101E7"/>
    <w:rsid w:val="00C10908"/>
    <w:rsid w:val="00C14CD4"/>
    <w:rsid w:val="00C15C05"/>
    <w:rsid w:val="00C175E2"/>
    <w:rsid w:val="00C22FB7"/>
    <w:rsid w:val="00C239A8"/>
    <w:rsid w:val="00C27435"/>
    <w:rsid w:val="00C2797F"/>
    <w:rsid w:val="00C30507"/>
    <w:rsid w:val="00C33E03"/>
    <w:rsid w:val="00C34563"/>
    <w:rsid w:val="00C34692"/>
    <w:rsid w:val="00C36731"/>
    <w:rsid w:val="00C435A4"/>
    <w:rsid w:val="00C438A1"/>
    <w:rsid w:val="00C467A3"/>
    <w:rsid w:val="00C509B3"/>
    <w:rsid w:val="00C5140C"/>
    <w:rsid w:val="00C51B70"/>
    <w:rsid w:val="00C51D29"/>
    <w:rsid w:val="00C51F11"/>
    <w:rsid w:val="00C55E5E"/>
    <w:rsid w:val="00C57320"/>
    <w:rsid w:val="00C6189F"/>
    <w:rsid w:val="00C64AC8"/>
    <w:rsid w:val="00C6588C"/>
    <w:rsid w:val="00C65A44"/>
    <w:rsid w:val="00C65AC4"/>
    <w:rsid w:val="00C66805"/>
    <w:rsid w:val="00C73D25"/>
    <w:rsid w:val="00C767E9"/>
    <w:rsid w:val="00C774E2"/>
    <w:rsid w:val="00C77B9E"/>
    <w:rsid w:val="00C806CC"/>
    <w:rsid w:val="00C823B3"/>
    <w:rsid w:val="00C826BE"/>
    <w:rsid w:val="00C83493"/>
    <w:rsid w:val="00C90BBB"/>
    <w:rsid w:val="00C91052"/>
    <w:rsid w:val="00C91FF9"/>
    <w:rsid w:val="00C94482"/>
    <w:rsid w:val="00C95E0E"/>
    <w:rsid w:val="00C95EEE"/>
    <w:rsid w:val="00CA25CA"/>
    <w:rsid w:val="00CA72A6"/>
    <w:rsid w:val="00CA7816"/>
    <w:rsid w:val="00CA7F8C"/>
    <w:rsid w:val="00CB133F"/>
    <w:rsid w:val="00CB1E0E"/>
    <w:rsid w:val="00CB24A7"/>
    <w:rsid w:val="00CB28B1"/>
    <w:rsid w:val="00CB2B15"/>
    <w:rsid w:val="00CB3918"/>
    <w:rsid w:val="00CB47AD"/>
    <w:rsid w:val="00CB6CAC"/>
    <w:rsid w:val="00CB7CDB"/>
    <w:rsid w:val="00CC0BC3"/>
    <w:rsid w:val="00CC0C9E"/>
    <w:rsid w:val="00CC1A02"/>
    <w:rsid w:val="00CC1A30"/>
    <w:rsid w:val="00CC2AA6"/>
    <w:rsid w:val="00CC3860"/>
    <w:rsid w:val="00CC730B"/>
    <w:rsid w:val="00CC7C0E"/>
    <w:rsid w:val="00CD45BD"/>
    <w:rsid w:val="00CD57A8"/>
    <w:rsid w:val="00CD6946"/>
    <w:rsid w:val="00CD6A42"/>
    <w:rsid w:val="00CE2C4E"/>
    <w:rsid w:val="00CE39C6"/>
    <w:rsid w:val="00CE43BA"/>
    <w:rsid w:val="00CE53F0"/>
    <w:rsid w:val="00CF0C5C"/>
    <w:rsid w:val="00CF5530"/>
    <w:rsid w:val="00CF62E6"/>
    <w:rsid w:val="00D00BB5"/>
    <w:rsid w:val="00D00C16"/>
    <w:rsid w:val="00D0256D"/>
    <w:rsid w:val="00D02735"/>
    <w:rsid w:val="00D03C42"/>
    <w:rsid w:val="00D0735A"/>
    <w:rsid w:val="00D10CB7"/>
    <w:rsid w:val="00D10E9A"/>
    <w:rsid w:val="00D12D5E"/>
    <w:rsid w:val="00D15DBE"/>
    <w:rsid w:val="00D16EF1"/>
    <w:rsid w:val="00D1707B"/>
    <w:rsid w:val="00D23027"/>
    <w:rsid w:val="00D30BC6"/>
    <w:rsid w:val="00D33136"/>
    <w:rsid w:val="00D35EA9"/>
    <w:rsid w:val="00D363B8"/>
    <w:rsid w:val="00D3673C"/>
    <w:rsid w:val="00D405FF"/>
    <w:rsid w:val="00D41A21"/>
    <w:rsid w:val="00D4506B"/>
    <w:rsid w:val="00D51AA7"/>
    <w:rsid w:val="00D5323D"/>
    <w:rsid w:val="00D5404F"/>
    <w:rsid w:val="00D54287"/>
    <w:rsid w:val="00D55BA5"/>
    <w:rsid w:val="00D61230"/>
    <w:rsid w:val="00D64E89"/>
    <w:rsid w:val="00D654B4"/>
    <w:rsid w:val="00D6610F"/>
    <w:rsid w:val="00D663A9"/>
    <w:rsid w:val="00D71BF9"/>
    <w:rsid w:val="00D73DAA"/>
    <w:rsid w:val="00D74861"/>
    <w:rsid w:val="00D752D6"/>
    <w:rsid w:val="00D7605A"/>
    <w:rsid w:val="00D77D07"/>
    <w:rsid w:val="00D84EAE"/>
    <w:rsid w:val="00D85C15"/>
    <w:rsid w:val="00D931A6"/>
    <w:rsid w:val="00D93D57"/>
    <w:rsid w:val="00D94CE8"/>
    <w:rsid w:val="00D97B35"/>
    <w:rsid w:val="00DA558A"/>
    <w:rsid w:val="00DA5EFC"/>
    <w:rsid w:val="00DA63D2"/>
    <w:rsid w:val="00DA6AD6"/>
    <w:rsid w:val="00DB05E8"/>
    <w:rsid w:val="00DB12D3"/>
    <w:rsid w:val="00DB1B52"/>
    <w:rsid w:val="00DB2214"/>
    <w:rsid w:val="00DB284F"/>
    <w:rsid w:val="00DB28B0"/>
    <w:rsid w:val="00DB493A"/>
    <w:rsid w:val="00DB4981"/>
    <w:rsid w:val="00DB75CC"/>
    <w:rsid w:val="00DB773E"/>
    <w:rsid w:val="00DC0C4B"/>
    <w:rsid w:val="00DC0F7A"/>
    <w:rsid w:val="00DC1D23"/>
    <w:rsid w:val="00DC1ECF"/>
    <w:rsid w:val="00DC3165"/>
    <w:rsid w:val="00DC705C"/>
    <w:rsid w:val="00DD043C"/>
    <w:rsid w:val="00DD215C"/>
    <w:rsid w:val="00DD6E52"/>
    <w:rsid w:val="00DD73B5"/>
    <w:rsid w:val="00DE2FB7"/>
    <w:rsid w:val="00DE439B"/>
    <w:rsid w:val="00DE63D3"/>
    <w:rsid w:val="00DE68CA"/>
    <w:rsid w:val="00DE7F98"/>
    <w:rsid w:val="00E012FA"/>
    <w:rsid w:val="00E02F08"/>
    <w:rsid w:val="00E107B1"/>
    <w:rsid w:val="00E13180"/>
    <w:rsid w:val="00E167BB"/>
    <w:rsid w:val="00E17F1D"/>
    <w:rsid w:val="00E25CF5"/>
    <w:rsid w:val="00E27038"/>
    <w:rsid w:val="00E332AD"/>
    <w:rsid w:val="00E341CB"/>
    <w:rsid w:val="00E35BAA"/>
    <w:rsid w:val="00E367F6"/>
    <w:rsid w:val="00E37ADD"/>
    <w:rsid w:val="00E417EE"/>
    <w:rsid w:val="00E420EC"/>
    <w:rsid w:val="00E42B2A"/>
    <w:rsid w:val="00E44F84"/>
    <w:rsid w:val="00E45AC5"/>
    <w:rsid w:val="00E46B68"/>
    <w:rsid w:val="00E4786D"/>
    <w:rsid w:val="00E50DA9"/>
    <w:rsid w:val="00E52D5C"/>
    <w:rsid w:val="00E53E9C"/>
    <w:rsid w:val="00E546DC"/>
    <w:rsid w:val="00E63D2F"/>
    <w:rsid w:val="00E642A3"/>
    <w:rsid w:val="00E643D2"/>
    <w:rsid w:val="00E66132"/>
    <w:rsid w:val="00E667F4"/>
    <w:rsid w:val="00E67809"/>
    <w:rsid w:val="00E67E27"/>
    <w:rsid w:val="00E70314"/>
    <w:rsid w:val="00E72C40"/>
    <w:rsid w:val="00E73DC6"/>
    <w:rsid w:val="00E75F4E"/>
    <w:rsid w:val="00E800AB"/>
    <w:rsid w:val="00E81092"/>
    <w:rsid w:val="00E837B9"/>
    <w:rsid w:val="00E83BCD"/>
    <w:rsid w:val="00E85DCF"/>
    <w:rsid w:val="00E85DD3"/>
    <w:rsid w:val="00E87EA5"/>
    <w:rsid w:val="00E927AF"/>
    <w:rsid w:val="00E94A45"/>
    <w:rsid w:val="00E94FEA"/>
    <w:rsid w:val="00E978A9"/>
    <w:rsid w:val="00EA494B"/>
    <w:rsid w:val="00EA4CA7"/>
    <w:rsid w:val="00EA54B4"/>
    <w:rsid w:val="00EA7B7B"/>
    <w:rsid w:val="00EB095D"/>
    <w:rsid w:val="00EB0FAF"/>
    <w:rsid w:val="00EB1A8D"/>
    <w:rsid w:val="00EB34CA"/>
    <w:rsid w:val="00EB5862"/>
    <w:rsid w:val="00EB5CB7"/>
    <w:rsid w:val="00EB6575"/>
    <w:rsid w:val="00EB716D"/>
    <w:rsid w:val="00EB72AE"/>
    <w:rsid w:val="00EB7C0E"/>
    <w:rsid w:val="00EC0ACA"/>
    <w:rsid w:val="00EC0D81"/>
    <w:rsid w:val="00EC1566"/>
    <w:rsid w:val="00EC4276"/>
    <w:rsid w:val="00EC4812"/>
    <w:rsid w:val="00EC615F"/>
    <w:rsid w:val="00EC6572"/>
    <w:rsid w:val="00EC6656"/>
    <w:rsid w:val="00EC7E1D"/>
    <w:rsid w:val="00ED072E"/>
    <w:rsid w:val="00ED07D3"/>
    <w:rsid w:val="00ED214F"/>
    <w:rsid w:val="00ED30FC"/>
    <w:rsid w:val="00ED31BD"/>
    <w:rsid w:val="00ED400F"/>
    <w:rsid w:val="00ED6853"/>
    <w:rsid w:val="00EE195F"/>
    <w:rsid w:val="00EE3FAB"/>
    <w:rsid w:val="00EE4C78"/>
    <w:rsid w:val="00EE4DD5"/>
    <w:rsid w:val="00EE5B4A"/>
    <w:rsid w:val="00EE5BCE"/>
    <w:rsid w:val="00EE648C"/>
    <w:rsid w:val="00EE7948"/>
    <w:rsid w:val="00EE7DBA"/>
    <w:rsid w:val="00EF2288"/>
    <w:rsid w:val="00EF6512"/>
    <w:rsid w:val="00EF67DA"/>
    <w:rsid w:val="00F0389B"/>
    <w:rsid w:val="00F04F65"/>
    <w:rsid w:val="00F0514B"/>
    <w:rsid w:val="00F05EB9"/>
    <w:rsid w:val="00F06D28"/>
    <w:rsid w:val="00F07528"/>
    <w:rsid w:val="00F10AC1"/>
    <w:rsid w:val="00F10B5B"/>
    <w:rsid w:val="00F1180F"/>
    <w:rsid w:val="00F11854"/>
    <w:rsid w:val="00F1203B"/>
    <w:rsid w:val="00F1210E"/>
    <w:rsid w:val="00F12E1F"/>
    <w:rsid w:val="00F1656F"/>
    <w:rsid w:val="00F176FC"/>
    <w:rsid w:val="00F211D2"/>
    <w:rsid w:val="00F21DE7"/>
    <w:rsid w:val="00F22476"/>
    <w:rsid w:val="00F238B1"/>
    <w:rsid w:val="00F23CF5"/>
    <w:rsid w:val="00F259C9"/>
    <w:rsid w:val="00F2604F"/>
    <w:rsid w:val="00F33AD7"/>
    <w:rsid w:val="00F34352"/>
    <w:rsid w:val="00F35796"/>
    <w:rsid w:val="00F36178"/>
    <w:rsid w:val="00F3798B"/>
    <w:rsid w:val="00F43F39"/>
    <w:rsid w:val="00F4511A"/>
    <w:rsid w:val="00F46BEB"/>
    <w:rsid w:val="00F5034A"/>
    <w:rsid w:val="00F50834"/>
    <w:rsid w:val="00F53EA3"/>
    <w:rsid w:val="00F64ABE"/>
    <w:rsid w:val="00F65EFC"/>
    <w:rsid w:val="00F66602"/>
    <w:rsid w:val="00F66BFA"/>
    <w:rsid w:val="00F677E8"/>
    <w:rsid w:val="00F7007C"/>
    <w:rsid w:val="00F724CF"/>
    <w:rsid w:val="00F7559C"/>
    <w:rsid w:val="00F77E5B"/>
    <w:rsid w:val="00F81398"/>
    <w:rsid w:val="00F82DA0"/>
    <w:rsid w:val="00F83A19"/>
    <w:rsid w:val="00F90310"/>
    <w:rsid w:val="00F9283B"/>
    <w:rsid w:val="00F92A52"/>
    <w:rsid w:val="00F93045"/>
    <w:rsid w:val="00F94854"/>
    <w:rsid w:val="00F9774B"/>
    <w:rsid w:val="00FA18C5"/>
    <w:rsid w:val="00FA2DFF"/>
    <w:rsid w:val="00FA384A"/>
    <w:rsid w:val="00FA4963"/>
    <w:rsid w:val="00FA77F1"/>
    <w:rsid w:val="00FA7D3D"/>
    <w:rsid w:val="00FB03E8"/>
    <w:rsid w:val="00FB07BF"/>
    <w:rsid w:val="00FB1390"/>
    <w:rsid w:val="00FB4AFA"/>
    <w:rsid w:val="00FC034D"/>
    <w:rsid w:val="00FC177E"/>
    <w:rsid w:val="00FC194C"/>
    <w:rsid w:val="00FC34E2"/>
    <w:rsid w:val="00FC612D"/>
    <w:rsid w:val="00FC6763"/>
    <w:rsid w:val="00FC6FBC"/>
    <w:rsid w:val="00FC7EE7"/>
    <w:rsid w:val="00FD0742"/>
    <w:rsid w:val="00FD1526"/>
    <w:rsid w:val="00FD3440"/>
    <w:rsid w:val="00FD3EC9"/>
    <w:rsid w:val="00FD3F42"/>
    <w:rsid w:val="00FD4E4D"/>
    <w:rsid w:val="00FD61BA"/>
    <w:rsid w:val="00FE464C"/>
    <w:rsid w:val="00FE78F3"/>
    <w:rsid w:val="00FF0345"/>
    <w:rsid w:val="00FF1B21"/>
    <w:rsid w:val="00FF2A9C"/>
    <w:rsid w:val="00FF41F7"/>
    <w:rsid w:val="00FF5A96"/>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BC0"/>
    <w:rPr>
      <w:rFonts w:ascii="VNI-Times" w:hAnsi="VNI-Times"/>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right" w:pos="2880"/>
      </w:tabs>
      <w:jc w:val="center"/>
      <w:outlineLvl w:val="3"/>
    </w:pPr>
    <w:rPr>
      <w:b/>
      <w:sz w:val="32"/>
    </w:rPr>
  </w:style>
  <w:style w:type="paragraph" w:styleId="Heading5">
    <w:name w:val="heading 5"/>
    <w:basedOn w:val="Normal"/>
    <w:next w:val="Normal"/>
    <w:qFormat/>
    <w:pPr>
      <w:keepNext/>
      <w:tabs>
        <w:tab w:val="right" w:pos="2880"/>
      </w:tabs>
      <w:jc w:val="right"/>
      <w:outlineLvl w:val="4"/>
    </w:pPr>
    <w:rPr>
      <w:b/>
      <w:sz w:val="22"/>
    </w:rPr>
  </w:style>
  <w:style w:type="paragraph" w:styleId="Heading6">
    <w:name w:val="heading 6"/>
    <w:basedOn w:val="Normal"/>
    <w:next w:val="Normal"/>
    <w:qFormat/>
    <w:pPr>
      <w:keepNext/>
      <w:tabs>
        <w:tab w:val="right" w:pos="2880"/>
      </w:tabs>
      <w:jc w:val="both"/>
      <w:outlineLvl w:val="5"/>
    </w:pPr>
    <w:rPr>
      <w:b/>
      <w:bCs/>
      <w:sz w:val="22"/>
    </w:rPr>
  </w:style>
  <w:style w:type="paragraph" w:styleId="Heading7">
    <w:name w:val="heading 7"/>
    <w:basedOn w:val="Normal"/>
    <w:next w:val="Normal"/>
    <w:qFormat/>
    <w:pPr>
      <w:keepNext/>
      <w:spacing w:before="120"/>
      <w:outlineLvl w:val="6"/>
    </w:pPr>
    <w:rPr>
      <w:i/>
      <w:iCs/>
      <w:sz w:val="22"/>
    </w:rPr>
  </w:style>
  <w:style w:type="paragraph" w:styleId="Heading8">
    <w:name w:val="heading 8"/>
    <w:basedOn w:val="Normal"/>
    <w:next w:val="Normal"/>
    <w:qFormat/>
    <w:pPr>
      <w:keepNext/>
      <w:outlineLvl w:val="7"/>
    </w:pPr>
    <w:rPr>
      <w:rFonts w:ascii="Times New Roman" w:hAnsi="Times New Roman"/>
      <w:b/>
      <w:sz w:val="22"/>
      <w:lang w:val="fr-FR"/>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VnTime" w:hAnsi=".VnTime"/>
      <w:sz w:val="22"/>
    </w:rPr>
  </w:style>
  <w:style w:type="paragraph" w:styleId="BodyText2">
    <w:name w:val="Body Text 2"/>
    <w:basedOn w:val="Normal"/>
    <w:pPr>
      <w:tabs>
        <w:tab w:val="right" w:pos="2880"/>
      </w:tabs>
    </w:pPr>
    <w:rPr>
      <w:b/>
      <w:sz w:val="22"/>
    </w:rPr>
  </w:style>
  <w:style w:type="paragraph" w:styleId="BodyText3">
    <w:name w:val="Body Text 3"/>
    <w:basedOn w:val="Normal"/>
    <w:pPr>
      <w:tabs>
        <w:tab w:val="right" w:pos="2880"/>
      </w:tabs>
      <w:jc w:val="both"/>
    </w:pPr>
    <w:rPr>
      <w:b/>
      <w:sz w:val="22"/>
    </w:rPr>
  </w:style>
  <w:style w:type="paragraph" w:styleId="BodyTextIndent">
    <w:name w:val="Body Text Indent"/>
    <w:basedOn w:val="Normal"/>
    <w:pPr>
      <w:ind w:left="270"/>
    </w:pPr>
    <w:rPr>
      <w:sz w:val="22"/>
    </w:rPr>
  </w:style>
  <w:style w:type="paragraph" w:styleId="BodyTextIndent2">
    <w:name w:val="Body Text Indent 2"/>
    <w:basedOn w:val="Normal"/>
    <w:pPr>
      <w:ind w:left="270"/>
      <w:jc w:val="both"/>
    </w:pPr>
    <w:rPr>
      <w:bCs/>
      <w:iCs/>
      <w:sz w:val="22"/>
    </w:rPr>
  </w:style>
  <w:style w:type="paragraph" w:styleId="BodyTextIndent3">
    <w:name w:val="Body Text Indent 3"/>
    <w:basedOn w:val="Normal"/>
    <w:pPr>
      <w:ind w:firstLine="270"/>
      <w:jc w:val="both"/>
    </w:pPr>
    <w:rPr>
      <w:bCs/>
      <w:iCs/>
      <w:sz w:val="22"/>
    </w:rPr>
  </w:style>
  <w:style w:type="character" w:styleId="PageNumber">
    <w:name w:val="page number"/>
    <w:basedOn w:val="DefaultParagraphFont"/>
  </w:style>
  <w:style w:type="paragraph" w:styleId="BlockText">
    <w:name w:val="Block Text"/>
    <w:basedOn w:val="Normal"/>
    <w:pPr>
      <w:spacing w:after="200"/>
      <w:ind w:left="709" w:right="-23" w:firstLine="11"/>
      <w:jc w:val="both"/>
    </w:pPr>
    <w:rPr>
      <w:b/>
      <w:bCs/>
      <w:iCs/>
      <w:color w:val="000000"/>
      <w:sz w:val="22"/>
      <w:szCs w:val="22"/>
      <w:lang w:val="fr-FR"/>
    </w:rPr>
  </w:style>
  <w:style w:type="paragraph" w:styleId="ListBullet">
    <w:name w:val="List Bullet"/>
    <w:basedOn w:val="Normal"/>
    <w:autoRedefine/>
    <w:pPr>
      <w:numPr>
        <w:numId w:val="4"/>
      </w:numPr>
    </w:pPr>
    <w:rPr>
      <w:rFonts w:ascii="VNI-Helve-Condense" w:hAnsi="VNI-Helve-Condense"/>
      <w:color w:val="000000"/>
    </w:rPr>
  </w:style>
  <w:style w:type="paragraph" w:customStyle="1" w:styleId="listbulletindent">
    <w:name w:val="list bullet indent"/>
    <w:basedOn w:val="BodyTextIndent"/>
    <w:pPr>
      <w:numPr>
        <w:numId w:val="6"/>
      </w:numPr>
      <w:tabs>
        <w:tab w:val="clear" w:pos="1080"/>
        <w:tab w:val="left" w:pos="992"/>
      </w:tabs>
      <w:overflowPunct w:val="0"/>
      <w:autoSpaceDE w:val="0"/>
      <w:autoSpaceDN w:val="0"/>
      <w:adjustRightInd w:val="0"/>
      <w:ind w:left="993"/>
      <w:jc w:val="both"/>
      <w:textAlignment w:val="baseline"/>
    </w:pPr>
    <w:rPr>
      <w:rFonts w:eastAsia="MS Mincho"/>
      <w:sz w:val="20"/>
    </w:rPr>
  </w:style>
  <w:style w:type="paragraph" w:customStyle="1" w:styleId="Bullet">
    <w:name w:val="Bullet"/>
    <w:basedOn w:val="ListBullet2"/>
    <w:pPr>
      <w:numPr>
        <w:ilvl w:val="1"/>
        <w:numId w:val="7"/>
      </w:numPr>
      <w:tabs>
        <w:tab w:val="clear" w:pos="360"/>
        <w:tab w:val="left" w:pos="284"/>
        <w:tab w:val="num" w:pos="1080"/>
        <w:tab w:val="num" w:pos="1440"/>
      </w:tabs>
      <w:ind w:left="993" w:hanging="360"/>
      <w:jc w:val="both"/>
    </w:pPr>
    <w:rPr>
      <w:rFonts w:ascii="VNI-Times" w:hAnsi="VNI-Times"/>
      <w:sz w:val="22"/>
    </w:rPr>
  </w:style>
  <w:style w:type="paragraph" w:styleId="ListBullet2">
    <w:name w:val="List Bullet 2"/>
    <w:basedOn w:val="Normal"/>
    <w:autoRedefine/>
    <w:pPr>
      <w:numPr>
        <w:numId w:val="5"/>
      </w:numPr>
      <w:overflowPunct w:val="0"/>
      <w:autoSpaceDE w:val="0"/>
      <w:autoSpaceDN w:val="0"/>
      <w:adjustRightInd w:val="0"/>
      <w:textAlignment w:val="baseline"/>
    </w:pPr>
    <w:rPr>
      <w:rFonts w:ascii="Times New Roman" w:eastAsia="MS Mincho" w:hAnsi="Times New Roman"/>
      <w:sz w:val="20"/>
    </w:rPr>
  </w:style>
  <w:style w:type="paragraph" w:styleId="BalloonText">
    <w:name w:val="Balloon Text"/>
    <w:basedOn w:val="Normal"/>
    <w:semiHidden/>
    <w:rsid w:val="006A5C74"/>
    <w:rPr>
      <w:rFonts w:ascii="Tahoma" w:hAnsi="Tahoma" w:cs="Tahoma"/>
      <w:sz w:val="16"/>
      <w:szCs w:val="16"/>
    </w:rPr>
  </w:style>
  <w:style w:type="paragraph" w:customStyle="1" w:styleId="par-1">
    <w:name w:val="par-1"/>
    <w:basedOn w:val="Normal"/>
    <w:rsid w:val="00E107B1"/>
    <w:pPr>
      <w:widowControl w:val="0"/>
      <w:overflowPunct w:val="0"/>
      <w:autoSpaceDE w:val="0"/>
      <w:autoSpaceDN w:val="0"/>
      <w:adjustRightInd w:val="0"/>
      <w:spacing w:before="240" w:after="60"/>
      <w:ind w:left="720"/>
      <w:jc w:val="both"/>
      <w:textAlignment w:val="baseline"/>
    </w:pPr>
    <w:rPr>
      <w:rFonts w:ascii="Times New Roman" w:eastAsia="MS Mincho" w:hAnsi="Times New Roman"/>
    </w:rPr>
  </w:style>
  <w:style w:type="character" w:styleId="Hyperlink">
    <w:name w:val="Hyperlink"/>
    <w:basedOn w:val="DefaultParagraphFont"/>
    <w:rsid w:val="003B7522"/>
    <w:rPr>
      <w:color w:val="0000FF"/>
      <w:u w:val="single"/>
    </w:rPr>
  </w:style>
  <w:style w:type="paragraph" w:customStyle="1" w:styleId="Default">
    <w:name w:val="Default"/>
    <w:rsid w:val="001A19CF"/>
    <w:pPr>
      <w:widowControl w:val="0"/>
      <w:autoSpaceDE w:val="0"/>
      <w:autoSpaceDN w:val="0"/>
      <w:adjustRightInd w:val="0"/>
    </w:pPr>
    <w:rPr>
      <w:color w:val="000000"/>
      <w:sz w:val="24"/>
      <w:szCs w:val="24"/>
    </w:rPr>
  </w:style>
  <w:style w:type="table" w:styleId="TableGrid">
    <w:name w:val="Table Grid"/>
    <w:basedOn w:val="TableNormal"/>
    <w:rsid w:val="00674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rsid w:val="0067485A"/>
    <w:pPr>
      <w:pageBreakBefore/>
      <w:spacing w:before="100" w:beforeAutospacing="1" w:after="100" w:afterAutospacing="1"/>
    </w:pPr>
    <w:rPr>
      <w:rFonts w:ascii="Tahoma" w:hAnsi="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BC0"/>
    <w:rPr>
      <w:rFonts w:ascii="VNI-Times" w:hAnsi="VNI-Times"/>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right" w:pos="2880"/>
      </w:tabs>
      <w:jc w:val="center"/>
      <w:outlineLvl w:val="3"/>
    </w:pPr>
    <w:rPr>
      <w:b/>
      <w:sz w:val="32"/>
    </w:rPr>
  </w:style>
  <w:style w:type="paragraph" w:styleId="Heading5">
    <w:name w:val="heading 5"/>
    <w:basedOn w:val="Normal"/>
    <w:next w:val="Normal"/>
    <w:qFormat/>
    <w:pPr>
      <w:keepNext/>
      <w:tabs>
        <w:tab w:val="right" w:pos="2880"/>
      </w:tabs>
      <w:jc w:val="right"/>
      <w:outlineLvl w:val="4"/>
    </w:pPr>
    <w:rPr>
      <w:b/>
      <w:sz w:val="22"/>
    </w:rPr>
  </w:style>
  <w:style w:type="paragraph" w:styleId="Heading6">
    <w:name w:val="heading 6"/>
    <w:basedOn w:val="Normal"/>
    <w:next w:val="Normal"/>
    <w:qFormat/>
    <w:pPr>
      <w:keepNext/>
      <w:tabs>
        <w:tab w:val="right" w:pos="2880"/>
      </w:tabs>
      <w:jc w:val="both"/>
      <w:outlineLvl w:val="5"/>
    </w:pPr>
    <w:rPr>
      <w:b/>
      <w:bCs/>
      <w:sz w:val="22"/>
    </w:rPr>
  </w:style>
  <w:style w:type="paragraph" w:styleId="Heading7">
    <w:name w:val="heading 7"/>
    <w:basedOn w:val="Normal"/>
    <w:next w:val="Normal"/>
    <w:qFormat/>
    <w:pPr>
      <w:keepNext/>
      <w:spacing w:before="120"/>
      <w:outlineLvl w:val="6"/>
    </w:pPr>
    <w:rPr>
      <w:i/>
      <w:iCs/>
      <w:sz w:val="22"/>
    </w:rPr>
  </w:style>
  <w:style w:type="paragraph" w:styleId="Heading8">
    <w:name w:val="heading 8"/>
    <w:basedOn w:val="Normal"/>
    <w:next w:val="Normal"/>
    <w:qFormat/>
    <w:pPr>
      <w:keepNext/>
      <w:outlineLvl w:val="7"/>
    </w:pPr>
    <w:rPr>
      <w:rFonts w:ascii="Times New Roman" w:hAnsi="Times New Roman"/>
      <w:b/>
      <w:sz w:val="22"/>
      <w:lang w:val="fr-FR"/>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VnTime" w:hAnsi=".VnTime"/>
      <w:sz w:val="22"/>
    </w:rPr>
  </w:style>
  <w:style w:type="paragraph" w:styleId="BodyText2">
    <w:name w:val="Body Text 2"/>
    <w:basedOn w:val="Normal"/>
    <w:pPr>
      <w:tabs>
        <w:tab w:val="right" w:pos="2880"/>
      </w:tabs>
    </w:pPr>
    <w:rPr>
      <w:b/>
      <w:sz w:val="22"/>
    </w:rPr>
  </w:style>
  <w:style w:type="paragraph" w:styleId="BodyText3">
    <w:name w:val="Body Text 3"/>
    <w:basedOn w:val="Normal"/>
    <w:pPr>
      <w:tabs>
        <w:tab w:val="right" w:pos="2880"/>
      </w:tabs>
      <w:jc w:val="both"/>
    </w:pPr>
    <w:rPr>
      <w:b/>
      <w:sz w:val="22"/>
    </w:rPr>
  </w:style>
  <w:style w:type="paragraph" w:styleId="BodyTextIndent">
    <w:name w:val="Body Text Indent"/>
    <w:basedOn w:val="Normal"/>
    <w:pPr>
      <w:ind w:left="270"/>
    </w:pPr>
    <w:rPr>
      <w:sz w:val="22"/>
    </w:rPr>
  </w:style>
  <w:style w:type="paragraph" w:styleId="BodyTextIndent2">
    <w:name w:val="Body Text Indent 2"/>
    <w:basedOn w:val="Normal"/>
    <w:pPr>
      <w:ind w:left="270"/>
      <w:jc w:val="both"/>
    </w:pPr>
    <w:rPr>
      <w:bCs/>
      <w:iCs/>
      <w:sz w:val="22"/>
    </w:rPr>
  </w:style>
  <w:style w:type="paragraph" w:styleId="BodyTextIndent3">
    <w:name w:val="Body Text Indent 3"/>
    <w:basedOn w:val="Normal"/>
    <w:pPr>
      <w:ind w:firstLine="270"/>
      <w:jc w:val="both"/>
    </w:pPr>
    <w:rPr>
      <w:bCs/>
      <w:iCs/>
      <w:sz w:val="22"/>
    </w:rPr>
  </w:style>
  <w:style w:type="character" w:styleId="PageNumber">
    <w:name w:val="page number"/>
    <w:basedOn w:val="DefaultParagraphFont"/>
  </w:style>
  <w:style w:type="paragraph" w:styleId="BlockText">
    <w:name w:val="Block Text"/>
    <w:basedOn w:val="Normal"/>
    <w:pPr>
      <w:spacing w:after="200"/>
      <w:ind w:left="709" w:right="-23" w:firstLine="11"/>
      <w:jc w:val="both"/>
    </w:pPr>
    <w:rPr>
      <w:b/>
      <w:bCs/>
      <w:iCs/>
      <w:color w:val="000000"/>
      <w:sz w:val="22"/>
      <w:szCs w:val="22"/>
      <w:lang w:val="fr-FR"/>
    </w:rPr>
  </w:style>
  <w:style w:type="paragraph" w:styleId="ListBullet">
    <w:name w:val="List Bullet"/>
    <w:basedOn w:val="Normal"/>
    <w:autoRedefine/>
    <w:pPr>
      <w:numPr>
        <w:numId w:val="4"/>
      </w:numPr>
    </w:pPr>
    <w:rPr>
      <w:rFonts w:ascii="VNI-Helve-Condense" w:hAnsi="VNI-Helve-Condense"/>
      <w:color w:val="000000"/>
    </w:rPr>
  </w:style>
  <w:style w:type="paragraph" w:customStyle="1" w:styleId="listbulletindent">
    <w:name w:val="list bullet indent"/>
    <w:basedOn w:val="BodyTextIndent"/>
    <w:pPr>
      <w:numPr>
        <w:numId w:val="6"/>
      </w:numPr>
      <w:tabs>
        <w:tab w:val="clear" w:pos="1080"/>
        <w:tab w:val="left" w:pos="992"/>
      </w:tabs>
      <w:overflowPunct w:val="0"/>
      <w:autoSpaceDE w:val="0"/>
      <w:autoSpaceDN w:val="0"/>
      <w:adjustRightInd w:val="0"/>
      <w:ind w:left="993"/>
      <w:jc w:val="both"/>
      <w:textAlignment w:val="baseline"/>
    </w:pPr>
    <w:rPr>
      <w:rFonts w:eastAsia="MS Mincho"/>
      <w:sz w:val="20"/>
    </w:rPr>
  </w:style>
  <w:style w:type="paragraph" w:customStyle="1" w:styleId="Bullet">
    <w:name w:val="Bullet"/>
    <w:basedOn w:val="ListBullet2"/>
    <w:pPr>
      <w:numPr>
        <w:ilvl w:val="1"/>
        <w:numId w:val="7"/>
      </w:numPr>
      <w:tabs>
        <w:tab w:val="clear" w:pos="360"/>
        <w:tab w:val="left" w:pos="284"/>
        <w:tab w:val="num" w:pos="1080"/>
        <w:tab w:val="num" w:pos="1440"/>
      </w:tabs>
      <w:ind w:left="993" w:hanging="360"/>
      <w:jc w:val="both"/>
    </w:pPr>
    <w:rPr>
      <w:rFonts w:ascii="VNI-Times" w:hAnsi="VNI-Times"/>
      <w:sz w:val="22"/>
    </w:rPr>
  </w:style>
  <w:style w:type="paragraph" w:styleId="ListBullet2">
    <w:name w:val="List Bullet 2"/>
    <w:basedOn w:val="Normal"/>
    <w:autoRedefine/>
    <w:pPr>
      <w:numPr>
        <w:numId w:val="5"/>
      </w:numPr>
      <w:overflowPunct w:val="0"/>
      <w:autoSpaceDE w:val="0"/>
      <w:autoSpaceDN w:val="0"/>
      <w:adjustRightInd w:val="0"/>
      <w:textAlignment w:val="baseline"/>
    </w:pPr>
    <w:rPr>
      <w:rFonts w:ascii="Times New Roman" w:eastAsia="MS Mincho" w:hAnsi="Times New Roman"/>
      <w:sz w:val="20"/>
    </w:rPr>
  </w:style>
  <w:style w:type="paragraph" w:styleId="BalloonText">
    <w:name w:val="Balloon Text"/>
    <w:basedOn w:val="Normal"/>
    <w:semiHidden/>
    <w:rsid w:val="006A5C74"/>
    <w:rPr>
      <w:rFonts w:ascii="Tahoma" w:hAnsi="Tahoma" w:cs="Tahoma"/>
      <w:sz w:val="16"/>
      <w:szCs w:val="16"/>
    </w:rPr>
  </w:style>
  <w:style w:type="paragraph" w:customStyle="1" w:styleId="par-1">
    <w:name w:val="par-1"/>
    <w:basedOn w:val="Normal"/>
    <w:rsid w:val="00E107B1"/>
    <w:pPr>
      <w:widowControl w:val="0"/>
      <w:overflowPunct w:val="0"/>
      <w:autoSpaceDE w:val="0"/>
      <w:autoSpaceDN w:val="0"/>
      <w:adjustRightInd w:val="0"/>
      <w:spacing w:before="240" w:after="60"/>
      <w:ind w:left="720"/>
      <w:jc w:val="both"/>
      <w:textAlignment w:val="baseline"/>
    </w:pPr>
    <w:rPr>
      <w:rFonts w:ascii="Times New Roman" w:eastAsia="MS Mincho" w:hAnsi="Times New Roman"/>
    </w:rPr>
  </w:style>
  <w:style w:type="character" w:styleId="Hyperlink">
    <w:name w:val="Hyperlink"/>
    <w:basedOn w:val="DefaultParagraphFont"/>
    <w:rsid w:val="003B7522"/>
    <w:rPr>
      <w:color w:val="0000FF"/>
      <w:u w:val="single"/>
    </w:rPr>
  </w:style>
  <w:style w:type="paragraph" w:customStyle="1" w:styleId="Default">
    <w:name w:val="Default"/>
    <w:rsid w:val="001A19CF"/>
    <w:pPr>
      <w:widowControl w:val="0"/>
      <w:autoSpaceDE w:val="0"/>
      <w:autoSpaceDN w:val="0"/>
      <w:adjustRightInd w:val="0"/>
    </w:pPr>
    <w:rPr>
      <w:color w:val="000000"/>
      <w:sz w:val="24"/>
      <w:szCs w:val="24"/>
    </w:rPr>
  </w:style>
  <w:style w:type="table" w:styleId="TableGrid">
    <w:name w:val="Table Grid"/>
    <w:basedOn w:val="TableNormal"/>
    <w:rsid w:val="00674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rsid w:val="0067485A"/>
    <w:pPr>
      <w:pageBreakBefore/>
      <w:spacing w:before="100" w:beforeAutospacing="1" w:after="100" w:afterAutospacing="1"/>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8879">
      <w:bodyDiv w:val="1"/>
      <w:marLeft w:val="0"/>
      <w:marRight w:val="0"/>
      <w:marTop w:val="0"/>
      <w:marBottom w:val="0"/>
      <w:divBdr>
        <w:top w:val="none" w:sz="0" w:space="0" w:color="auto"/>
        <w:left w:val="none" w:sz="0" w:space="0" w:color="auto"/>
        <w:bottom w:val="none" w:sz="0" w:space="0" w:color="auto"/>
        <w:right w:val="none" w:sz="0" w:space="0" w:color="auto"/>
      </w:divBdr>
    </w:div>
    <w:div w:id="414134783">
      <w:bodyDiv w:val="1"/>
      <w:marLeft w:val="0"/>
      <w:marRight w:val="0"/>
      <w:marTop w:val="0"/>
      <w:marBottom w:val="0"/>
      <w:divBdr>
        <w:top w:val="none" w:sz="0" w:space="0" w:color="auto"/>
        <w:left w:val="none" w:sz="0" w:space="0" w:color="auto"/>
        <w:bottom w:val="none" w:sz="0" w:space="0" w:color="auto"/>
        <w:right w:val="none" w:sz="0" w:space="0" w:color="auto"/>
      </w:divBdr>
    </w:div>
    <w:div w:id="537133939">
      <w:bodyDiv w:val="1"/>
      <w:marLeft w:val="0"/>
      <w:marRight w:val="0"/>
      <w:marTop w:val="0"/>
      <w:marBottom w:val="0"/>
      <w:divBdr>
        <w:top w:val="none" w:sz="0" w:space="0" w:color="auto"/>
        <w:left w:val="none" w:sz="0" w:space="0" w:color="auto"/>
        <w:bottom w:val="none" w:sz="0" w:space="0" w:color="auto"/>
        <w:right w:val="none" w:sz="0" w:space="0" w:color="auto"/>
      </w:divBdr>
    </w:div>
    <w:div w:id="660621634">
      <w:bodyDiv w:val="1"/>
      <w:marLeft w:val="0"/>
      <w:marRight w:val="0"/>
      <w:marTop w:val="0"/>
      <w:marBottom w:val="0"/>
      <w:divBdr>
        <w:top w:val="none" w:sz="0" w:space="0" w:color="auto"/>
        <w:left w:val="none" w:sz="0" w:space="0" w:color="auto"/>
        <w:bottom w:val="none" w:sz="0" w:space="0" w:color="auto"/>
        <w:right w:val="none" w:sz="0" w:space="0" w:color="auto"/>
      </w:divBdr>
    </w:div>
    <w:div w:id="669218449">
      <w:bodyDiv w:val="1"/>
      <w:marLeft w:val="0"/>
      <w:marRight w:val="0"/>
      <w:marTop w:val="0"/>
      <w:marBottom w:val="0"/>
      <w:divBdr>
        <w:top w:val="none" w:sz="0" w:space="0" w:color="auto"/>
        <w:left w:val="none" w:sz="0" w:space="0" w:color="auto"/>
        <w:bottom w:val="none" w:sz="0" w:space="0" w:color="auto"/>
        <w:right w:val="none" w:sz="0" w:space="0" w:color="auto"/>
      </w:divBdr>
    </w:div>
    <w:div w:id="974722828">
      <w:bodyDiv w:val="1"/>
      <w:marLeft w:val="0"/>
      <w:marRight w:val="0"/>
      <w:marTop w:val="0"/>
      <w:marBottom w:val="0"/>
      <w:divBdr>
        <w:top w:val="none" w:sz="0" w:space="0" w:color="auto"/>
        <w:left w:val="none" w:sz="0" w:space="0" w:color="auto"/>
        <w:bottom w:val="none" w:sz="0" w:space="0" w:color="auto"/>
        <w:right w:val="none" w:sz="0" w:space="0" w:color="auto"/>
      </w:divBdr>
    </w:div>
    <w:div w:id="1099763097">
      <w:bodyDiv w:val="1"/>
      <w:marLeft w:val="0"/>
      <w:marRight w:val="0"/>
      <w:marTop w:val="0"/>
      <w:marBottom w:val="0"/>
      <w:divBdr>
        <w:top w:val="none" w:sz="0" w:space="0" w:color="auto"/>
        <w:left w:val="none" w:sz="0" w:space="0" w:color="auto"/>
        <w:bottom w:val="none" w:sz="0" w:space="0" w:color="auto"/>
        <w:right w:val="none" w:sz="0" w:space="0" w:color="auto"/>
      </w:divBdr>
    </w:div>
    <w:div w:id="1153183715">
      <w:bodyDiv w:val="1"/>
      <w:marLeft w:val="0"/>
      <w:marRight w:val="0"/>
      <w:marTop w:val="0"/>
      <w:marBottom w:val="0"/>
      <w:divBdr>
        <w:top w:val="none" w:sz="0" w:space="0" w:color="auto"/>
        <w:left w:val="none" w:sz="0" w:space="0" w:color="auto"/>
        <w:bottom w:val="none" w:sz="0" w:space="0" w:color="auto"/>
        <w:right w:val="none" w:sz="0" w:space="0" w:color="auto"/>
      </w:divBdr>
    </w:div>
    <w:div w:id="1450465944">
      <w:bodyDiv w:val="1"/>
      <w:marLeft w:val="0"/>
      <w:marRight w:val="0"/>
      <w:marTop w:val="0"/>
      <w:marBottom w:val="0"/>
      <w:divBdr>
        <w:top w:val="none" w:sz="0" w:space="0" w:color="auto"/>
        <w:left w:val="none" w:sz="0" w:space="0" w:color="auto"/>
        <w:bottom w:val="none" w:sz="0" w:space="0" w:color="auto"/>
        <w:right w:val="none" w:sz="0" w:space="0" w:color="auto"/>
      </w:divBdr>
    </w:div>
    <w:div w:id="1504778675">
      <w:bodyDiv w:val="1"/>
      <w:marLeft w:val="0"/>
      <w:marRight w:val="0"/>
      <w:marTop w:val="0"/>
      <w:marBottom w:val="0"/>
      <w:divBdr>
        <w:top w:val="none" w:sz="0" w:space="0" w:color="auto"/>
        <w:left w:val="none" w:sz="0" w:space="0" w:color="auto"/>
        <w:bottom w:val="none" w:sz="0" w:space="0" w:color="auto"/>
        <w:right w:val="none" w:sz="0" w:space="0" w:color="auto"/>
      </w:divBdr>
    </w:div>
    <w:div w:id="1524435706">
      <w:bodyDiv w:val="1"/>
      <w:marLeft w:val="0"/>
      <w:marRight w:val="0"/>
      <w:marTop w:val="0"/>
      <w:marBottom w:val="0"/>
      <w:divBdr>
        <w:top w:val="none" w:sz="0" w:space="0" w:color="auto"/>
        <w:left w:val="none" w:sz="0" w:space="0" w:color="auto"/>
        <w:bottom w:val="none" w:sz="0" w:space="0" w:color="auto"/>
        <w:right w:val="none" w:sz="0" w:space="0" w:color="auto"/>
      </w:divBdr>
    </w:div>
    <w:div w:id="1801916816">
      <w:bodyDiv w:val="1"/>
      <w:marLeft w:val="0"/>
      <w:marRight w:val="0"/>
      <w:marTop w:val="0"/>
      <w:marBottom w:val="0"/>
      <w:divBdr>
        <w:top w:val="none" w:sz="0" w:space="0" w:color="auto"/>
        <w:left w:val="none" w:sz="0" w:space="0" w:color="auto"/>
        <w:bottom w:val="none" w:sz="0" w:space="0" w:color="auto"/>
        <w:right w:val="none" w:sz="0" w:space="0" w:color="auto"/>
      </w:divBdr>
    </w:div>
    <w:div w:id="182709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COÂNG TY ABC</vt:lpstr>
    </vt:vector>
  </TitlesOfParts>
  <Company>n</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COÂNG TY ABC</dc:title>
  <dc:creator>may2</dc:creator>
  <cp:lastModifiedBy>MsMinh</cp:lastModifiedBy>
  <cp:revision>2</cp:revision>
  <cp:lastPrinted>2016-07-18T09:48:00Z</cp:lastPrinted>
  <dcterms:created xsi:type="dcterms:W3CDTF">2016-07-20T02:31:00Z</dcterms:created>
  <dcterms:modified xsi:type="dcterms:W3CDTF">2016-07-20T02:31:00Z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de79726154e94f1188e6b8bc82031e7e.psdsxs" Id="R4f837a38989e4838" /></Relationships>
</file>