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1" w:type="dxa"/>
        <w:tblInd w:w="18" w:type="dxa"/>
        <w:tblLayout w:type="fixed"/>
        <w:tblLook w:val="0000"/>
      </w:tblPr>
      <w:tblGrid>
        <w:gridCol w:w="4768"/>
        <w:gridCol w:w="5103"/>
      </w:tblGrid>
      <w:tr w:rsidR="006B173A" w:rsidRPr="00A97613" w:rsidTr="006B173A">
        <w:trPr>
          <w:trHeight w:val="803"/>
        </w:trPr>
        <w:tc>
          <w:tcPr>
            <w:tcW w:w="4768" w:type="dxa"/>
          </w:tcPr>
          <w:p w:rsidR="006B173A" w:rsidRPr="006B173A" w:rsidRDefault="006B173A" w:rsidP="006B173A">
            <w:pPr>
              <w:spacing w:line="0" w:lineRule="atLeast"/>
              <w:jc w:val="both"/>
              <w:rPr>
                <w:rFonts w:ascii="Arial" w:hAnsi="Arial" w:cs="Arial"/>
                <w:bCs/>
                <w:sz w:val="22"/>
                <w:lang w:val="nl-NL"/>
              </w:rPr>
            </w:pPr>
            <w:r w:rsidRPr="006B173A">
              <w:rPr>
                <w:rFonts w:ascii="Arial" w:hAnsi="Arial" w:cs="Arial"/>
                <w:b/>
                <w:sz w:val="22"/>
                <w:lang w:val="nl-NL"/>
              </w:rPr>
              <w:t>Công ty CP Cung ứng và DVKT Hàng Hải</w:t>
            </w:r>
          </w:p>
          <w:p w:rsidR="006B173A" w:rsidRPr="006B173A" w:rsidRDefault="006B173A" w:rsidP="006B173A">
            <w:pPr>
              <w:spacing w:line="0" w:lineRule="atLeast"/>
              <w:jc w:val="both"/>
              <w:rPr>
                <w:rFonts w:ascii="Arial" w:hAnsi="Arial" w:cs="Arial"/>
                <w:b/>
                <w:sz w:val="22"/>
                <w:lang w:val="nl-NL"/>
              </w:rPr>
            </w:pPr>
            <w:r w:rsidRPr="006B173A">
              <w:rPr>
                <w:rFonts w:ascii="Arial" w:hAnsi="Arial" w:cs="Arial"/>
                <w:b/>
                <w:sz w:val="22"/>
                <w:lang w:val="nl-NL"/>
              </w:rPr>
              <w:t>Địa chỉ:</w:t>
            </w:r>
            <w:r w:rsidRPr="006B173A">
              <w:rPr>
                <w:rFonts w:ascii="Arial" w:hAnsi="Arial" w:cs="Arial"/>
                <w:bCs/>
                <w:sz w:val="22"/>
                <w:lang w:val="nl-NL"/>
              </w:rPr>
              <w:t xml:space="preserve"> Số 8A đường vòng Vạn Mỹ - NQ - HP</w:t>
            </w:r>
          </w:p>
        </w:tc>
        <w:tc>
          <w:tcPr>
            <w:tcW w:w="5103" w:type="dxa"/>
          </w:tcPr>
          <w:p w:rsidR="006B173A" w:rsidRPr="006B173A" w:rsidRDefault="006B173A" w:rsidP="006B173A">
            <w:pPr>
              <w:spacing w:line="0" w:lineRule="atLeast"/>
              <w:jc w:val="right"/>
              <w:rPr>
                <w:rFonts w:ascii="Arial" w:hAnsi="Arial" w:cs="Arial"/>
                <w:b/>
                <w:sz w:val="22"/>
                <w:lang w:val="nl-NL"/>
              </w:rPr>
            </w:pPr>
            <w:r w:rsidRPr="006B173A">
              <w:rPr>
                <w:rFonts w:ascii="Arial" w:hAnsi="Arial" w:cs="Arial"/>
                <w:b/>
                <w:sz w:val="22"/>
                <w:lang w:val="nl-NL"/>
              </w:rPr>
              <w:t>Mẫu số B09 – DN</w:t>
            </w:r>
          </w:p>
          <w:p w:rsidR="006B173A" w:rsidRPr="006B173A" w:rsidRDefault="006B173A" w:rsidP="006B173A">
            <w:pPr>
              <w:spacing w:line="0" w:lineRule="atLeast"/>
              <w:ind w:firstLine="176"/>
              <w:jc w:val="center"/>
              <w:rPr>
                <w:rFonts w:ascii="Arial" w:hAnsi="Arial" w:cs="Arial"/>
                <w:bCs/>
                <w:i/>
                <w:sz w:val="22"/>
                <w:lang w:val="nl-NL"/>
              </w:rPr>
            </w:pPr>
            <w:r w:rsidRPr="006B173A">
              <w:rPr>
                <w:rFonts w:ascii="Arial" w:hAnsi="Arial" w:cs="Arial"/>
                <w:bCs/>
                <w:i/>
                <w:sz w:val="22"/>
                <w:lang w:val="nl-NL"/>
              </w:rPr>
              <w:t>(Ban hành theo Thông tư số 200/2014/TT-BTC</w:t>
            </w:r>
          </w:p>
          <w:p w:rsidR="006B173A" w:rsidRPr="006B173A" w:rsidRDefault="006B173A" w:rsidP="006B173A">
            <w:pPr>
              <w:tabs>
                <w:tab w:val="left" w:pos="884"/>
                <w:tab w:val="left" w:pos="3614"/>
              </w:tabs>
              <w:spacing w:line="0" w:lineRule="atLeast"/>
              <w:ind w:firstLine="176"/>
              <w:jc w:val="right"/>
              <w:rPr>
                <w:rFonts w:ascii="Arial" w:hAnsi="Arial" w:cs="Arial"/>
                <w:b/>
                <w:sz w:val="22"/>
                <w:lang w:val="nl-NL"/>
              </w:rPr>
            </w:pPr>
            <w:r w:rsidRPr="006B173A">
              <w:rPr>
                <w:rFonts w:ascii="Arial" w:hAnsi="Arial" w:cs="Arial"/>
                <w:bCs/>
                <w:i/>
                <w:sz w:val="22"/>
                <w:lang w:val="nl-NL"/>
              </w:rPr>
              <w:t xml:space="preserve">             Ngày 22/12/2014 của Bộ Tài chính)</w:t>
            </w:r>
          </w:p>
        </w:tc>
      </w:tr>
    </w:tbl>
    <w:p w:rsidR="006B173A" w:rsidRPr="00A97613" w:rsidRDefault="006B173A" w:rsidP="006B173A">
      <w:pPr>
        <w:spacing w:line="0" w:lineRule="atLeast"/>
        <w:ind w:left="720" w:firstLine="720"/>
        <w:jc w:val="both"/>
        <w:rPr>
          <w:rFonts w:ascii="Arial" w:hAnsi="Arial" w:cs="Arial"/>
          <w:b/>
          <w:sz w:val="26"/>
          <w:szCs w:val="24"/>
          <w:lang w:val="nl-NL"/>
        </w:rPr>
      </w:pPr>
    </w:p>
    <w:p w:rsidR="006B173A" w:rsidRPr="00A97613" w:rsidRDefault="006B173A" w:rsidP="006B173A">
      <w:pPr>
        <w:spacing w:line="0" w:lineRule="atLeast"/>
        <w:jc w:val="center"/>
        <w:rPr>
          <w:rFonts w:ascii="Arial" w:hAnsi="Arial" w:cs="Arial"/>
          <w:b/>
          <w:sz w:val="36"/>
          <w:szCs w:val="36"/>
          <w:lang w:val="nl-NL"/>
        </w:rPr>
      </w:pPr>
      <w:r w:rsidRPr="00A97613">
        <w:rPr>
          <w:rFonts w:ascii="Arial" w:hAnsi="Arial" w:cs="Arial"/>
          <w:b/>
          <w:sz w:val="36"/>
          <w:szCs w:val="36"/>
          <w:lang w:val="nl-NL"/>
        </w:rPr>
        <w:t>BẢN THUYẾT MINH BÁO CÁO TÀI CHÍNH</w:t>
      </w:r>
    </w:p>
    <w:p w:rsidR="006B173A" w:rsidRPr="00A97613" w:rsidRDefault="006B173A" w:rsidP="006B173A">
      <w:pPr>
        <w:spacing w:line="0" w:lineRule="atLeast"/>
        <w:jc w:val="center"/>
        <w:rPr>
          <w:rFonts w:ascii="Arial" w:hAnsi="Arial" w:cs="Arial"/>
          <w:i/>
          <w:sz w:val="26"/>
          <w:szCs w:val="24"/>
          <w:lang w:val="nl-NL"/>
        </w:rPr>
      </w:pPr>
      <w:r w:rsidRPr="00A97613">
        <w:rPr>
          <w:rFonts w:ascii="Arial" w:hAnsi="Arial" w:cs="Arial"/>
          <w:i/>
          <w:sz w:val="26"/>
          <w:szCs w:val="24"/>
          <w:lang w:val="nl-NL"/>
        </w:rPr>
        <w:t xml:space="preserve">Quí </w:t>
      </w:r>
      <w:r w:rsidR="00DF3AA8">
        <w:rPr>
          <w:rFonts w:ascii="Arial" w:hAnsi="Arial" w:cs="Arial"/>
          <w:i/>
          <w:sz w:val="26"/>
          <w:szCs w:val="24"/>
          <w:lang w:val="nl-NL"/>
        </w:rPr>
        <w:t>4</w:t>
      </w:r>
      <w:r w:rsidRPr="00A97613">
        <w:rPr>
          <w:rFonts w:ascii="Arial" w:hAnsi="Arial" w:cs="Arial"/>
          <w:i/>
          <w:sz w:val="26"/>
          <w:szCs w:val="24"/>
          <w:lang w:val="nl-NL"/>
        </w:rPr>
        <w:t xml:space="preserve"> năm 201</w:t>
      </w:r>
      <w:r>
        <w:rPr>
          <w:rFonts w:ascii="Arial" w:hAnsi="Arial" w:cs="Arial"/>
          <w:i/>
          <w:sz w:val="26"/>
          <w:szCs w:val="24"/>
          <w:lang w:val="nl-NL"/>
        </w:rPr>
        <w:t>5</w:t>
      </w:r>
    </w:p>
    <w:p w:rsidR="006B173A" w:rsidRPr="006B173A" w:rsidRDefault="006B173A" w:rsidP="006B173A">
      <w:pPr>
        <w:jc w:val="both"/>
        <w:rPr>
          <w:rFonts w:ascii="Arial" w:hAnsi="Arial" w:cs="Arial"/>
          <w:b/>
          <w:sz w:val="24"/>
          <w:szCs w:val="24"/>
          <w:lang w:val="nl-NL"/>
        </w:rPr>
      </w:pPr>
      <w:r w:rsidRPr="006B173A">
        <w:rPr>
          <w:rFonts w:ascii="Arial" w:hAnsi="Arial" w:cs="Arial"/>
          <w:b/>
          <w:sz w:val="24"/>
          <w:szCs w:val="24"/>
          <w:lang w:val="nl-NL"/>
        </w:rPr>
        <w:t>I- Đặc điểm hoạt động của doanh nghiệp</w:t>
      </w:r>
    </w:p>
    <w:p w:rsidR="006B173A" w:rsidRPr="006B173A" w:rsidRDefault="006B173A" w:rsidP="006B173A">
      <w:pPr>
        <w:jc w:val="both"/>
        <w:rPr>
          <w:rFonts w:ascii="Arial" w:hAnsi="Arial" w:cs="Arial"/>
          <w:sz w:val="24"/>
          <w:szCs w:val="24"/>
          <w:lang w:val="nl-NL"/>
        </w:rPr>
      </w:pPr>
      <w:r w:rsidRPr="006B173A">
        <w:rPr>
          <w:rFonts w:ascii="Arial" w:hAnsi="Arial" w:cs="Arial"/>
          <w:sz w:val="24"/>
          <w:szCs w:val="24"/>
          <w:lang w:val="nl-NL"/>
        </w:rPr>
        <w:t>1- Hình thức sở hữu vốn: Công ty CP Cung ứng và dịch vụ kỹ thuật Hàng Hải được thành lập theo Quyết định số 2375/QĐ- BGTVT ngày 14/8/2003 của Bộ trưởng Bộ GTVT về việc chuyển doanh nghiệp Nhà nước thành Công ty cổ phần. Giấy chứng nhận đăng ký kinh doanh thay đổi lần thứ 12 vào ngày 26/2/2014 với vốn điều lệ là 63.331.230.000 đồng tương đương 6.333.123 cổ phiếu.</w:t>
      </w:r>
    </w:p>
    <w:p w:rsidR="006B173A" w:rsidRPr="006B173A" w:rsidRDefault="006B173A" w:rsidP="006B173A">
      <w:pPr>
        <w:jc w:val="both"/>
        <w:rPr>
          <w:rFonts w:ascii="Arial" w:hAnsi="Arial" w:cs="Arial"/>
          <w:sz w:val="24"/>
          <w:szCs w:val="24"/>
          <w:lang w:val="nl-NL"/>
        </w:rPr>
      </w:pPr>
      <w:r w:rsidRPr="006B173A">
        <w:rPr>
          <w:rFonts w:ascii="Arial" w:hAnsi="Arial" w:cs="Arial"/>
          <w:sz w:val="24"/>
          <w:szCs w:val="24"/>
          <w:lang w:val="nl-NL"/>
        </w:rPr>
        <w:t>2- Ngành nghề kinh doanh: Hoạt động dịch vụ hỗ trợ liên quan đến vận tải, sửa chữa bảo dưỡng phương tiện vận tải thủy bộ, sửa chữa máy móc thiết bị, gia công cơ khí, bán lẻ thực phẩm trong các cửa hàng chuyên doanh:sữa, sản phẩm chế biến từ sữa, thịt và các sản phẩm từ thị gia cầm.</w:t>
      </w:r>
    </w:p>
    <w:p w:rsidR="006B173A" w:rsidRPr="006B173A" w:rsidRDefault="006B173A" w:rsidP="006B173A">
      <w:pPr>
        <w:tabs>
          <w:tab w:val="left" w:pos="7914"/>
        </w:tabs>
        <w:jc w:val="both"/>
        <w:rPr>
          <w:rFonts w:ascii="Arial" w:hAnsi="Arial" w:cs="Arial"/>
          <w:sz w:val="24"/>
          <w:szCs w:val="24"/>
          <w:lang w:val="nl-NL"/>
        </w:rPr>
      </w:pPr>
      <w:r w:rsidRPr="006B173A">
        <w:rPr>
          <w:rFonts w:ascii="Arial" w:hAnsi="Arial" w:cs="Arial"/>
          <w:sz w:val="24"/>
          <w:szCs w:val="24"/>
          <w:lang w:val="nl-NL"/>
        </w:rPr>
        <w:tab/>
      </w:r>
    </w:p>
    <w:p w:rsidR="006B173A" w:rsidRPr="006B173A" w:rsidRDefault="006B173A" w:rsidP="006B173A">
      <w:pPr>
        <w:jc w:val="both"/>
        <w:rPr>
          <w:rFonts w:ascii="Arial" w:hAnsi="Arial" w:cs="Arial"/>
          <w:b/>
          <w:sz w:val="24"/>
          <w:szCs w:val="24"/>
          <w:lang w:val="nl-NL"/>
        </w:rPr>
      </w:pPr>
      <w:r w:rsidRPr="006B173A">
        <w:rPr>
          <w:rFonts w:ascii="Arial" w:hAnsi="Arial" w:cs="Arial"/>
          <w:b/>
          <w:sz w:val="24"/>
          <w:szCs w:val="24"/>
          <w:lang w:val="nl-NL"/>
        </w:rPr>
        <w:t>II- Kỳ kế toán, đơn vị tiền tệ sử dụng trong kế toán</w:t>
      </w:r>
    </w:p>
    <w:p w:rsidR="006B173A" w:rsidRPr="006B173A" w:rsidRDefault="006B173A" w:rsidP="006B173A">
      <w:pPr>
        <w:jc w:val="both"/>
        <w:rPr>
          <w:rFonts w:ascii="Arial" w:hAnsi="Arial" w:cs="Arial"/>
          <w:sz w:val="24"/>
          <w:szCs w:val="24"/>
          <w:lang w:val="nl-NL"/>
        </w:rPr>
      </w:pPr>
      <w:r w:rsidRPr="006B173A">
        <w:rPr>
          <w:rFonts w:ascii="Arial" w:hAnsi="Arial" w:cs="Arial"/>
          <w:sz w:val="24"/>
          <w:szCs w:val="24"/>
          <w:lang w:val="nl-NL"/>
        </w:rPr>
        <w:t>1- Kỳ kế toán quý (bắt đầu từ ngày 01/</w:t>
      </w:r>
      <w:r w:rsidR="00DF3AA8">
        <w:rPr>
          <w:rFonts w:ascii="Arial" w:hAnsi="Arial" w:cs="Arial"/>
          <w:sz w:val="24"/>
          <w:szCs w:val="24"/>
          <w:lang w:val="nl-NL"/>
        </w:rPr>
        <w:t>10</w:t>
      </w:r>
      <w:r w:rsidRPr="006B173A">
        <w:rPr>
          <w:rFonts w:ascii="Arial" w:hAnsi="Arial" w:cs="Arial"/>
          <w:sz w:val="24"/>
          <w:szCs w:val="24"/>
          <w:lang w:val="nl-NL"/>
        </w:rPr>
        <w:t>/2015 kết thúc vào ngày 3</w:t>
      </w:r>
      <w:r w:rsidR="00DF3AA8">
        <w:rPr>
          <w:rFonts w:ascii="Arial" w:hAnsi="Arial" w:cs="Arial"/>
          <w:sz w:val="24"/>
          <w:szCs w:val="24"/>
          <w:lang w:val="nl-NL"/>
        </w:rPr>
        <w:t>1</w:t>
      </w:r>
      <w:r w:rsidRPr="006B173A">
        <w:rPr>
          <w:rFonts w:ascii="Arial" w:hAnsi="Arial" w:cs="Arial"/>
          <w:sz w:val="24"/>
          <w:szCs w:val="24"/>
          <w:lang w:val="nl-NL"/>
        </w:rPr>
        <w:t>/</w:t>
      </w:r>
      <w:r w:rsidR="00DF3AA8">
        <w:rPr>
          <w:rFonts w:ascii="Arial" w:hAnsi="Arial" w:cs="Arial"/>
          <w:sz w:val="24"/>
          <w:szCs w:val="24"/>
          <w:lang w:val="nl-NL"/>
        </w:rPr>
        <w:t>12</w:t>
      </w:r>
      <w:r w:rsidRPr="006B173A">
        <w:rPr>
          <w:rFonts w:ascii="Arial" w:hAnsi="Arial" w:cs="Arial"/>
          <w:sz w:val="24"/>
          <w:szCs w:val="24"/>
          <w:lang w:val="nl-NL"/>
        </w:rPr>
        <w:t>/2015).</w:t>
      </w:r>
    </w:p>
    <w:p w:rsidR="006B173A" w:rsidRPr="006B173A" w:rsidRDefault="006B173A" w:rsidP="006B173A">
      <w:pPr>
        <w:jc w:val="both"/>
        <w:rPr>
          <w:rFonts w:ascii="Arial" w:hAnsi="Arial" w:cs="Arial"/>
          <w:sz w:val="24"/>
          <w:szCs w:val="24"/>
          <w:lang w:val="nl-NL"/>
        </w:rPr>
      </w:pPr>
      <w:r w:rsidRPr="006B173A">
        <w:rPr>
          <w:rFonts w:ascii="Arial" w:hAnsi="Arial" w:cs="Arial"/>
          <w:sz w:val="24"/>
          <w:szCs w:val="24"/>
          <w:lang w:val="nl-NL"/>
        </w:rPr>
        <w:t>2- Đơn vị tiền tệ sử dụng trong kế toán: đồng Việt Nam ( VND).</w:t>
      </w:r>
    </w:p>
    <w:p w:rsidR="006B173A" w:rsidRPr="006B173A" w:rsidRDefault="006B173A" w:rsidP="006B173A">
      <w:pPr>
        <w:jc w:val="both"/>
        <w:rPr>
          <w:rFonts w:ascii="Arial" w:hAnsi="Arial" w:cs="Arial"/>
          <w:b/>
          <w:sz w:val="24"/>
          <w:szCs w:val="24"/>
          <w:lang w:val="nl-NL"/>
        </w:rPr>
      </w:pPr>
      <w:r w:rsidRPr="006B173A">
        <w:rPr>
          <w:rFonts w:ascii="Arial" w:hAnsi="Arial" w:cs="Arial"/>
          <w:b/>
          <w:sz w:val="24"/>
          <w:szCs w:val="24"/>
          <w:lang w:val="nl-NL"/>
        </w:rPr>
        <w:t>III- Chuẩn mực và Chế độ kế toán áp dụng</w:t>
      </w:r>
    </w:p>
    <w:p w:rsidR="006B173A" w:rsidRPr="006B173A" w:rsidRDefault="006B173A" w:rsidP="006B173A">
      <w:pPr>
        <w:pStyle w:val="Level0"/>
        <w:tabs>
          <w:tab w:val="clear" w:pos="576"/>
          <w:tab w:val="clear" w:pos="1152"/>
          <w:tab w:val="clear" w:pos="1728"/>
          <w:tab w:val="clear" w:pos="2304"/>
        </w:tabs>
        <w:spacing w:before="0" w:line="240" w:lineRule="auto"/>
        <w:ind w:left="284" w:hanging="284"/>
        <w:jc w:val="both"/>
        <w:rPr>
          <w:rFonts w:ascii="Arial" w:eastAsiaTheme="minorHAnsi" w:hAnsi="Arial" w:cs="Arial"/>
          <w:sz w:val="24"/>
          <w:szCs w:val="24"/>
          <w:lang w:val="nl-NL"/>
        </w:rPr>
      </w:pPr>
      <w:r w:rsidRPr="006B173A">
        <w:rPr>
          <w:sz w:val="24"/>
          <w:szCs w:val="24"/>
          <w:lang w:val="es-MX"/>
        </w:rPr>
        <w:t xml:space="preserve">1. </w:t>
      </w:r>
      <w:r w:rsidRPr="006B173A">
        <w:rPr>
          <w:rFonts w:ascii="Arial" w:eastAsiaTheme="minorHAnsi" w:hAnsi="Arial" w:cs="Arial"/>
          <w:sz w:val="24"/>
          <w:szCs w:val="24"/>
          <w:lang w:val="nl-NL"/>
        </w:rPr>
        <w:t>Tuyên bố về việc tuân thủ Chuẩn mực kế toán và Chế độ kế toán: Báo cáo tài chính được trình bày bằng Đồng Việt Nam (VND), được lập dựa trên các nguyên tắc kế toán phù hợp với quy định của Chế độ kế toán doanh nghiệp Việt Nam ban hành theo Thông tư số 200/2014/TT-BTC ngày 22/12/2014 của Bộ Tài chính, chuẩn mực kế toán Việt Nam và các quy định pháp lý có liên quan đến việc lập và trình bày báo cáo tài chính.</w:t>
      </w:r>
    </w:p>
    <w:p w:rsidR="006B173A" w:rsidRPr="006B173A" w:rsidRDefault="006B173A" w:rsidP="006B173A">
      <w:pPr>
        <w:pStyle w:val="Level0"/>
        <w:tabs>
          <w:tab w:val="clear" w:pos="576"/>
          <w:tab w:val="clear" w:pos="1152"/>
          <w:tab w:val="clear" w:pos="1728"/>
          <w:tab w:val="clear" w:pos="2304"/>
        </w:tabs>
        <w:spacing w:before="0" w:line="240" w:lineRule="auto"/>
        <w:ind w:left="360" w:firstLine="0"/>
        <w:jc w:val="both"/>
        <w:rPr>
          <w:sz w:val="24"/>
          <w:szCs w:val="24"/>
          <w:lang w:val="es-MX"/>
        </w:rPr>
      </w:pPr>
    </w:p>
    <w:p w:rsidR="006B173A" w:rsidRPr="006B173A" w:rsidRDefault="006B173A" w:rsidP="006B173A">
      <w:pPr>
        <w:jc w:val="both"/>
        <w:rPr>
          <w:rFonts w:ascii="Arial" w:hAnsi="Arial" w:cs="Arial"/>
          <w:sz w:val="24"/>
          <w:szCs w:val="24"/>
          <w:lang w:val="nl-NL"/>
        </w:rPr>
      </w:pPr>
      <w:r w:rsidRPr="006B173A">
        <w:rPr>
          <w:rFonts w:ascii="Arial" w:hAnsi="Arial" w:cs="Arial"/>
          <w:sz w:val="24"/>
          <w:szCs w:val="24"/>
          <w:lang w:val="nl-NL"/>
        </w:rPr>
        <w:t>2- Hình thức kế toán áp dụng: Chứng từ ghi sổ.</w:t>
      </w:r>
    </w:p>
    <w:p w:rsidR="006B173A" w:rsidRPr="006B173A" w:rsidRDefault="006B173A" w:rsidP="006B173A">
      <w:pPr>
        <w:jc w:val="both"/>
        <w:rPr>
          <w:rFonts w:ascii="Arial" w:hAnsi="Arial" w:cs="Arial"/>
          <w:b/>
          <w:sz w:val="24"/>
          <w:szCs w:val="24"/>
          <w:lang w:val="nl-NL"/>
        </w:rPr>
      </w:pPr>
      <w:r w:rsidRPr="006B173A">
        <w:rPr>
          <w:rFonts w:ascii="Arial" w:hAnsi="Arial" w:cs="Arial"/>
          <w:b/>
          <w:sz w:val="24"/>
          <w:szCs w:val="24"/>
          <w:lang w:val="nl-NL"/>
        </w:rPr>
        <w:t>IV- Các chính sách kế toán áp dụng</w:t>
      </w:r>
    </w:p>
    <w:p w:rsidR="006B173A" w:rsidRPr="006B173A" w:rsidRDefault="006B173A" w:rsidP="006B173A">
      <w:pPr>
        <w:jc w:val="both"/>
        <w:rPr>
          <w:rFonts w:ascii="Arial" w:hAnsi="Arial" w:cs="Arial"/>
          <w:sz w:val="24"/>
          <w:szCs w:val="24"/>
          <w:lang w:val="nl-NL"/>
        </w:rPr>
      </w:pPr>
      <w:r w:rsidRPr="006B173A">
        <w:rPr>
          <w:rFonts w:ascii="Arial" w:hAnsi="Arial" w:cs="Arial"/>
          <w:sz w:val="24"/>
          <w:szCs w:val="24"/>
          <w:lang w:val="nl-NL"/>
        </w:rPr>
        <w:t>1- Nguyên tắc ghi nhận các khoản tiền và các khoản tương đương tiền: phản ánh toàn bộ số tiền hiện có của Công ty bao gồm tiền mặt và tiền gửi ngân hàng. Các khoản tương đương tiền phản ánh các khoản đầu tư ngắn hạn có thời hạn thu hồi hoặc đáo hạn không quá 3 tháng và có khả năng chuyển đổi dễ dàng thành một lượng tiền xác định và không có rủi ro trong chuyển đổi thành tiền kể từ ngày mua khoản đầu tư đó đến thời điểm báo cáo và được ghi nhận theo chuẩn mực kế toán Việt Nam số 24 “ Báo cáo lưu chuyển tiền tệ”.</w:t>
      </w:r>
    </w:p>
    <w:p w:rsidR="006B173A" w:rsidRPr="006B173A" w:rsidRDefault="006B173A" w:rsidP="006B173A">
      <w:pPr>
        <w:jc w:val="both"/>
        <w:rPr>
          <w:rFonts w:ascii="Arial" w:hAnsi="Arial" w:cs="Arial"/>
          <w:sz w:val="24"/>
          <w:szCs w:val="24"/>
          <w:lang w:val="nl-NL"/>
        </w:rPr>
      </w:pPr>
      <w:r w:rsidRPr="006B173A">
        <w:rPr>
          <w:rFonts w:ascii="Arial" w:hAnsi="Arial" w:cs="Arial"/>
          <w:sz w:val="24"/>
          <w:szCs w:val="24"/>
          <w:lang w:val="nl-NL"/>
        </w:rPr>
        <w:t>Các nghiệp vụ kinh tế phát sinh bằng ngoại tệ được qui đổi sang VND theo tỉ giá thực tế tại ngày phát sinh.</w:t>
      </w:r>
    </w:p>
    <w:p w:rsidR="006B173A" w:rsidRPr="006B173A" w:rsidRDefault="006B173A" w:rsidP="006B173A">
      <w:pPr>
        <w:jc w:val="both"/>
        <w:rPr>
          <w:rFonts w:ascii="Arial" w:hAnsi="Arial" w:cs="Arial"/>
          <w:sz w:val="24"/>
          <w:szCs w:val="24"/>
          <w:lang w:val="nl-NL"/>
        </w:rPr>
      </w:pPr>
      <w:r w:rsidRPr="006B173A">
        <w:rPr>
          <w:rFonts w:ascii="Arial" w:hAnsi="Arial" w:cs="Arial"/>
          <w:sz w:val="24"/>
          <w:szCs w:val="24"/>
          <w:lang w:val="nl-NL"/>
        </w:rPr>
        <w:t>2- Nguyên tắc ghi nhận hàng tồn kho:</w:t>
      </w:r>
    </w:p>
    <w:p w:rsidR="006B173A" w:rsidRPr="006B173A" w:rsidRDefault="006B173A" w:rsidP="006B173A">
      <w:pPr>
        <w:spacing w:line="0" w:lineRule="atLeast"/>
        <w:ind w:firstLine="720"/>
        <w:jc w:val="both"/>
        <w:rPr>
          <w:rFonts w:ascii="Arial" w:hAnsi="Arial" w:cs="Arial"/>
          <w:sz w:val="24"/>
          <w:szCs w:val="24"/>
          <w:lang w:val="nl-NL"/>
        </w:rPr>
      </w:pPr>
      <w:r w:rsidRPr="006B173A">
        <w:rPr>
          <w:rFonts w:ascii="Arial" w:hAnsi="Arial" w:cs="Arial"/>
          <w:sz w:val="24"/>
          <w:szCs w:val="24"/>
          <w:lang w:val="nl-NL"/>
        </w:rPr>
        <w:lastRenderedPageBreak/>
        <w:t>- Nguyên tắc ghi nhận hàng tồn kho: theo giá gốc</w:t>
      </w:r>
    </w:p>
    <w:p w:rsidR="006B173A" w:rsidRPr="006B173A" w:rsidRDefault="006B173A" w:rsidP="006B173A">
      <w:pPr>
        <w:spacing w:line="0" w:lineRule="atLeast"/>
        <w:ind w:left="880" w:hanging="160"/>
        <w:jc w:val="both"/>
        <w:rPr>
          <w:rFonts w:ascii="Arial" w:hAnsi="Arial" w:cs="Arial"/>
          <w:sz w:val="24"/>
          <w:szCs w:val="24"/>
          <w:lang w:val="nl-NL"/>
        </w:rPr>
      </w:pPr>
      <w:r w:rsidRPr="006B173A">
        <w:rPr>
          <w:rFonts w:ascii="Arial" w:hAnsi="Arial" w:cs="Arial"/>
          <w:sz w:val="24"/>
          <w:szCs w:val="24"/>
          <w:lang w:val="nl-NL"/>
        </w:rPr>
        <w:t>- Phương pháp tính giá trị hàng tồn kho: bình quân gia quyền</w:t>
      </w:r>
    </w:p>
    <w:p w:rsidR="006B173A" w:rsidRPr="006B173A" w:rsidRDefault="006B173A" w:rsidP="006B173A">
      <w:pPr>
        <w:spacing w:line="0" w:lineRule="atLeast"/>
        <w:ind w:firstLine="720"/>
        <w:jc w:val="both"/>
        <w:rPr>
          <w:rFonts w:ascii="Arial" w:hAnsi="Arial" w:cs="Arial"/>
          <w:sz w:val="24"/>
          <w:szCs w:val="24"/>
          <w:lang w:val="nl-NL"/>
        </w:rPr>
      </w:pPr>
      <w:r w:rsidRPr="006B173A">
        <w:rPr>
          <w:rFonts w:ascii="Arial" w:hAnsi="Arial" w:cs="Arial"/>
          <w:sz w:val="24"/>
          <w:szCs w:val="24"/>
          <w:lang w:val="nl-NL"/>
        </w:rPr>
        <w:t>- Phương pháp hạch toán hàng tồn kho: kê khai thường xuyên.</w:t>
      </w:r>
    </w:p>
    <w:p w:rsidR="006B173A" w:rsidRPr="006B173A" w:rsidRDefault="006B173A" w:rsidP="006B173A">
      <w:pPr>
        <w:spacing w:line="0" w:lineRule="atLeast"/>
        <w:jc w:val="both"/>
        <w:rPr>
          <w:rFonts w:ascii="Arial" w:hAnsi="Arial" w:cs="Arial"/>
          <w:sz w:val="24"/>
          <w:szCs w:val="24"/>
          <w:lang w:val="nl-NL"/>
        </w:rPr>
      </w:pPr>
      <w:r w:rsidRPr="006B173A">
        <w:rPr>
          <w:rFonts w:ascii="Arial" w:hAnsi="Arial" w:cs="Arial"/>
          <w:sz w:val="24"/>
          <w:szCs w:val="24"/>
          <w:lang w:val="nl-NL"/>
        </w:rPr>
        <w:t>3- Nguyên tắc ghi nhận và khấu hao TSCĐ và bất động sản đầu tư:</w:t>
      </w:r>
    </w:p>
    <w:p w:rsidR="006B173A" w:rsidRPr="006B173A" w:rsidRDefault="006B173A" w:rsidP="006B173A">
      <w:pPr>
        <w:spacing w:line="0" w:lineRule="atLeast"/>
        <w:ind w:firstLine="720"/>
        <w:jc w:val="both"/>
        <w:rPr>
          <w:rFonts w:ascii="Arial" w:hAnsi="Arial" w:cs="Arial"/>
          <w:sz w:val="24"/>
          <w:szCs w:val="24"/>
          <w:lang w:val="nl-NL"/>
        </w:rPr>
      </w:pPr>
      <w:r w:rsidRPr="006B173A">
        <w:rPr>
          <w:rFonts w:ascii="Arial" w:hAnsi="Arial" w:cs="Arial"/>
          <w:sz w:val="24"/>
          <w:szCs w:val="24"/>
          <w:lang w:val="nl-NL"/>
        </w:rPr>
        <w:t>- Nguyên tắc ghi nhận TSCĐ (hữu hình, vô hình): Tài sản cố định hữu hình và vô hình được trình bày theo nguyên giá trừ giá trị hao mòn.</w:t>
      </w:r>
    </w:p>
    <w:p w:rsidR="006B173A" w:rsidRPr="006B173A" w:rsidRDefault="006B173A" w:rsidP="006B173A">
      <w:pPr>
        <w:spacing w:line="0" w:lineRule="atLeast"/>
        <w:ind w:firstLine="720"/>
        <w:jc w:val="both"/>
        <w:rPr>
          <w:rFonts w:ascii="Arial" w:hAnsi="Arial" w:cs="Arial"/>
          <w:sz w:val="24"/>
          <w:szCs w:val="24"/>
          <w:lang w:val="nl-NL"/>
        </w:rPr>
      </w:pPr>
      <w:r w:rsidRPr="006B173A">
        <w:rPr>
          <w:rFonts w:ascii="Arial" w:hAnsi="Arial" w:cs="Arial"/>
          <w:sz w:val="24"/>
          <w:szCs w:val="24"/>
          <w:lang w:val="nl-NL"/>
        </w:rPr>
        <w:t>Nguyên giá TSCĐ hữu hình hình thành từ mua sắm và xây dựng chuyển giao là toàn bộ chi phí mà Công ty phải bỏ ra để có TSCĐ tính đến thời điểm đưa tài sản đó vào trạng thái sẵn sàng sử dụng.</w:t>
      </w:r>
    </w:p>
    <w:p w:rsidR="006B173A" w:rsidRPr="006B173A" w:rsidRDefault="006B173A" w:rsidP="006B173A">
      <w:pPr>
        <w:spacing w:line="0" w:lineRule="atLeast"/>
        <w:ind w:firstLine="720"/>
        <w:jc w:val="both"/>
        <w:rPr>
          <w:rFonts w:ascii="Arial" w:hAnsi="Arial" w:cs="Arial"/>
          <w:sz w:val="24"/>
          <w:szCs w:val="24"/>
          <w:lang w:val="nl-NL"/>
        </w:rPr>
      </w:pPr>
      <w:r w:rsidRPr="006B173A">
        <w:rPr>
          <w:rFonts w:ascii="Arial" w:hAnsi="Arial" w:cs="Arial"/>
          <w:sz w:val="24"/>
          <w:szCs w:val="24"/>
          <w:lang w:val="nl-NL"/>
        </w:rPr>
        <w:t>- Phương pháp khấu hao TSCĐ (hữu hình, vô hình): tài sản cố định được khấu hao theo phương pháp đường thẳng, dựa trên thời gian hữu dụng ước tính, phù hợp với các qui định tại thông tư số 45/2013/TT-BTC ngày 25/4/2013 của Bộ trưởng Bộ tài chính.Cụ thể như sau:</w:t>
      </w:r>
    </w:p>
    <w:p w:rsidR="006B173A" w:rsidRPr="006B173A" w:rsidRDefault="006B173A" w:rsidP="006B173A">
      <w:pPr>
        <w:spacing w:line="0" w:lineRule="atLeast"/>
        <w:ind w:firstLine="720"/>
        <w:jc w:val="both"/>
        <w:rPr>
          <w:rFonts w:ascii="Arial" w:hAnsi="Arial" w:cs="Arial"/>
          <w:sz w:val="24"/>
          <w:szCs w:val="24"/>
          <w:lang w:val="nl-NL"/>
        </w:rPr>
      </w:pPr>
    </w:p>
    <w:p w:rsidR="006B173A" w:rsidRPr="006B173A" w:rsidRDefault="006B173A" w:rsidP="006B173A">
      <w:pPr>
        <w:spacing w:line="0" w:lineRule="atLeast"/>
        <w:ind w:firstLine="720"/>
        <w:jc w:val="both"/>
        <w:rPr>
          <w:rFonts w:ascii="Arial" w:hAnsi="Arial" w:cs="Arial"/>
          <w:sz w:val="24"/>
          <w:szCs w:val="24"/>
          <w:lang w:val="nl-NL"/>
        </w:rPr>
      </w:pPr>
      <w:r w:rsidRPr="006B173A">
        <w:rPr>
          <w:rFonts w:ascii="Arial" w:hAnsi="Arial" w:cs="Arial"/>
          <w:sz w:val="24"/>
          <w:szCs w:val="24"/>
          <w:lang w:val="nl-NL"/>
        </w:rPr>
        <w:t xml:space="preserve">    Loại tài sản                            Số năm khấu hao</w:t>
      </w:r>
    </w:p>
    <w:p w:rsidR="006B173A" w:rsidRPr="006B173A" w:rsidRDefault="006B173A" w:rsidP="006B173A">
      <w:pPr>
        <w:spacing w:line="0" w:lineRule="atLeast"/>
        <w:ind w:firstLine="720"/>
        <w:jc w:val="both"/>
        <w:rPr>
          <w:rFonts w:ascii="Arial" w:hAnsi="Arial" w:cs="Arial"/>
          <w:sz w:val="24"/>
          <w:szCs w:val="24"/>
          <w:lang w:val="nl-NL"/>
        </w:rPr>
      </w:pPr>
      <w:r w:rsidRPr="006B173A">
        <w:rPr>
          <w:rFonts w:ascii="Arial" w:hAnsi="Arial" w:cs="Arial"/>
          <w:sz w:val="24"/>
          <w:szCs w:val="24"/>
          <w:lang w:val="nl-NL"/>
        </w:rPr>
        <w:t>Nhà cửa, vật kiến trúc                           05 – 15</w:t>
      </w:r>
    </w:p>
    <w:p w:rsidR="006B173A" w:rsidRPr="006B173A" w:rsidRDefault="006B173A" w:rsidP="006B173A">
      <w:pPr>
        <w:spacing w:line="0" w:lineRule="atLeast"/>
        <w:ind w:firstLine="720"/>
        <w:jc w:val="both"/>
        <w:rPr>
          <w:rFonts w:ascii="Arial" w:hAnsi="Arial" w:cs="Arial"/>
          <w:sz w:val="24"/>
          <w:szCs w:val="24"/>
          <w:lang w:val="nl-NL"/>
        </w:rPr>
      </w:pPr>
      <w:r w:rsidRPr="006B173A">
        <w:rPr>
          <w:rFonts w:ascii="Arial" w:hAnsi="Arial" w:cs="Arial"/>
          <w:sz w:val="24"/>
          <w:szCs w:val="24"/>
          <w:lang w:val="nl-NL"/>
        </w:rPr>
        <w:t>Máy móc thiết bị                                    03 – 15</w:t>
      </w:r>
    </w:p>
    <w:p w:rsidR="006B173A" w:rsidRPr="006B173A" w:rsidRDefault="006B173A" w:rsidP="006B173A">
      <w:pPr>
        <w:spacing w:line="0" w:lineRule="atLeast"/>
        <w:ind w:firstLine="720"/>
        <w:jc w:val="both"/>
        <w:rPr>
          <w:rFonts w:ascii="Arial" w:hAnsi="Arial" w:cs="Arial"/>
          <w:sz w:val="24"/>
          <w:szCs w:val="24"/>
          <w:lang w:val="nl-NL"/>
        </w:rPr>
      </w:pPr>
      <w:r w:rsidRPr="006B173A">
        <w:rPr>
          <w:rFonts w:ascii="Arial" w:hAnsi="Arial" w:cs="Arial"/>
          <w:sz w:val="24"/>
          <w:szCs w:val="24"/>
          <w:lang w:val="nl-NL"/>
        </w:rPr>
        <w:t>Phương tiện vận tải                               06 – 15</w:t>
      </w:r>
    </w:p>
    <w:p w:rsidR="006B173A" w:rsidRPr="006B173A" w:rsidRDefault="006B173A" w:rsidP="006B173A">
      <w:pPr>
        <w:spacing w:line="0" w:lineRule="atLeast"/>
        <w:ind w:firstLine="720"/>
        <w:jc w:val="both"/>
        <w:rPr>
          <w:rFonts w:ascii="Arial" w:hAnsi="Arial" w:cs="Arial"/>
          <w:sz w:val="24"/>
          <w:szCs w:val="24"/>
          <w:lang w:val="nl-NL"/>
        </w:rPr>
      </w:pPr>
      <w:r w:rsidRPr="006B173A">
        <w:rPr>
          <w:rFonts w:ascii="Arial" w:hAnsi="Arial" w:cs="Arial"/>
          <w:sz w:val="24"/>
          <w:szCs w:val="24"/>
          <w:lang w:val="nl-NL"/>
        </w:rPr>
        <w:t>Dụng cụ quản lý                                    03 - 07</w:t>
      </w:r>
    </w:p>
    <w:p w:rsidR="006B173A" w:rsidRPr="006B173A" w:rsidRDefault="006B173A" w:rsidP="006B173A">
      <w:pPr>
        <w:spacing w:line="0" w:lineRule="atLeast"/>
        <w:ind w:firstLine="720"/>
        <w:jc w:val="both"/>
        <w:rPr>
          <w:rFonts w:ascii="Arial" w:hAnsi="Arial" w:cs="Arial"/>
          <w:sz w:val="24"/>
          <w:szCs w:val="24"/>
          <w:lang w:val="nl-NL"/>
        </w:rPr>
      </w:pPr>
    </w:p>
    <w:p w:rsidR="006B173A" w:rsidRPr="006B173A" w:rsidRDefault="006B173A" w:rsidP="006B173A">
      <w:pPr>
        <w:spacing w:line="0" w:lineRule="atLeast"/>
        <w:jc w:val="both"/>
        <w:rPr>
          <w:rFonts w:ascii="Arial" w:hAnsi="Arial" w:cs="Arial"/>
          <w:sz w:val="24"/>
          <w:szCs w:val="24"/>
          <w:lang w:val="nl-NL"/>
        </w:rPr>
      </w:pPr>
      <w:r w:rsidRPr="006B173A">
        <w:rPr>
          <w:rFonts w:ascii="Arial" w:hAnsi="Arial" w:cs="Arial"/>
          <w:sz w:val="24"/>
          <w:szCs w:val="24"/>
          <w:lang w:val="nl-NL"/>
        </w:rPr>
        <w:t>4- Nguyên tắc ghi nhận các khoản đầu tư tài chính:</w:t>
      </w:r>
    </w:p>
    <w:p w:rsidR="006B173A" w:rsidRPr="006B173A" w:rsidRDefault="006B173A" w:rsidP="006B173A">
      <w:pPr>
        <w:spacing w:line="0" w:lineRule="atLeast"/>
        <w:ind w:firstLine="720"/>
        <w:jc w:val="both"/>
        <w:rPr>
          <w:rFonts w:ascii="Arial" w:hAnsi="Arial" w:cs="Arial"/>
          <w:sz w:val="24"/>
          <w:szCs w:val="24"/>
          <w:lang w:val="nl-NL"/>
        </w:rPr>
      </w:pPr>
      <w:r w:rsidRPr="006B173A">
        <w:rPr>
          <w:rFonts w:ascii="Arial" w:hAnsi="Arial" w:cs="Arial"/>
          <w:sz w:val="24"/>
          <w:szCs w:val="24"/>
          <w:lang w:val="nl-NL"/>
        </w:rPr>
        <w:t>- Các khoản đầu tư chứng khoán ngắn hạn khác: là khoản đầu tư chứng chỉ quĩ trái phiếu Công ty CP quản lý quỹ đầu tư MB</w:t>
      </w:r>
    </w:p>
    <w:p w:rsidR="006B173A" w:rsidRPr="006B173A" w:rsidRDefault="006B173A" w:rsidP="006B173A">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380"/>
        <w:jc w:val="both"/>
        <w:rPr>
          <w:rFonts w:ascii="Arial" w:hAnsi="Arial" w:cs="Arial"/>
          <w:sz w:val="24"/>
          <w:szCs w:val="24"/>
          <w:lang w:val="nl-NL"/>
        </w:rPr>
      </w:pPr>
      <w:r w:rsidRPr="006B173A">
        <w:rPr>
          <w:rFonts w:ascii="Arial" w:hAnsi="Arial" w:cs="Arial"/>
          <w:sz w:val="24"/>
          <w:szCs w:val="24"/>
          <w:lang w:val="nl-NL"/>
        </w:rPr>
        <w:t xml:space="preserve">   - Các khoản đầu tư dài hạn khác: Đầu tư dài hạn khác bao gồm các khoản góp vốn vào Công ty Cổ phần Hải Minh, Công ty Cổ phần Vận tải và Xếp dỡ Hải An, Công ty Cổ phần Hàng Hải Nam Dương, Công ty TNHH Dịch vụ Container Maserco, Công ty CP thực phẩm Vijais.</w:t>
      </w:r>
    </w:p>
    <w:p w:rsidR="006B173A" w:rsidRPr="006B173A" w:rsidRDefault="006B173A" w:rsidP="006B173A">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380"/>
        <w:jc w:val="both"/>
        <w:rPr>
          <w:rFonts w:ascii="Arial" w:hAnsi="Arial" w:cs="Arial"/>
          <w:sz w:val="24"/>
          <w:szCs w:val="24"/>
          <w:lang w:val="nl-NL"/>
        </w:rPr>
      </w:pPr>
      <w:r w:rsidRPr="006B173A">
        <w:rPr>
          <w:rFonts w:ascii="Arial" w:hAnsi="Arial" w:cs="Arial"/>
          <w:sz w:val="24"/>
          <w:szCs w:val="24"/>
          <w:lang w:val="nl-NL"/>
        </w:rPr>
        <w:t xml:space="preserve">  - Phương pháp lập dự phòng giảm giá đầu tư ngắn hạn, dài hạn: là số chênh lệch giữa giá gốc của khoản đầu tư phần sở hữu tính theo sổ kế toán của bên nhận đầu tư được trích lập theo quy định tại Thông tư số 228/2009/TT-BTC ngày 07/12/2009 và Thông tư số 89/2013/TT-BTC ngày 28/6/2013 của Bộ Tài chính.</w:t>
      </w:r>
    </w:p>
    <w:p w:rsidR="006B173A" w:rsidRPr="006B173A" w:rsidRDefault="006B173A" w:rsidP="006B173A">
      <w:pPr>
        <w:spacing w:line="0" w:lineRule="atLeast"/>
        <w:jc w:val="both"/>
        <w:rPr>
          <w:rFonts w:ascii="Arial" w:hAnsi="Arial" w:cs="Arial"/>
          <w:sz w:val="24"/>
          <w:szCs w:val="24"/>
          <w:lang w:val="nl-NL"/>
        </w:rPr>
      </w:pPr>
      <w:r w:rsidRPr="006B173A">
        <w:rPr>
          <w:rFonts w:ascii="Arial" w:hAnsi="Arial" w:cs="Arial"/>
          <w:sz w:val="24"/>
          <w:szCs w:val="24"/>
          <w:lang w:val="nl-NL"/>
        </w:rPr>
        <w:t>5- Nguyên tắc ghi nhận và vốn hóa các khoản chi phí đi vay:</w:t>
      </w:r>
    </w:p>
    <w:p w:rsidR="006B173A" w:rsidRPr="006B173A" w:rsidRDefault="006B173A" w:rsidP="006B173A">
      <w:pPr>
        <w:spacing w:line="0" w:lineRule="atLeast"/>
        <w:ind w:firstLine="720"/>
        <w:jc w:val="both"/>
        <w:rPr>
          <w:rFonts w:ascii="Arial" w:hAnsi="Arial" w:cs="Arial"/>
          <w:sz w:val="24"/>
          <w:szCs w:val="24"/>
          <w:lang w:val="nl-NL"/>
        </w:rPr>
      </w:pPr>
      <w:r w:rsidRPr="006B173A">
        <w:rPr>
          <w:rFonts w:ascii="Arial" w:hAnsi="Arial" w:cs="Arial"/>
          <w:sz w:val="24"/>
          <w:szCs w:val="24"/>
          <w:lang w:val="nl-NL"/>
        </w:rPr>
        <w:t>- Nguyên tắc ghi nhận chi phí đi vay:Chi phí lãi vay được ghi nhận vào chi phí sản xuất, kinh doanh trong kỳ khi phát sinh</w:t>
      </w:r>
    </w:p>
    <w:p w:rsidR="006B173A" w:rsidRPr="006B173A" w:rsidRDefault="006B173A" w:rsidP="006B173A">
      <w:pPr>
        <w:spacing w:line="0" w:lineRule="atLeast"/>
        <w:jc w:val="both"/>
        <w:rPr>
          <w:rFonts w:ascii="Arial" w:hAnsi="Arial" w:cs="Arial"/>
          <w:sz w:val="24"/>
          <w:szCs w:val="24"/>
          <w:lang w:val="nl-NL"/>
        </w:rPr>
      </w:pPr>
      <w:r w:rsidRPr="006B173A">
        <w:rPr>
          <w:rFonts w:ascii="Arial" w:hAnsi="Arial" w:cs="Arial"/>
          <w:sz w:val="24"/>
          <w:szCs w:val="24"/>
          <w:lang w:val="nl-NL"/>
        </w:rPr>
        <w:t>6- Nguyên tắc ghi nhận và vốn hóa các khoản chi phí khác:</w:t>
      </w:r>
    </w:p>
    <w:p w:rsidR="006B173A" w:rsidRPr="006B173A" w:rsidRDefault="006B173A" w:rsidP="006B173A">
      <w:pPr>
        <w:pStyle w:val="Header"/>
        <w:tabs>
          <w:tab w:val="left" w:pos="357"/>
        </w:tabs>
        <w:ind w:left="357"/>
        <w:jc w:val="both"/>
        <w:rPr>
          <w:rFonts w:ascii="Arial" w:eastAsiaTheme="minorHAnsi" w:hAnsi="Arial" w:cs="Arial"/>
          <w:kern w:val="0"/>
          <w:sz w:val="24"/>
          <w:szCs w:val="24"/>
          <w:lang w:val="nl-NL" w:eastAsia="en-US"/>
        </w:rPr>
      </w:pPr>
      <w:r w:rsidRPr="006B173A">
        <w:rPr>
          <w:rFonts w:ascii="Arial" w:eastAsiaTheme="minorHAnsi" w:hAnsi="Arial" w:cs="Arial"/>
          <w:kern w:val="0"/>
          <w:sz w:val="24"/>
          <w:szCs w:val="24"/>
          <w:lang w:val="nl-NL" w:eastAsia="en-US"/>
        </w:rPr>
        <w:t>Chi phí trả trước ngắn hạn là giá trị công cụ, dụng cụ được phân bổ dần vào kết quả hoạt động kinh doanh theo thời gian sử dụng ước tính dưới 12 tháng, kể từ tháng đưa vào sử dụng.</w:t>
      </w:r>
    </w:p>
    <w:p w:rsidR="006B173A" w:rsidRPr="006B173A" w:rsidRDefault="006B173A" w:rsidP="006B173A">
      <w:pPr>
        <w:pStyle w:val="Header"/>
        <w:tabs>
          <w:tab w:val="left" w:pos="357"/>
        </w:tabs>
        <w:ind w:left="360"/>
        <w:jc w:val="both"/>
        <w:rPr>
          <w:rFonts w:ascii="Arial" w:eastAsiaTheme="minorHAnsi" w:hAnsi="Arial" w:cs="Arial"/>
          <w:kern w:val="0"/>
          <w:sz w:val="24"/>
          <w:szCs w:val="24"/>
          <w:lang w:val="nl-NL" w:eastAsia="en-US"/>
        </w:rPr>
      </w:pPr>
      <w:r w:rsidRPr="006B173A">
        <w:rPr>
          <w:rFonts w:ascii="Arial" w:eastAsiaTheme="minorHAnsi" w:hAnsi="Arial" w:cs="Arial"/>
          <w:kern w:val="0"/>
          <w:sz w:val="24"/>
          <w:szCs w:val="24"/>
          <w:lang w:val="nl-NL" w:eastAsia="en-US"/>
        </w:rPr>
        <w:t xml:space="preserve">Chi phí trả trước dài hạn là giá trị công cụ, dụng cụ được phân bổ dần vào kết quả hoạt động kinh doanh theo thời gian sử dụng ước tính từ 12 tháng đến 36 tháng, kể từ tháng </w:t>
      </w:r>
      <w:r w:rsidRPr="006B173A">
        <w:rPr>
          <w:rFonts w:ascii="Arial" w:eastAsiaTheme="minorHAnsi" w:hAnsi="Arial" w:cs="Arial"/>
          <w:kern w:val="0"/>
          <w:sz w:val="24"/>
          <w:szCs w:val="24"/>
          <w:lang w:val="nl-NL" w:eastAsia="en-US"/>
        </w:rPr>
        <w:lastRenderedPageBreak/>
        <w:t>đưa vào sử dụng. Riêng các công cụ dụng cụ là giá trị còn lại của các tài sản có nguyên giá không đủ tiêu chuẩn ghi nhận tài sản cố định theo quy định tại Thông tư số 45/2013/TT-BTC ngày 25/4/2013 của Bộ Tài chính và Quyết định số 1173/QĐ-BTC ngày 21/5/2013 của Bộ trưởng Bộ Tài chính, được phân bổ dần vào kết quả hoạt động kinh doanh theo phương pháp đường thẳng trong 36 tháng, kể từ tháng 6 năm 2013.</w:t>
      </w:r>
    </w:p>
    <w:p w:rsidR="006B173A" w:rsidRPr="006B173A" w:rsidRDefault="006B173A" w:rsidP="006B173A">
      <w:pPr>
        <w:tabs>
          <w:tab w:val="left" w:pos="0"/>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142"/>
        <w:jc w:val="both"/>
        <w:rPr>
          <w:rFonts w:ascii="Arial" w:hAnsi="Arial" w:cs="Arial"/>
          <w:sz w:val="24"/>
          <w:szCs w:val="24"/>
          <w:lang w:val="nl-NL"/>
        </w:rPr>
      </w:pPr>
      <w:r w:rsidRPr="006B173A">
        <w:rPr>
          <w:rFonts w:ascii="Arial" w:hAnsi="Arial" w:cs="Arial"/>
          <w:sz w:val="24"/>
          <w:szCs w:val="24"/>
          <w:lang w:val="nl-NL"/>
        </w:rPr>
        <w:t>7- Nguyên tắc ghi nhận chi phí phải trả.</w:t>
      </w:r>
    </w:p>
    <w:p w:rsidR="006B173A" w:rsidRPr="006B173A" w:rsidRDefault="006B173A" w:rsidP="006B173A">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380"/>
        <w:jc w:val="both"/>
        <w:rPr>
          <w:rFonts w:ascii="Arial" w:hAnsi="Arial" w:cs="Arial"/>
          <w:sz w:val="24"/>
          <w:szCs w:val="24"/>
          <w:lang w:val="nl-NL"/>
        </w:rPr>
      </w:pPr>
      <w:r w:rsidRPr="006B173A">
        <w:rPr>
          <w:rFonts w:ascii="Arial" w:hAnsi="Arial" w:cs="Arial"/>
          <w:sz w:val="24"/>
          <w:szCs w:val="24"/>
          <w:lang w:val="nl-NL"/>
        </w:rPr>
        <w:t>Chi phí phải trả được ghi nhận dựa trên các ước tính hợp lý về số tiền phải trả cho các hàng hoá, dịch vụ đã sử dụng trong kỳ. Chi phí phải trả bao gồm các khoản chi phí lãi vay phải trả và một số chi phí phải trả khác.</w:t>
      </w:r>
    </w:p>
    <w:p w:rsidR="006B173A" w:rsidRPr="006B173A" w:rsidRDefault="006B173A" w:rsidP="006B173A">
      <w:pPr>
        <w:spacing w:line="0" w:lineRule="atLeast"/>
        <w:jc w:val="both"/>
        <w:rPr>
          <w:rFonts w:ascii="Arial" w:hAnsi="Arial" w:cs="Arial"/>
          <w:sz w:val="24"/>
          <w:szCs w:val="24"/>
          <w:lang w:val="nl-NL"/>
        </w:rPr>
      </w:pPr>
      <w:r w:rsidRPr="006B173A">
        <w:rPr>
          <w:rFonts w:ascii="Arial" w:hAnsi="Arial" w:cs="Arial"/>
          <w:sz w:val="24"/>
          <w:szCs w:val="24"/>
          <w:lang w:val="nl-NL"/>
        </w:rPr>
        <w:t>8- Nguyên tắc ghi nhận vốn chủ sở hữu:</w:t>
      </w:r>
    </w:p>
    <w:p w:rsidR="006B173A" w:rsidRPr="006B173A" w:rsidRDefault="006B173A" w:rsidP="006B173A">
      <w:pPr>
        <w:spacing w:line="0" w:lineRule="atLeast"/>
        <w:ind w:left="426" w:firstLine="114"/>
        <w:jc w:val="both"/>
        <w:rPr>
          <w:rFonts w:ascii="Arial" w:hAnsi="Arial" w:cs="Arial"/>
          <w:sz w:val="24"/>
          <w:szCs w:val="24"/>
          <w:lang w:val="nl-NL"/>
        </w:rPr>
      </w:pPr>
      <w:r w:rsidRPr="006B173A">
        <w:rPr>
          <w:rFonts w:ascii="Arial" w:hAnsi="Arial" w:cs="Arial"/>
          <w:sz w:val="24"/>
          <w:szCs w:val="24"/>
          <w:lang w:val="nl-NL"/>
        </w:rPr>
        <w:t xml:space="preserve"> - Nguyên tắc ghi nhận vốn đầu tư của chủ sở hữu: bao gồm vốn góp của các cổ đông, được ghi nhận theo số vốn thực góp của các cổ đông góp cổ phần, tính theo mệnh giá đã phát hành.</w:t>
      </w:r>
    </w:p>
    <w:p w:rsidR="006B173A" w:rsidRDefault="006B173A" w:rsidP="006B173A">
      <w:pPr>
        <w:spacing w:line="0" w:lineRule="atLeast"/>
        <w:ind w:left="426" w:firstLine="114"/>
        <w:jc w:val="both"/>
        <w:rPr>
          <w:rFonts w:ascii="Arial" w:hAnsi="Arial" w:cs="Arial"/>
          <w:sz w:val="24"/>
          <w:szCs w:val="24"/>
          <w:lang w:val="nl-NL"/>
        </w:rPr>
      </w:pPr>
      <w:r w:rsidRPr="006B173A">
        <w:rPr>
          <w:rFonts w:ascii="Arial" w:hAnsi="Arial" w:cs="Arial"/>
          <w:sz w:val="24"/>
          <w:szCs w:val="24"/>
          <w:lang w:val="nl-NL"/>
        </w:rPr>
        <w:t>- Theo nghị quyết số 02/NQ- ĐHĐCĐ  ngày 28 tháng 3 năm 2015, thông qua kế hoạch phân phối lợi nhuận sau thuế thu nhập doanh nghiệp năm 2014 nh</w:t>
      </w:r>
      <w:r w:rsidRPr="006B173A">
        <w:rPr>
          <w:rFonts w:ascii="Arial" w:hAnsi="Arial" w:cs="Arial" w:hint="cs"/>
          <w:sz w:val="24"/>
          <w:szCs w:val="24"/>
          <w:lang w:val="nl-NL"/>
        </w:rPr>
        <w:t>ư</w:t>
      </w:r>
      <w:r w:rsidRPr="006B173A">
        <w:rPr>
          <w:rFonts w:ascii="Arial" w:hAnsi="Arial" w:cs="Arial"/>
          <w:sz w:val="24"/>
          <w:szCs w:val="24"/>
          <w:lang w:val="nl-NL"/>
        </w:rPr>
        <w:t xml:space="preserve"> sau: Chia cổ tức 7% bằng cổ phiếu, trích lập Quĩ đầu t</w:t>
      </w:r>
      <w:r w:rsidRPr="006B173A">
        <w:rPr>
          <w:rFonts w:ascii="Arial" w:hAnsi="Arial" w:cs="Arial" w:hint="cs"/>
          <w:sz w:val="24"/>
          <w:szCs w:val="24"/>
          <w:lang w:val="nl-NL"/>
        </w:rPr>
        <w:t>ư</w:t>
      </w:r>
      <w:r w:rsidRPr="006B173A">
        <w:rPr>
          <w:rFonts w:ascii="Arial" w:hAnsi="Arial" w:cs="Arial"/>
          <w:sz w:val="24"/>
          <w:szCs w:val="24"/>
          <w:lang w:val="nl-NL"/>
        </w:rPr>
        <w:t xml:space="preserve"> phát triển: 5% và Quĩ khen th</w:t>
      </w:r>
      <w:r w:rsidRPr="006B173A">
        <w:rPr>
          <w:rFonts w:ascii="Arial" w:hAnsi="Arial" w:cs="Arial" w:hint="cs"/>
          <w:sz w:val="24"/>
          <w:szCs w:val="24"/>
          <w:lang w:val="nl-NL"/>
        </w:rPr>
        <w:t>ư</w:t>
      </w:r>
      <w:r w:rsidRPr="006B173A">
        <w:rPr>
          <w:rFonts w:ascii="Arial" w:hAnsi="Arial" w:cs="Arial"/>
          <w:sz w:val="24"/>
          <w:szCs w:val="24"/>
          <w:lang w:val="nl-NL"/>
        </w:rPr>
        <w:t>ởng phúc lợi: 10%.</w:t>
      </w:r>
    </w:p>
    <w:p w:rsidR="00221659" w:rsidRDefault="00221659" w:rsidP="00221659">
      <w:pPr>
        <w:spacing w:line="0" w:lineRule="atLeast"/>
        <w:ind w:left="426" w:firstLine="114"/>
        <w:jc w:val="both"/>
        <w:rPr>
          <w:rFonts w:ascii="Arial" w:hAnsi="Arial" w:cs="Arial"/>
          <w:sz w:val="24"/>
          <w:szCs w:val="24"/>
          <w:lang w:val="nl-NL"/>
        </w:rPr>
      </w:pPr>
      <w:r>
        <w:rPr>
          <w:rFonts w:ascii="Arial" w:hAnsi="Arial" w:cs="Arial"/>
          <w:sz w:val="24"/>
          <w:szCs w:val="24"/>
          <w:lang w:val="nl-NL"/>
        </w:rPr>
        <w:t xml:space="preserve">- </w:t>
      </w:r>
      <w:r w:rsidRPr="006B173A">
        <w:rPr>
          <w:rFonts w:ascii="Arial" w:hAnsi="Arial" w:cs="Arial"/>
          <w:sz w:val="24"/>
          <w:szCs w:val="24"/>
          <w:lang w:val="nl-NL"/>
        </w:rPr>
        <w:t xml:space="preserve">Theo nghị quyết số 02/NQ- ĐHĐCĐ  ngày 28 tháng 3 năm 2015, thông qua kế hoạch </w:t>
      </w:r>
      <w:r>
        <w:rPr>
          <w:rFonts w:ascii="Arial" w:hAnsi="Arial" w:cs="Arial"/>
          <w:sz w:val="24"/>
          <w:szCs w:val="24"/>
          <w:lang w:val="nl-NL"/>
        </w:rPr>
        <w:t>ph</w:t>
      </w:r>
      <w:r w:rsidRPr="00221659">
        <w:rPr>
          <w:rFonts w:ascii="Arial" w:hAnsi="Arial" w:cs="Arial"/>
          <w:sz w:val="24"/>
          <w:szCs w:val="24"/>
          <w:lang w:val="nl-NL"/>
        </w:rPr>
        <w:t>át</w:t>
      </w:r>
      <w:r>
        <w:rPr>
          <w:rFonts w:ascii="Arial" w:hAnsi="Arial" w:cs="Arial"/>
          <w:sz w:val="24"/>
          <w:szCs w:val="24"/>
          <w:lang w:val="nl-NL"/>
        </w:rPr>
        <w:t xml:space="preserve"> h</w:t>
      </w:r>
      <w:r w:rsidRPr="00221659">
        <w:rPr>
          <w:rFonts w:ascii="Arial" w:hAnsi="Arial" w:cs="Arial"/>
          <w:sz w:val="24"/>
          <w:szCs w:val="24"/>
          <w:lang w:val="nl-NL"/>
        </w:rPr>
        <w:t>ành</w:t>
      </w:r>
      <w:r>
        <w:rPr>
          <w:rFonts w:ascii="Arial" w:hAnsi="Arial" w:cs="Arial"/>
          <w:sz w:val="24"/>
          <w:szCs w:val="24"/>
          <w:lang w:val="nl-NL"/>
        </w:rPr>
        <w:t xml:space="preserve"> t</w:t>
      </w:r>
      <w:r w:rsidRPr="00221659">
        <w:rPr>
          <w:rFonts w:ascii="Arial" w:hAnsi="Arial" w:cs="Arial"/>
          <w:sz w:val="24"/>
          <w:szCs w:val="24"/>
          <w:lang w:val="nl-NL"/>
        </w:rPr>
        <w:t>ă</w:t>
      </w:r>
      <w:r>
        <w:rPr>
          <w:rFonts w:ascii="Arial" w:hAnsi="Arial" w:cs="Arial"/>
          <w:sz w:val="24"/>
          <w:szCs w:val="24"/>
          <w:lang w:val="nl-NL"/>
        </w:rPr>
        <w:t>ng v</w:t>
      </w:r>
      <w:r w:rsidRPr="00221659">
        <w:rPr>
          <w:rFonts w:ascii="Arial" w:hAnsi="Arial" w:cs="Arial"/>
          <w:sz w:val="24"/>
          <w:szCs w:val="24"/>
          <w:lang w:val="nl-NL"/>
        </w:rPr>
        <w:t>ốn</w:t>
      </w:r>
      <w:r>
        <w:rPr>
          <w:rFonts w:ascii="Arial" w:hAnsi="Arial" w:cs="Arial"/>
          <w:sz w:val="24"/>
          <w:szCs w:val="24"/>
          <w:lang w:val="nl-NL"/>
        </w:rPr>
        <w:t xml:space="preserve"> </w:t>
      </w:r>
      <w:r w:rsidRPr="00221659">
        <w:rPr>
          <w:rFonts w:ascii="Arial" w:hAnsi="Arial" w:cs="Arial"/>
          <w:sz w:val="24"/>
          <w:szCs w:val="24"/>
          <w:lang w:val="nl-NL"/>
        </w:rPr>
        <w:t>đ</w:t>
      </w:r>
      <w:r>
        <w:rPr>
          <w:rFonts w:ascii="Arial" w:hAnsi="Arial" w:cs="Arial"/>
          <w:sz w:val="24"/>
          <w:szCs w:val="24"/>
          <w:lang w:val="nl-NL"/>
        </w:rPr>
        <w:t>i</w:t>
      </w:r>
      <w:r w:rsidRPr="00221659">
        <w:rPr>
          <w:rFonts w:ascii="Arial" w:hAnsi="Arial" w:cs="Arial"/>
          <w:sz w:val="24"/>
          <w:szCs w:val="24"/>
          <w:lang w:val="nl-NL"/>
        </w:rPr>
        <w:t>ều</w:t>
      </w:r>
      <w:r>
        <w:rPr>
          <w:rFonts w:ascii="Arial" w:hAnsi="Arial" w:cs="Arial"/>
          <w:sz w:val="24"/>
          <w:szCs w:val="24"/>
          <w:lang w:val="nl-NL"/>
        </w:rPr>
        <w:t xml:space="preserve"> l</w:t>
      </w:r>
      <w:r w:rsidRPr="00221659">
        <w:rPr>
          <w:rFonts w:ascii="Arial" w:hAnsi="Arial" w:cs="Arial"/>
          <w:sz w:val="24"/>
          <w:szCs w:val="24"/>
          <w:lang w:val="nl-NL"/>
        </w:rPr>
        <w:t>ệ</w:t>
      </w:r>
      <w:r>
        <w:rPr>
          <w:rFonts w:ascii="Arial" w:hAnsi="Arial" w:cs="Arial"/>
          <w:sz w:val="24"/>
          <w:szCs w:val="24"/>
          <w:lang w:val="nl-NL"/>
        </w:rPr>
        <w:t xml:space="preserve"> </w:t>
      </w:r>
      <w:r w:rsidR="00AF7082">
        <w:rPr>
          <w:rFonts w:ascii="Arial" w:hAnsi="Arial" w:cs="Arial"/>
          <w:sz w:val="24"/>
          <w:szCs w:val="24"/>
          <w:lang w:val="nl-NL"/>
        </w:rPr>
        <w:t>b</w:t>
      </w:r>
      <w:r w:rsidR="00AF7082" w:rsidRPr="00AF7082">
        <w:rPr>
          <w:rFonts w:ascii="Arial" w:hAnsi="Arial" w:cs="Arial"/>
          <w:sz w:val="24"/>
          <w:szCs w:val="24"/>
          <w:lang w:val="nl-NL"/>
        </w:rPr>
        <w:t>ằng</w:t>
      </w:r>
      <w:r w:rsidR="00AF7082">
        <w:rPr>
          <w:rFonts w:ascii="Arial" w:hAnsi="Arial" w:cs="Arial"/>
          <w:sz w:val="24"/>
          <w:szCs w:val="24"/>
          <w:lang w:val="nl-NL"/>
        </w:rPr>
        <w:t xml:space="preserve"> h</w:t>
      </w:r>
      <w:r w:rsidR="00AF7082" w:rsidRPr="00AF7082">
        <w:rPr>
          <w:rFonts w:ascii="Arial" w:hAnsi="Arial" w:cs="Arial"/>
          <w:sz w:val="24"/>
          <w:szCs w:val="24"/>
          <w:lang w:val="nl-NL"/>
        </w:rPr>
        <w:t>ình</w:t>
      </w:r>
      <w:r w:rsidR="00AF7082">
        <w:rPr>
          <w:rFonts w:ascii="Arial" w:hAnsi="Arial" w:cs="Arial"/>
          <w:sz w:val="24"/>
          <w:szCs w:val="24"/>
          <w:lang w:val="nl-NL"/>
        </w:rPr>
        <w:t xml:space="preserve"> th</w:t>
      </w:r>
      <w:r w:rsidR="00AF7082" w:rsidRPr="00AF7082">
        <w:rPr>
          <w:rFonts w:ascii="Arial" w:hAnsi="Arial" w:cs="Arial"/>
          <w:sz w:val="24"/>
          <w:szCs w:val="24"/>
          <w:lang w:val="nl-NL"/>
        </w:rPr>
        <w:t>ức</w:t>
      </w:r>
      <w:r w:rsidR="00AF7082">
        <w:rPr>
          <w:rFonts w:ascii="Arial" w:hAnsi="Arial" w:cs="Arial"/>
          <w:sz w:val="24"/>
          <w:szCs w:val="24"/>
          <w:lang w:val="nl-NL"/>
        </w:rPr>
        <w:t xml:space="preserve"> ch</w:t>
      </w:r>
      <w:r w:rsidR="00AF7082" w:rsidRPr="00AF7082">
        <w:rPr>
          <w:rFonts w:ascii="Arial" w:hAnsi="Arial" w:cs="Arial"/>
          <w:sz w:val="24"/>
          <w:szCs w:val="24"/>
          <w:lang w:val="nl-NL"/>
        </w:rPr>
        <w:t>ào</w:t>
      </w:r>
      <w:r w:rsidR="00AF7082">
        <w:rPr>
          <w:rFonts w:ascii="Arial" w:hAnsi="Arial" w:cs="Arial"/>
          <w:sz w:val="24"/>
          <w:szCs w:val="24"/>
          <w:lang w:val="nl-NL"/>
        </w:rPr>
        <w:t xml:space="preserve"> b</w:t>
      </w:r>
      <w:r w:rsidR="00AF7082" w:rsidRPr="00AF7082">
        <w:rPr>
          <w:rFonts w:ascii="Arial" w:hAnsi="Arial" w:cs="Arial"/>
          <w:sz w:val="24"/>
          <w:szCs w:val="24"/>
          <w:lang w:val="nl-NL"/>
        </w:rPr>
        <w:t>án</w:t>
      </w:r>
      <w:r w:rsidR="00AF7082">
        <w:rPr>
          <w:rFonts w:ascii="Arial" w:hAnsi="Arial" w:cs="Arial"/>
          <w:sz w:val="24"/>
          <w:szCs w:val="24"/>
          <w:lang w:val="nl-NL"/>
        </w:rPr>
        <w:t xml:space="preserve"> ra c</w:t>
      </w:r>
      <w:r w:rsidR="00AF7082" w:rsidRPr="00AF7082">
        <w:rPr>
          <w:rFonts w:ascii="Arial" w:hAnsi="Arial" w:cs="Arial"/>
          <w:sz w:val="24"/>
          <w:szCs w:val="24"/>
          <w:lang w:val="nl-NL"/>
        </w:rPr>
        <w:t>ô</w:t>
      </w:r>
      <w:r w:rsidR="00AF7082">
        <w:rPr>
          <w:rFonts w:ascii="Arial" w:hAnsi="Arial" w:cs="Arial"/>
          <w:sz w:val="24"/>
          <w:szCs w:val="24"/>
          <w:lang w:val="nl-NL"/>
        </w:rPr>
        <w:t>ng ch</w:t>
      </w:r>
      <w:r w:rsidR="00AF7082" w:rsidRPr="00AF7082">
        <w:rPr>
          <w:rFonts w:ascii="Arial" w:hAnsi="Arial" w:cs="Arial"/>
          <w:sz w:val="24"/>
          <w:szCs w:val="24"/>
          <w:lang w:val="nl-NL"/>
        </w:rPr>
        <w:t>úng</w:t>
      </w:r>
      <w:r w:rsidR="00AF7082">
        <w:rPr>
          <w:rFonts w:ascii="Arial" w:hAnsi="Arial" w:cs="Arial"/>
          <w:sz w:val="24"/>
          <w:szCs w:val="24"/>
          <w:lang w:val="nl-NL"/>
        </w:rPr>
        <w:t xml:space="preserve"> theo t</w:t>
      </w:r>
      <w:r w:rsidR="00AF7082" w:rsidRPr="00AF7082">
        <w:rPr>
          <w:rFonts w:ascii="Arial" w:hAnsi="Arial" w:cs="Arial"/>
          <w:sz w:val="24"/>
          <w:szCs w:val="24"/>
          <w:lang w:val="nl-NL"/>
        </w:rPr>
        <w:t>ỉ</w:t>
      </w:r>
      <w:r w:rsidR="00AF7082">
        <w:rPr>
          <w:rFonts w:ascii="Arial" w:hAnsi="Arial" w:cs="Arial"/>
          <w:sz w:val="24"/>
          <w:szCs w:val="24"/>
          <w:lang w:val="nl-NL"/>
        </w:rPr>
        <w:t xml:space="preserve"> l</w:t>
      </w:r>
      <w:r w:rsidR="00AF7082" w:rsidRPr="00AF7082">
        <w:rPr>
          <w:rFonts w:ascii="Arial" w:hAnsi="Arial" w:cs="Arial"/>
          <w:sz w:val="24"/>
          <w:szCs w:val="24"/>
          <w:lang w:val="nl-NL"/>
        </w:rPr>
        <w:t>ệ</w:t>
      </w:r>
      <w:r w:rsidR="00AF7082">
        <w:rPr>
          <w:rFonts w:ascii="Arial" w:hAnsi="Arial" w:cs="Arial"/>
          <w:sz w:val="24"/>
          <w:szCs w:val="24"/>
          <w:lang w:val="nl-NL"/>
        </w:rPr>
        <w:t xml:space="preserve"> ch</w:t>
      </w:r>
      <w:r w:rsidR="00AF7082" w:rsidRPr="00AF7082">
        <w:rPr>
          <w:rFonts w:ascii="Arial" w:hAnsi="Arial" w:cs="Arial"/>
          <w:sz w:val="24"/>
          <w:szCs w:val="24"/>
          <w:lang w:val="nl-NL"/>
        </w:rPr>
        <w:t>ào</w:t>
      </w:r>
      <w:r w:rsidR="00AF7082">
        <w:rPr>
          <w:rFonts w:ascii="Arial" w:hAnsi="Arial" w:cs="Arial"/>
          <w:sz w:val="24"/>
          <w:szCs w:val="24"/>
          <w:lang w:val="nl-NL"/>
        </w:rPr>
        <w:t xml:space="preserve"> b</w:t>
      </w:r>
      <w:r w:rsidR="00AF7082" w:rsidRPr="00AF7082">
        <w:rPr>
          <w:rFonts w:ascii="Arial" w:hAnsi="Arial" w:cs="Arial"/>
          <w:sz w:val="24"/>
          <w:szCs w:val="24"/>
          <w:lang w:val="nl-NL"/>
        </w:rPr>
        <w:t>án</w:t>
      </w:r>
      <w:r w:rsidR="00AF7082">
        <w:rPr>
          <w:rFonts w:ascii="Arial" w:hAnsi="Arial" w:cs="Arial"/>
          <w:sz w:val="24"/>
          <w:szCs w:val="24"/>
          <w:lang w:val="nl-NL"/>
        </w:rPr>
        <w:t xml:space="preserve"> t</w:t>
      </w:r>
      <w:r w:rsidR="00AF7082" w:rsidRPr="00AF7082">
        <w:rPr>
          <w:rFonts w:ascii="Arial" w:hAnsi="Arial" w:cs="Arial"/>
          <w:sz w:val="24"/>
          <w:szCs w:val="24"/>
          <w:lang w:val="nl-NL"/>
        </w:rPr>
        <w:t>ă</w:t>
      </w:r>
      <w:r w:rsidR="00AF7082">
        <w:rPr>
          <w:rFonts w:ascii="Arial" w:hAnsi="Arial" w:cs="Arial"/>
          <w:sz w:val="24"/>
          <w:szCs w:val="24"/>
          <w:lang w:val="nl-NL"/>
        </w:rPr>
        <w:t>ng th</w:t>
      </w:r>
      <w:r w:rsidR="00AF7082" w:rsidRPr="00AF7082">
        <w:rPr>
          <w:rFonts w:ascii="Arial" w:hAnsi="Arial" w:cs="Arial"/>
          <w:sz w:val="24"/>
          <w:szCs w:val="24"/>
          <w:lang w:val="nl-NL"/>
        </w:rPr>
        <w:t>ê</w:t>
      </w:r>
      <w:r w:rsidR="00AF7082">
        <w:rPr>
          <w:rFonts w:ascii="Arial" w:hAnsi="Arial" w:cs="Arial"/>
          <w:sz w:val="24"/>
          <w:szCs w:val="24"/>
          <w:lang w:val="nl-NL"/>
        </w:rPr>
        <w:t>m so v</w:t>
      </w:r>
      <w:r w:rsidR="00AF7082" w:rsidRPr="00AF7082">
        <w:rPr>
          <w:rFonts w:ascii="Arial" w:hAnsi="Arial" w:cs="Arial"/>
          <w:sz w:val="24"/>
          <w:szCs w:val="24"/>
          <w:lang w:val="nl-NL"/>
        </w:rPr>
        <w:t>ới</w:t>
      </w:r>
      <w:r w:rsidR="00AF7082">
        <w:rPr>
          <w:rFonts w:ascii="Arial" w:hAnsi="Arial" w:cs="Arial"/>
          <w:sz w:val="24"/>
          <w:szCs w:val="24"/>
          <w:lang w:val="nl-NL"/>
        </w:rPr>
        <w:t xml:space="preserve"> v</w:t>
      </w:r>
      <w:r w:rsidR="00AF7082" w:rsidRPr="00AF7082">
        <w:rPr>
          <w:rFonts w:ascii="Arial" w:hAnsi="Arial" w:cs="Arial"/>
          <w:sz w:val="24"/>
          <w:szCs w:val="24"/>
          <w:lang w:val="nl-NL"/>
        </w:rPr>
        <w:t>ốn</w:t>
      </w:r>
      <w:r w:rsidR="00AF7082">
        <w:rPr>
          <w:rFonts w:ascii="Arial" w:hAnsi="Arial" w:cs="Arial"/>
          <w:sz w:val="24"/>
          <w:szCs w:val="24"/>
          <w:lang w:val="nl-NL"/>
        </w:rPr>
        <w:t xml:space="preserve"> </w:t>
      </w:r>
      <w:r w:rsidR="00AF7082" w:rsidRPr="00AF7082">
        <w:rPr>
          <w:rFonts w:ascii="Arial" w:hAnsi="Arial" w:cs="Arial"/>
          <w:sz w:val="24"/>
          <w:szCs w:val="24"/>
          <w:lang w:val="nl-NL"/>
        </w:rPr>
        <w:t>đ</w:t>
      </w:r>
      <w:r w:rsidR="00AF7082">
        <w:rPr>
          <w:rFonts w:ascii="Arial" w:hAnsi="Arial" w:cs="Arial"/>
          <w:sz w:val="24"/>
          <w:szCs w:val="24"/>
          <w:lang w:val="nl-NL"/>
        </w:rPr>
        <w:t>i</w:t>
      </w:r>
      <w:r w:rsidR="00AF7082" w:rsidRPr="00AF7082">
        <w:rPr>
          <w:rFonts w:ascii="Arial" w:hAnsi="Arial" w:cs="Arial"/>
          <w:sz w:val="24"/>
          <w:szCs w:val="24"/>
          <w:lang w:val="nl-NL"/>
        </w:rPr>
        <w:t>ều</w:t>
      </w:r>
      <w:r w:rsidR="00AF7082">
        <w:rPr>
          <w:rFonts w:ascii="Arial" w:hAnsi="Arial" w:cs="Arial"/>
          <w:sz w:val="24"/>
          <w:szCs w:val="24"/>
          <w:lang w:val="nl-NL"/>
        </w:rPr>
        <w:t xml:space="preserve"> l</w:t>
      </w:r>
      <w:r w:rsidR="00AF7082" w:rsidRPr="00AF7082">
        <w:rPr>
          <w:rFonts w:ascii="Arial" w:hAnsi="Arial" w:cs="Arial"/>
          <w:sz w:val="24"/>
          <w:szCs w:val="24"/>
          <w:lang w:val="nl-NL"/>
        </w:rPr>
        <w:t>ệ</w:t>
      </w:r>
      <w:r w:rsidR="00AF7082">
        <w:rPr>
          <w:rFonts w:ascii="Arial" w:hAnsi="Arial" w:cs="Arial"/>
          <w:sz w:val="24"/>
          <w:szCs w:val="24"/>
          <w:lang w:val="nl-NL"/>
        </w:rPr>
        <w:t xml:space="preserve"> hi</w:t>
      </w:r>
      <w:r w:rsidR="00AF7082" w:rsidRPr="00AF7082">
        <w:rPr>
          <w:rFonts w:ascii="Arial" w:hAnsi="Arial" w:cs="Arial"/>
          <w:sz w:val="24"/>
          <w:szCs w:val="24"/>
          <w:lang w:val="nl-NL"/>
        </w:rPr>
        <w:t>ện</w:t>
      </w:r>
      <w:r w:rsidR="00AF7082">
        <w:rPr>
          <w:rFonts w:ascii="Arial" w:hAnsi="Arial" w:cs="Arial"/>
          <w:sz w:val="24"/>
          <w:szCs w:val="24"/>
          <w:lang w:val="nl-NL"/>
        </w:rPr>
        <w:t xml:space="preserve"> h</w:t>
      </w:r>
      <w:r w:rsidR="00AF7082" w:rsidRPr="00AF7082">
        <w:rPr>
          <w:rFonts w:ascii="Arial" w:hAnsi="Arial" w:cs="Arial"/>
          <w:sz w:val="24"/>
          <w:szCs w:val="24"/>
          <w:lang w:val="nl-NL"/>
        </w:rPr>
        <w:t>ữu</w:t>
      </w:r>
      <w:r w:rsidR="00AF7082">
        <w:rPr>
          <w:rFonts w:ascii="Arial" w:hAnsi="Arial" w:cs="Arial"/>
          <w:sz w:val="24"/>
          <w:szCs w:val="24"/>
          <w:lang w:val="nl-NL"/>
        </w:rPr>
        <w:t>:100%.</w:t>
      </w:r>
    </w:p>
    <w:p w:rsidR="00AF7082" w:rsidRDefault="00AF7082" w:rsidP="00221659">
      <w:pPr>
        <w:spacing w:line="0" w:lineRule="atLeast"/>
        <w:ind w:left="426" w:firstLine="114"/>
        <w:jc w:val="both"/>
        <w:rPr>
          <w:rFonts w:ascii="Arial" w:hAnsi="Arial" w:cs="Arial"/>
          <w:sz w:val="24"/>
          <w:szCs w:val="24"/>
          <w:lang w:val="nl-NL"/>
        </w:rPr>
      </w:pPr>
      <w:r>
        <w:rPr>
          <w:rFonts w:ascii="Arial" w:hAnsi="Arial" w:cs="Arial"/>
          <w:sz w:val="24"/>
          <w:szCs w:val="24"/>
          <w:lang w:val="nl-NL"/>
        </w:rPr>
        <w:t>Theo b</w:t>
      </w:r>
      <w:r w:rsidRPr="00AF7082">
        <w:rPr>
          <w:rFonts w:ascii="Arial" w:hAnsi="Arial" w:cs="Arial"/>
          <w:sz w:val="24"/>
          <w:szCs w:val="24"/>
          <w:lang w:val="nl-NL"/>
        </w:rPr>
        <w:t>á</w:t>
      </w:r>
      <w:r>
        <w:rPr>
          <w:rFonts w:ascii="Arial" w:hAnsi="Arial" w:cs="Arial"/>
          <w:sz w:val="24"/>
          <w:szCs w:val="24"/>
          <w:lang w:val="nl-NL"/>
        </w:rPr>
        <w:t>o c</w:t>
      </w:r>
      <w:r w:rsidRPr="00AF7082">
        <w:rPr>
          <w:rFonts w:ascii="Arial" w:hAnsi="Arial" w:cs="Arial"/>
          <w:sz w:val="24"/>
          <w:szCs w:val="24"/>
          <w:lang w:val="nl-NL"/>
        </w:rPr>
        <w:t>á</w:t>
      </w:r>
      <w:r>
        <w:rPr>
          <w:rFonts w:ascii="Arial" w:hAnsi="Arial" w:cs="Arial"/>
          <w:sz w:val="24"/>
          <w:szCs w:val="24"/>
          <w:lang w:val="nl-NL"/>
        </w:rPr>
        <w:t>o k</w:t>
      </w:r>
      <w:r w:rsidRPr="00AF7082">
        <w:rPr>
          <w:rFonts w:ascii="Arial" w:hAnsi="Arial" w:cs="Arial"/>
          <w:sz w:val="24"/>
          <w:szCs w:val="24"/>
          <w:lang w:val="nl-NL"/>
        </w:rPr>
        <w:t>ết</w:t>
      </w:r>
      <w:r>
        <w:rPr>
          <w:rFonts w:ascii="Arial" w:hAnsi="Arial" w:cs="Arial"/>
          <w:sz w:val="24"/>
          <w:szCs w:val="24"/>
          <w:lang w:val="nl-NL"/>
        </w:rPr>
        <w:t xml:space="preserve"> qu</w:t>
      </w:r>
      <w:r w:rsidRPr="00AF7082">
        <w:rPr>
          <w:rFonts w:ascii="Arial" w:hAnsi="Arial" w:cs="Arial"/>
          <w:sz w:val="24"/>
          <w:szCs w:val="24"/>
          <w:lang w:val="nl-NL"/>
        </w:rPr>
        <w:t>ả</w:t>
      </w:r>
      <w:r>
        <w:rPr>
          <w:rFonts w:ascii="Arial" w:hAnsi="Arial" w:cs="Arial"/>
          <w:sz w:val="24"/>
          <w:szCs w:val="24"/>
          <w:lang w:val="nl-NL"/>
        </w:rPr>
        <w:t xml:space="preserve"> c</w:t>
      </w:r>
      <w:r w:rsidRPr="00AF7082">
        <w:rPr>
          <w:rFonts w:ascii="Arial" w:hAnsi="Arial" w:cs="Arial"/>
          <w:sz w:val="24"/>
          <w:szCs w:val="24"/>
          <w:lang w:val="nl-NL"/>
        </w:rPr>
        <w:t>ủa</w:t>
      </w:r>
      <w:r>
        <w:rPr>
          <w:rFonts w:ascii="Arial" w:hAnsi="Arial" w:cs="Arial"/>
          <w:sz w:val="24"/>
          <w:szCs w:val="24"/>
          <w:lang w:val="nl-NL"/>
        </w:rPr>
        <w:t xml:space="preserve"> đ</w:t>
      </w:r>
      <w:r w:rsidRPr="00AF7082">
        <w:rPr>
          <w:rFonts w:ascii="Arial" w:hAnsi="Arial" w:cs="Arial"/>
          <w:sz w:val="24"/>
          <w:szCs w:val="24"/>
          <w:lang w:val="nl-NL"/>
        </w:rPr>
        <w:t>ợt</w:t>
      </w:r>
      <w:r>
        <w:rPr>
          <w:rFonts w:ascii="Arial" w:hAnsi="Arial" w:cs="Arial"/>
          <w:sz w:val="24"/>
          <w:szCs w:val="24"/>
          <w:lang w:val="nl-NL"/>
        </w:rPr>
        <w:t xml:space="preserve"> ch</w:t>
      </w:r>
      <w:r w:rsidRPr="00AF7082">
        <w:rPr>
          <w:rFonts w:ascii="Arial" w:hAnsi="Arial" w:cs="Arial"/>
          <w:sz w:val="24"/>
          <w:szCs w:val="24"/>
          <w:lang w:val="nl-NL"/>
        </w:rPr>
        <w:t>ào</w:t>
      </w:r>
      <w:r>
        <w:rPr>
          <w:rFonts w:ascii="Arial" w:hAnsi="Arial" w:cs="Arial"/>
          <w:sz w:val="24"/>
          <w:szCs w:val="24"/>
          <w:lang w:val="nl-NL"/>
        </w:rPr>
        <w:t xml:space="preserve"> b</w:t>
      </w:r>
      <w:r w:rsidRPr="00AF7082">
        <w:rPr>
          <w:rFonts w:ascii="Arial" w:hAnsi="Arial" w:cs="Arial"/>
          <w:sz w:val="24"/>
          <w:szCs w:val="24"/>
          <w:lang w:val="nl-NL"/>
        </w:rPr>
        <w:t>án</w:t>
      </w:r>
      <w:r>
        <w:rPr>
          <w:rFonts w:ascii="Arial" w:hAnsi="Arial" w:cs="Arial"/>
          <w:sz w:val="24"/>
          <w:szCs w:val="24"/>
          <w:lang w:val="nl-NL"/>
        </w:rPr>
        <w:t xml:space="preserve"> c</w:t>
      </w:r>
      <w:r w:rsidRPr="00AF7082">
        <w:rPr>
          <w:rFonts w:ascii="Arial" w:hAnsi="Arial" w:cs="Arial"/>
          <w:sz w:val="24"/>
          <w:szCs w:val="24"/>
          <w:lang w:val="nl-NL"/>
        </w:rPr>
        <w:t>ổ</w:t>
      </w:r>
      <w:r>
        <w:rPr>
          <w:rFonts w:ascii="Arial" w:hAnsi="Arial" w:cs="Arial"/>
          <w:sz w:val="24"/>
          <w:szCs w:val="24"/>
          <w:lang w:val="nl-NL"/>
        </w:rPr>
        <w:t xml:space="preserve"> phi</w:t>
      </w:r>
      <w:r w:rsidRPr="00AF7082">
        <w:rPr>
          <w:rFonts w:ascii="Arial" w:hAnsi="Arial" w:cs="Arial"/>
          <w:sz w:val="24"/>
          <w:szCs w:val="24"/>
          <w:lang w:val="nl-NL"/>
        </w:rPr>
        <w:t>ếu</w:t>
      </w:r>
      <w:r>
        <w:rPr>
          <w:rFonts w:ascii="Arial" w:hAnsi="Arial" w:cs="Arial"/>
          <w:sz w:val="24"/>
          <w:szCs w:val="24"/>
          <w:lang w:val="nl-NL"/>
        </w:rPr>
        <w:t xml:space="preserve"> ra c</w:t>
      </w:r>
      <w:r w:rsidRPr="00AF7082">
        <w:rPr>
          <w:rFonts w:ascii="Arial" w:hAnsi="Arial" w:cs="Arial"/>
          <w:sz w:val="24"/>
          <w:szCs w:val="24"/>
          <w:lang w:val="nl-NL"/>
        </w:rPr>
        <w:t>ô</w:t>
      </w:r>
      <w:r>
        <w:rPr>
          <w:rFonts w:ascii="Arial" w:hAnsi="Arial" w:cs="Arial"/>
          <w:sz w:val="24"/>
          <w:szCs w:val="24"/>
          <w:lang w:val="nl-NL"/>
        </w:rPr>
        <w:t>ng ch</w:t>
      </w:r>
      <w:r w:rsidRPr="00AF7082">
        <w:rPr>
          <w:rFonts w:ascii="Arial" w:hAnsi="Arial" w:cs="Arial"/>
          <w:sz w:val="24"/>
          <w:szCs w:val="24"/>
          <w:lang w:val="nl-NL"/>
        </w:rPr>
        <w:t>úng</w:t>
      </w:r>
      <w:r>
        <w:rPr>
          <w:rFonts w:ascii="Arial" w:hAnsi="Arial" w:cs="Arial"/>
          <w:sz w:val="24"/>
          <w:szCs w:val="24"/>
          <w:lang w:val="nl-NL"/>
        </w:rPr>
        <w:t xml:space="preserve"> s</w:t>
      </w:r>
      <w:r w:rsidRPr="00AF7082">
        <w:rPr>
          <w:rFonts w:ascii="Arial" w:hAnsi="Arial" w:cs="Arial"/>
          <w:sz w:val="24"/>
          <w:szCs w:val="24"/>
          <w:lang w:val="nl-NL"/>
        </w:rPr>
        <w:t>ố</w:t>
      </w:r>
      <w:r w:rsidR="00BB6E9A">
        <w:rPr>
          <w:rFonts w:ascii="Arial" w:hAnsi="Arial" w:cs="Arial"/>
          <w:sz w:val="24"/>
          <w:szCs w:val="24"/>
          <w:lang w:val="nl-NL"/>
        </w:rPr>
        <w:t xml:space="preserve"> 78/</w:t>
      </w:r>
      <w:r>
        <w:rPr>
          <w:rFonts w:ascii="Arial" w:hAnsi="Arial" w:cs="Arial"/>
          <w:sz w:val="24"/>
          <w:szCs w:val="24"/>
          <w:lang w:val="nl-NL"/>
        </w:rPr>
        <w:t>BTT-MAC ng</w:t>
      </w:r>
      <w:r w:rsidRPr="00AF7082">
        <w:rPr>
          <w:rFonts w:ascii="Arial" w:hAnsi="Arial" w:cs="Arial"/>
          <w:sz w:val="24"/>
          <w:szCs w:val="24"/>
          <w:lang w:val="nl-NL"/>
        </w:rPr>
        <w:t>ày</w:t>
      </w:r>
      <w:r>
        <w:rPr>
          <w:rFonts w:ascii="Arial" w:hAnsi="Arial" w:cs="Arial"/>
          <w:sz w:val="24"/>
          <w:szCs w:val="24"/>
          <w:lang w:val="nl-NL"/>
        </w:rPr>
        <w:t xml:space="preserve"> 04/12/2015 c</w:t>
      </w:r>
      <w:r w:rsidRPr="00AF7082">
        <w:rPr>
          <w:rFonts w:ascii="Arial" w:hAnsi="Arial" w:cs="Arial"/>
          <w:sz w:val="24"/>
          <w:szCs w:val="24"/>
          <w:lang w:val="nl-NL"/>
        </w:rPr>
        <w:t>ủa</w:t>
      </w:r>
      <w:r>
        <w:rPr>
          <w:rFonts w:ascii="Arial" w:hAnsi="Arial" w:cs="Arial"/>
          <w:sz w:val="24"/>
          <w:szCs w:val="24"/>
          <w:lang w:val="nl-NL"/>
        </w:rPr>
        <w:t xml:space="preserve"> C</w:t>
      </w:r>
      <w:r w:rsidRPr="00AF7082">
        <w:rPr>
          <w:rFonts w:ascii="Arial" w:hAnsi="Arial" w:cs="Arial"/>
          <w:sz w:val="24"/>
          <w:szCs w:val="24"/>
          <w:lang w:val="nl-NL"/>
        </w:rPr>
        <w:t>ô</w:t>
      </w:r>
      <w:r>
        <w:rPr>
          <w:rFonts w:ascii="Arial" w:hAnsi="Arial" w:cs="Arial"/>
          <w:sz w:val="24"/>
          <w:szCs w:val="24"/>
          <w:lang w:val="nl-NL"/>
        </w:rPr>
        <w:t>ng ty g</w:t>
      </w:r>
      <w:r w:rsidRPr="00AF7082">
        <w:rPr>
          <w:rFonts w:ascii="Arial" w:hAnsi="Arial" w:cs="Arial"/>
          <w:sz w:val="24"/>
          <w:szCs w:val="24"/>
          <w:lang w:val="nl-NL"/>
        </w:rPr>
        <w:t>ửi</w:t>
      </w:r>
      <w:r>
        <w:rPr>
          <w:rFonts w:ascii="Arial" w:hAnsi="Arial" w:cs="Arial"/>
          <w:sz w:val="24"/>
          <w:szCs w:val="24"/>
          <w:lang w:val="nl-NL"/>
        </w:rPr>
        <w:t xml:space="preserve"> UBCK Nh</w:t>
      </w:r>
      <w:r w:rsidRPr="00AF7082">
        <w:rPr>
          <w:rFonts w:ascii="Arial" w:hAnsi="Arial" w:cs="Arial"/>
          <w:sz w:val="24"/>
          <w:szCs w:val="24"/>
          <w:lang w:val="nl-NL"/>
        </w:rPr>
        <w:t>à</w:t>
      </w:r>
      <w:r>
        <w:rPr>
          <w:rFonts w:ascii="Arial" w:hAnsi="Arial" w:cs="Arial"/>
          <w:sz w:val="24"/>
          <w:szCs w:val="24"/>
          <w:lang w:val="nl-NL"/>
        </w:rPr>
        <w:t xml:space="preserve"> nư</w:t>
      </w:r>
      <w:r w:rsidRPr="00AF7082">
        <w:rPr>
          <w:rFonts w:ascii="Arial" w:hAnsi="Arial" w:cs="Arial"/>
          <w:sz w:val="24"/>
          <w:szCs w:val="24"/>
          <w:lang w:val="nl-NL"/>
        </w:rPr>
        <w:t>ớc</w:t>
      </w:r>
      <w:r>
        <w:rPr>
          <w:rFonts w:ascii="Arial" w:hAnsi="Arial" w:cs="Arial"/>
          <w:sz w:val="24"/>
          <w:szCs w:val="24"/>
          <w:lang w:val="nl-NL"/>
        </w:rPr>
        <w:t xml:space="preserve"> v</w:t>
      </w:r>
      <w:r w:rsidRPr="00AF7082">
        <w:rPr>
          <w:rFonts w:ascii="Arial" w:hAnsi="Arial" w:cs="Arial"/>
          <w:sz w:val="24"/>
          <w:szCs w:val="24"/>
          <w:lang w:val="nl-NL"/>
        </w:rPr>
        <w:t>à</w:t>
      </w:r>
      <w:r>
        <w:rPr>
          <w:rFonts w:ascii="Arial" w:hAnsi="Arial" w:cs="Arial"/>
          <w:sz w:val="24"/>
          <w:szCs w:val="24"/>
          <w:lang w:val="nl-NL"/>
        </w:rPr>
        <w:t xml:space="preserve"> c</w:t>
      </w:r>
      <w:r w:rsidRPr="00AF7082">
        <w:rPr>
          <w:rFonts w:ascii="Arial" w:hAnsi="Arial" w:cs="Arial"/>
          <w:sz w:val="24"/>
          <w:szCs w:val="24"/>
          <w:lang w:val="nl-NL"/>
        </w:rPr>
        <w:t>ô</w:t>
      </w:r>
      <w:r>
        <w:rPr>
          <w:rFonts w:ascii="Arial" w:hAnsi="Arial" w:cs="Arial"/>
          <w:sz w:val="24"/>
          <w:szCs w:val="24"/>
          <w:lang w:val="nl-NL"/>
        </w:rPr>
        <w:t>ng v</w:t>
      </w:r>
      <w:r w:rsidRPr="00AF7082">
        <w:rPr>
          <w:rFonts w:ascii="Arial" w:hAnsi="Arial" w:cs="Arial"/>
          <w:sz w:val="24"/>
          <w:szCs w:val="24"/>
          <w:lang w:val="nl-NL"/>
        </w:rPr>
        <w:t>ă</w:t>
      </w:r>
      <w:r>
        <w:rPr>
          <w:rFonts w:ascii="Arial" w:hAnsi="Arial" w:cs="Arial"/>
          <w:sz w:val="24"/>
          <w:szCs w:val="24"/>
          <w:lang w:val="nl-NL"/>
        </w:rPr>
        <w:t>n s</w:t>
      </w:r>
      <w:r w:rsidRPr="00AF7082">
        <w:rPr>
          <w:rFonts w:ascii="Arial" w:hAnsi="Arial" w:cs="Arial"/>
          <w:sz w:val="24"/>
          <w:szCs w:val="24"/>
          <w:lang w:val="nl-NL"/>
        </w:rPr>
        <w:t>ố</w:t>
      </w:r>
      <w:r>
        <w:rPr>
          <w:rFonts w:ascii="Arial" w:hAnsi="Arial" w:cs="Arial"/>
          <w:sz w:val="24"/>
          <w:szCs w:val="24"/>
          <w:lang w:val="nl-NL"/>
        </w:rPr>
        <w:t xml:space="preserve"> 7883/UBCK-QLPH ng</w:t>
      </w:r>
      <w:r w:rsidRPr="00AF7082">
        <w:rPr>
          <w:rFonts w:ascii="Arial" w:hAnsi="Arial" w:cs="Arial"/>
          <w:sz w:val="24"/>
          <w:szCs w:val="24"/>
          <w:lang w:val="nl-NL"/>
        </w:rPr>
        <w:t>ày</w:t>
      </w:r>
      <w:r>
        <w:rPr>
          <w:rFonts w:ascii="Arial" w:hAnsi="Arial" w:cs="Arial"/>
          <w:sz w:val="24"/>
          <w:szCs w:val="24"/>
          <w:lang w:val="nl-NL"/>
        </w:rPr>
        <w:t xml:space="preserve"> 22/12/2015 c</w:t>
      </w:r>
      <w:r w:rsidRPr="00AF7082">
        <w:rPr>
          <w:rFonts w:ascii="Arial" w:hAnsi="Arial" w:cs="Arial"/>
          <w:sz w:val="24"/>
          <w:szCs w:val="24"/>
          <w:lang w:val="nl-NL"/>
        </w:rPr>
        <w:t>ủa</w:t>
      </w:r>
      <w:r>
        <w:rPr>
          <w:rFonts w:ascii="Arial" w:hAnsi="Arial" w:cs="Arial"/>
          <w:sz w:val="24"/>
          <w:szCs w:val="24"/>
          <w:lang w:val="nl-NL"/>
        </w:rPr>
        <w:t xml:space="preserve"> </w:t>
      </w:r>
      <w:r w:rsidR="00BB6E9A" w:rsidRPr="00BB6E9A">
        <w:rPr>
          <w:rFonts w:ascii="Arial" w:hAnsi="Arial" w:cs="Arial"/>
          <w:sz w:val="24"/>
          <w:szCs w:val="24"/>
          <w:lang w:val="nl-NL"/>
        </w:rPr>
        <w:t>Ủ</w:t>
      </w:r>
      <w:r w:rsidRPr="00AF7082">
        <w:rPr>
          <w:rFonts w:ascii="Arial" w:hAnsi="Arial" w:cs="Arial"/>
          <w:sz w:val="24"/>
          <w:szCs w:val="24"/>
          <w:lang w:val="nl-NL"/>
        </w:rPr>
        <w:t>y</w:t>
      </w:r>
      <w:r>
        <w:rPr>
          <w:rFonts w:ascii="Arial" w:hAnsi="Arial" w:cs="Arial"/>
          <w:sz w:val="24"/>
          <w:szCs w:val="24"/>
          <w:lang w:val="nl-NL"/>
        </w:rPr>
        <w:t xml:space="preserve"> ban ch</w:t>
      </w:r>
      <w:r w:rsidRPr="00AF7082">
        <w:rPr>
          <w:rFonts w:ascii="Arial" w:hAnsi="Arial" w:cs="Arial"/>
          <w:sz w:val="24"/>
          <w:szCs w:val="24"/>
          <w:lang w:val="nl-NL"/>
        </w:rPr>
        <w:t>ứng</w:t>
      </w:r>
      <w:r>
        <w:rPr>
          <w:rFonts w:ascii="Arial" w:hAnsi="Arial" w:cs="Arial"/>
          <w:sz w:val="24"/>
          <w:szCs w:val="24"/>
          <w:lang w:val="nl-NL"/>
        </w:rPr>
        <w:t xml:space="preserve"> kh</w:t>
      </w:r>
      <w:r w:rsidRPr="00AF7082">
        <w:rPr>
          <w:rFonts w:ascii="Arial" w:hAnsi="Arial" w:cs="Arial"/>
          <w:sz w:val="24"/>
          <w:szCs w:val="24"/>
          <w:lang w:val="nl-NL"/>
        </w:rPr>
        <w:t>oán</w:t>
      </w:r>
      <w:r>
        <w:rPr>
          <w:rFonts w:ascii="Arial" w:hAnsi="Arial" w:cs="Arial"/>
          <w:sz w:val="24"/>
          <w:szCs w:val="24"/>
          <w:lang w:val="nl-NL"/>
        </w:rPr>
        <w:t xml:space="preserve"> Nh</w:t>
      </w:r>
      <w:r w:rsidRPr="00AF7082">
        <w:rPr>
          <w:rFonts w:ascii="Arial" w:hAnsi="Arial" w:cs="Arial"/>
          <w:sz w:val="24"/>
          <w:szCs w:val="24"/>
          <w:lang w:val="nl-NL"/>
        </w:rPr>
        <w:t>à</w:t>
      </w:r>
      <w:r>
        <w:rPr>
          <w:rFonts w:ascii="Arial" w:hAnsi="Arial" w:cs="Arial"/>
          <w:sz w:val="24"/>
          <w:szCs w:val="24"/>
          <w:lang w:val="nl-NL"/>
        </w:rPr>
        <w:t xml:space="preserve"> nư</w:t>
      </w:r>
      <w:r w:rsidRPr="00AF7082">
        <w:rPr>
          <w:rFonts w:ascii="Arial" w:hAnsi="Arial" w:cs="Arial"/>
          <w:sz w:val="24"/>
          <w:szCs w:val="24"/>
          <w:lang w:val="nl-NL"/>
        </w:rPr>
        <w:t>ớc</w:t>
      </w:r>
      <w:r>
        <w:rPr>
          <w:rFonts w:ascii="Arial" w:hAnsi="Arial" w:cs="Arial"/>
          <w:sz w:val="24"/>
          <w:szCs w:val="24"/>
          <w:lang w:val="nl-NL"/>
        </w:rPr>
        <w:t xml:space="preserve"> v</w:t>
      </w:r>
      <w:r w:rsidRPr="00AF7082">
        <w:rPr>
          <w:rFonts w:ascii="Arial" w:hAnsi="Arial" w:cs="Arial"/>
          <w:sz w:val="24"/>
          <w:szCs w:val="24"/>
          <w:lang w:val="nl-NL"/>
        </w:rPr>
        <w:t>ề</w:t>
      </w:r>
      <w:r>
        <w:rPr>
          <w:rFonts w:ascii="Arial" w:hAnsi="Arial" w:cs="Arial"/>
          <w:sz w:val="24"/>
          <w:szCs w:val="24"/>
          <w:lang w:val="nl-NL"/>
        </w:rPr>
        <w:t xml:space="preserve"> b</w:t>
      </w:r>
      <w:r w:rsidRPr="00AF7082">
        <w:rPr>
          <w:rFonts w:ascii="Arial" w:hAnsi="Arial" w:cs="Arial"/>
          <w:sz w:val="24"/>
          <w:szCs w:val="24"/>
          <w:lang w:val="nl-NL"/>
        </w:rPr>
        <w:t>á</w:t>
      </w:r>
      <w:r>
        <w:rPr>
          <w:rFonts w:ascii="Arial" w:hAnsi="Arial" w:cs="Arial"/>
          <w:sz w:val="24"/>
          <w:szCs w:val="24"/>
          <w:lang w:val="nl-NL"/>
        </w:rPr>
        <w:t>o c</w:t>
      </w:r>
      <w:r w:rsidRPr="00AF7082">
        <w:rPr>
          <w:rFonts w:ascii="Arial" w:hAnsi="Arial" w:cs="Arial"/>
          <w:sz w:val="24"/>
          <w:szCs w:val="24"/>
          <w:lang w:val="nl-NL"/>
        </w:rPr>
        <w:t>á</w:t>
      </w:r>
      <w:r>
        <w:rPr>
          <w:rFonts w:ascii="Arial" w:hAnsi="Arial" w:cs="Arial"/>
          <w:sz w:val="24"/>
          <w:szCs w:val="24"/>
          <w:lang w:val="nl-NL"/>
        </w:rPr>
        <w:t>o k</w:t>
      </w:r>
      <w:r w:rsidRPr="00AF7082">
        <w:rPr>
          <w:rFonts w:ascii="Arial" w:hAnsi="Arial" w:cs="Arial"/>
          <w:sz w:val="24"/>
          <w:szCs w:val="24"/>
          <w:lang w:val="nl-NL"/>
        </w:rPr>
        <w:t>ết</w:t>
      </w:r>
      <w:r>
        <w:rPr>
          <w:rFonts w:ascii="Arial" w:hAnsi="Arial" w:cs="Arial"/>
          <w:sz w:val="24"/>
          <w:szCs w:val="24"/>
          <w:lang w:val="nl-NL"/>
        </w:rPr>
        <w:t xml:space="preserve"> qu</w:t>
      </w:r>
      <w:r w:rsidRPr="00AF7082">
        <w:rPr>
          <w:rFonts w:ascii="Arial" w:hAnsi="Arial" w:cs="Arial"/>
          <w:sz w:val="24"/>
          <w:szCs w:val="24"/>
          <w:lang w:val="nl-NL"/>
        </w:rPr>
        <w:t>ả</w:t>
      </w:r>
      <w:r>
        <w:rPr>
          <w:rFonts w:ascii="Arial" w:hAnsi="Arial" w:cs="Arial"/>
          <w:sz w:val="24"/>
          <w:szCs w:val="24"/>
          <w:lang w:val="nl-NL"/>
        </w:rPr>
        <w:t xml:space="preserve"> c</w:t>
      </w:r>
      <w:r w:rsidRPr="00AF7082">
        <w:rPr>
          <w:rFonts w:ascii="Arial" w:hAnsi="Arial" w:cs="Arial"/>
          <w:sz w:val="24"/>
          <w:szCs w:val="24"/>
          <w:lang w:val="nl-NL"/>
        </w:rPr>
        <w:t>ủa</w:t>
      </w:r>
      <w:r>
        <w:rPr>
          <w:rFonts w:ascii="Arial" w:hAnsi="Arial" w:cs="Arial"/>
          <w:sz w:val="24"/>
          <w:szCs w:val="24"/>
          <w:lang w:val="nl-NL"/>
        </w:rPr>
        <w:t xml:space="preserve"> đ</w:t>
      </w:r>
      <w:r w:rsidRPr="00AF7082">
        <w:rPr>
          <w:rFonts w:ascii="Arial" w:hAnsi="Arial" w:cs="Arial"/>
          <w:sz w:val="24"/>
          <w:szCs w:val="24"/>
          <w:lang w:val="nl-NL"/>
        </w:rPr>
        <w:t>ợt</w:t>
      </w:r>
      <w:r>
        <w:rPr>
          <w:rFonts w:ascii="Arial" w:hAnsi="Arial" w:cs="Arial"/>
          <w:sz w:val="24"/>
          <w:szCs w:val="24"/>
          <w:lang w:val="nl-NL"/>
        </w:rPr>
        <w:t xml:space="preserve"> ch</w:t>
      </w:r>
      <w:r w:rsidRPr="00AF7082">
        <w:rPr>
          <w:rFonts w:ascii="Arial" w:hAnsi="Arial" w:cs="Arial"/>
          <w:sz w:val="24"/>
          <w:szCs w:val="24"/>
          <w:lang w:val="nl-NL"/>
        </w:rPr>
        <w:t>ào</w:t>
      </w:r>
      <w:r>
        <w:rPr>
          <w:rFonts w:ascii="Arial" w:hAnsi="Arial" w:cs="Arial"/>
          <w:sz w:val="24"/>
          <w:szCs w:val="24"/>
          <w:lang w:val="nl-NL"/>
        </w:rPr>
        <w:t xml:space="preserve"> b</w:t>
      </w:r>
      <w:r w:rsidRPr="00AF7082">
        <w:rPr>
          <w:rFonts w:ascii="Arial" w:hAnsi="Arial" w:cs="Arial"/>
          <w:sz w:val="24"/>
          <w:szCs w:val="24"/>
          <w:lang w:val="nl-NL"/>
        </w:rPr>
        <w:t>án</w:t>
      </w:r>
      <w:r>
        <w:rPr>
          <w:rFonts w:ascii="Arial" w:hAnsi="Arial" w:cs="Arial"/>
          <w:sz w:val="24"/>
          <w:szCs w:val="24"/>
          <w:lang w:val="nl-NL"/>
        </w:rPr>
        <w:t xml:space="preserve"> c</w:t>
      </w:r>
      <w:r w:rsidRPr="00AF7082">
        <w:rPr>
          <w:rFonts w:ascii="Arial" w:hAnsi="Arial" w:cs="Arial"/>
          <w:sz w:val="24"/>
          <w:szCs w:val="24"/>
          <w:lang w:val="nl-NL"/>
        </w:rPr>
        <w:t>ổ</w:t>
      </w:r>
      <w:r>
        <w:rPr>
          <w:rFonts w:ascii="Arial" w:hAnsi="Arial" w:cs="Arial"/>
          <w:sz w:val="24"/>
          <w:szCs w:val="24"/>
          <w:lang w:val="nl-NL"/>
        </w:rPr>
        <w:t xml:space="preserve"> phi</w:t>
      </w:r>
      <w:r w:rsidRPr="00AF7082">
        <w:rPr>
          <w:rFonts w:ascii="Arial" w:hAnsi="Arial" w:cs="Arial"/>
          <w:sz w:val="24"/>
          <w:szCs w:val="24"/>
          <w:lang w:val="nl-NL"/>
        </w:rPr>
        <w:t>ếu</w:t>
      </w:r>
      <w:r>
        <w:rPr>
          <w:rFonts w:ascii="Arial" w:hAnsi="Arial" w:cs="Arial"/>
          <w:sz w:val="24"/>
          <w:szCs w:val="24"/>
          <w:lang w:val="nl-NL"/>
        </w:rPr>
        <w:t xml:space="preserve"> ra c</w:t>
      </w:r>
      <w:r w:rsidRPr="00AF7082">
        <w:rPr>
          <w:rFonts w:ascii="Arial" w:hAnsi="Arial" w:cs="Arial"/>
          <w:sz w:val="24"/>
          <w:szCs w:val="24"/>
          <w:lang w:val="nl-NL"/>
        </w:rPr>
        <w:t>ô</w:t>
      </w:r>
      <w:r>
        <w:rPr>
          <w:rFonts w:ascii="Arial" w:hAnsi="Arial" w:cs="Arial"/>
          <w:sz w:val="24"/>
          <w:szCs w:val="24"/>
          <w:lang w:val="nl-NL"/>
        </w:rPr>
        <w:t>ng ch</w:t>
      </w:r>
      <w:r w:rsidRPr="00AF7082">
        <w:rPr>
          <w:rFonts w:ascii="Arial" w:hAnsi="Arial" w:cs="Arial"/>
          <w:sz w:val="24"/>
          <w:szCs w:val="24"/>
          <w:lang w:val="nl-NL"/>
        </w:rPr>
        <w:t>úng</w:t>
      </w:r>
      <w:r w:rsidR="00BB6E9A">
        <w:rPr>
          <w:rFonts w:ascii="Arial" w:hAnsi="Arial" w:cs="Arial"/>
          <w:sz w:val="24"/>
          <w:szCs w:val="24"/>
          <w:lang w:val="nl-NL"/>
        </w:rPr>
        <w:t>, t</w:t>
      </w:r>
      <w:r w:rsidR="00BB6E9A" w:rsidRPr="00BB6E9A">
        <w:rPr>
          <w:rFonts w:ascii="Arial" w:hAnsi="Arial" w:cs="Arial"/>
          <w:sz w:val="24"/>
          <w:szCs w:val="24"/>
          <w:lang w:val="nl-NL"/>
        </w:rPr>
        <w:t>ổng</w:t>
      </w:r>
      <w:r w:rsidR="00BB6E9A">
        <w:rPr>
          <w:rFonts w:ascii="Arial" w:hAnsi="Arial" w:cs="Arial"/>
          <w:sz w:val="24"/>
          <w:szCs w:val="24"/>
          <w:lang w:val="nl-NL"/>
        </w:rPr>
        <w:t xml:space="preserve"> s</w:t>
      </w:r>
      <w:r w:rsidR="00BB6E9A" w:rsidRPr="00BB6E9A">
        <w:rPr>
          <w:rFonts w:ascii="Arial" w:hAnsi="Arial" w:cs="Arial"/>
          <w:sz w:val="24"/>
          <w:szCs w:val="24"/>
          <w:lang w:val="nl-NL"/>
        </w:rPr>
        <w:t>ố</w:t>
      </w:r>
      <w:r w:rsidR="00BB6E9A">
        <w:rPr>
          <w:rFonts w:ascii="Arial" w:hAnsi="Arial" w:cs="Arial"/>
          <w:sz w:val="24"/>
          <w:szCs w:val="24"/>
          <w:lang w:val="nl-NL"/>
        </w:rPr>
        <w:t xml:space="preserve"> v</w:t>
      </w:r>
      <w:r w:rsidR="00BB6E9A" w:rsidRPr="00BB6E9A">
        <w:rPr>
          <w:rFonts w:ascii="Arial" w:hAnsi="Arial" w:cs="Arial"/>
          <w:sz w:val="24"/>
          <w:szCs w:val="24"/>
          <w:lang w:val="nl-NL"/>
        </w:rPr>
        <w:t>ố</w:t>
      </w:r>
      <w:r w:rsidR="00BB6E9A">
        <w:rPr>
          <w:rFonts w:ascii="Arial" w:hAnsi="Arial" w:cs="Arial"/>
          <w:sz w:val="24"/>
          <w:szCs w:val="24"/>
          <w:lang w:val="nl-NL"/>
        </w:rPr>
        <w:t>n thu đư</w:t>
      </w:r>
      <w:r w:rsidR="00BB6E9A" w:rsidRPr="00BB6E9A">
        <w:rPr>
          <w:rFonts w:ascii="Arial" w:hAnsi="Arial" w:cs="Arial"/>
          <w:sz w:val="24"/>
          <w:szCs w:val="24"/>
          <w:lang w:val="nl-NL"/>
        </w:rPr>
        <w:t>ợc</w:t>
      </w:r>
      <w:r w:rsidR="00BB6E9A">
        <w:rPr>
          <w:rFonts w:ascii="Arial" w:hAnsi="Arial" w:cs="Arial"/>
          <w:sz w:val="24"/>
          <w:szCs w:val="24"/>
          <w:lang w:val="nl-NL"/>
        </w:rPr>
        <w:t xml:space="preserve"> c</w:t>
      </w:r>
      <w:r w:rsidR="00BB6E9A" w:rsidRPr="00BB6E9A">
        <w:rPr>
          <w:rFonts w:ascii="Arial" w:hAnsi="Arial" w:cs="Arial"/>
          <w:sz w:val="24"/>
          <w:szCs w:val="24"/>
          <w:lang w:val="nl-NL"/>
        </w:rPr>
        <w:t>ủa</w:t>
      </w:r>
      <w:r w:rsidR="00BB6E9A">
        <w:rPr>
          <w:rFonts w:ascii="Arial" w:hAnsi="Arial" w:cs="Arial"/>
          <w:sz w:val="24"/>
          <w:szCs w:val="24"/>
          <w:lang w:val="nl-NL"/>
        </w:rPr>
        <w:t xml:space="preserve"> đ</w:t>
      </w:r>
      <w:r w:rsidR="00BB6E9A" w:rsidRPr="00BB6E9A">
        <w:rPr>
          <w:rFonts w:ascii="Arial" w:hAnsi="Arial" w:cs="Arial"/>
          <w:sz w:val="24"/>
          <w:szCs w:val="24"/>
          <w:lang w:val="nl-NL"/>
        </w:rPr>
        <w:t>ợt</w:t>
      </w:r>
      <w:r w:rsidR="00BB6E9A">
        <w:rPr>
          <w:rFonts w:ascii="Arial" w:hAnsi="Arial" w:cs="Arial"/>
          <w:sz w:val="24"/>
          <w:szCs w:val="24"/>
          <w:lang w:val="nl-NL"/>
        </w:rPr>
        <w:t xml:space="preserve"> ph</w:t>
      </w:r>
      <w:r w:rsidR="00BB6E9A" w:rsidRPr="00BB6E9A">
        <w:rPr>
          <w:rFonts w:ascii="Arial" w:hAnsi="Arial" w:cs="Arial"/>
          <w:sz w:val="24"/>
          <w:szCs w:val="24"/>
          <w:lang w:val="nl-NL"/>
        </w:rPr>
        <w:t>át</w:t>
      </w:r>
      <w:r w:rsidR="00BB6E9A">
        <w:rPr>
          <w:rFonts w:ascii="Arial" w:hAnsi="Arial" w:cs="Arial"/>
          <w:sz w:val="24"/>
          <w:szCs w:val="24"/>
          <w:lang w:val="nl-NL"/>
        </w:rPr>
        <w:t xml:space="preserve"> h</w:t>
      </w:r>
      <w:r w:rsidR="00BB6E9A" w:rsidRPr="00BB6E9A">
        <w:rPr>
          <w:rFonts w:ascii="Arial" w:hAnsi="Arial" w:cs="Arial"/>
          <w:sz w:val="24"/>
          <w:szCs w:val="24"/>
          <w:lang w:val="nl-NL"/>
        </w:rPr>
        <w:t>ành</w:t>
      </w:r>
      <w:r w:rsidR="00BB6E9A">
        <w:rPr>
          <w:rFonts w:ascii="Arial" w:hAnsi="Arial" w:cs="Arial"/>
          <w:sz w:val="24"/>
          <w:szCs w:val="24"/>
          <w:lang w:val="nl-NL"/>
        </w:rPr>
        <w:t xml:space="preserve"> c</w:t>
      </w:r>
      <w:r w:rsidR="00BB6E9A" w:rsidRPr="00BB6E9A">
        <w:rPr>
          <w:rFonts w:ascii="Arial" w:hAnsi="Arial" w:cs="Arial"/>
          <w:sz w:val="24"/>
          <w:szCs w:val="24"/>
          <w:lang w:val="nl-NL"/>
        </w:rPr>
        <w:t>ổ</w:t>
      </w:r>
      <w:r w:rsidR="00BB6E9A">
        <w:rPr>
          <w:rFonts w:ascii="Arial" w:hAnsi="Arial" w:cs="Arial"/>
          <w:sz w:val="24"/>
          <w:szCs w:val="24"/>
          <w:lang w:val="nl-NL"/>
        </w:rPr>
        <w:t xml:space="preserve"> phi</w:t>
      </w:r>
      <w:r w:rsidR="00BB6E9A" w:rsidRPr="00BB6E9A">
        <w:rPr>
          <w:rFonts w:ascii="Arial" w:hAnsi="Arial" w:cs="Arial"/>
          <w:sz w:val="24"/>
          <w:szCs w:val="24"/>
          <w:lang w:val="nl-NL"/>
        </w:rPr>
        <w:t>ếu</w:t>
      </w:r>
      <w:r w:rsidR="00BB6E9A">
        <w:rPr>
          <w:rFonts w:ascii="Arial" w:hAnsi="Arial" w:cs="Arial"/>
          <w:sz w:val="24"/>
          <w:szCs w:val="24"/>
          <w:lang w:val="nl-NL"/>
        </w:rPr>
        <w:t xml:space="preserve"> l</w:t>
      </w:r>
      <w:r w:rsidR="00BB6E9A" w:rsidRPr="00BB6E9A">
        <w:rPr>
          <w:rFonts w:ascii="Arial" w:hAnsi="Arial" w:cs="Arial"/>
          <w:sz w:val="24"/>
          <w:szCs w:val="24"/>
          <w:lang w:val="nl-NL"/>
        </w:rPr>
        <w:t>à</w:t>
      </w:r>
      <w:r w:rsidR="00BB6E9A">
        <w:rPr>
          <w:rFonts w:ascii="Arial" w:hAnsi="Arial" w:cs="Arial"/>
          <w:sz w:val="24"/>
          <w:szCs w:val="24"/>
          <w:lang w:val="nl-NL"/>
        </w:rPr>
        <w:t xml:space="preserve"> : 63.331.230.000 đ</w:t>
      </w:r>
      <w:r w:rsidR="00BB6E9A" w:rsidRPr="00BB6E9A">
        <w:rPr>
          <w:rFonts w:ascii="Arial" w:hAnsi="Arial" w:cs="Arial"/>
          <w:sz w:val="24"/>
          <w:szCs w:val="24"/>
          <w:lang w:val="nl-NL"/>
        </w:rPr>
        <w:t>ồng</w:t>
      </w:r>
      <w:r w:rsidR="00BB6E9A">
        <w:rPr>
          <w:rFonts w:ascii="Arial" w:hAnsi="Arial" w:cs="Arial"/>
          <w:sz w:val="24"/>
          <w:szCs w:val="24"/>
          <w:lang w:val="nl-NL"/>
        </w:rPr>
        <w:t xml:space="preserve">. </w:t>
      </w:r>
    </w:p>
    <w:p w:rsidR="006B173A" w:rsidRPr="006B173A" w:rsidRDefault="006B173A" w:rsidP="006B173A">
      <w:pPr>
        <w:spacing w:line="0" w:lineRule="atLeast"/>
        <w:ind w:left="426" w:hanging="180"/>
        <w:jc w:val="both"/>
        <w:rPr>
          <w:rFonts w:ascii="Arial" w:hAnsi="Arial" w:cs="Arial"/>
          <w:sz w:val="24"/>
          <w:szCs w:val="24"/>
          <w:lang w:val="nl-NL"/>
        </w:rPr>
      </w:pPr>
      <w:r w:rsidRPr="006B173A">
        <w:rPr>
          <w:rFonts w:ascii="Arial" w:hAnsi="Arial" w:cs="Arial"/>
          <w:sz w:val="24"/>
          <w:szCs w:val="24"/>
          <w:lang w:val="nl-NL"/>
        </w:rPr>
        <w:t xml:space="preserve">    - Nguyên tắc ghi nhận lợi nhuận sau thuế chưa phân phối: là số lãi từ các hoạt động của Công ty đến thời điểm 3</w:t>
      </w:r>
      <w:r w:rsidR="00221659">
        <w:rPr>
          <w:rFonts w:ascii="Arial" w:hAnsi="Arial" w:cs="Arial"/>
          <w:sz w:val="24"/>
          <w:szCs w:val="24"/>
          <w:lang w:val="nl-NL"/>
        </w:rPr>
        <w:t>1/12</w:t>
      </w:r>
      <w:r w:rsidRPr="006B173A">
        <w:rPr>
          <w:rFonts w:ascii="Arial" w:hAnsi="Arial" w:cs="Arial"/>
          <w:sz w:val="24"/>
          <w:szCs w:val="24"/>
          <w:lang w:val="nl-NL"/>
        </w:rPr>
        <w:t>/2015.</w:t>
      </w:r>
    </w:p>
    <w:p w:rsidR="006B173A" w:rsidRPr="006B173A" w:rsidRDefault="006B173A" w:rsidP="006B173A">
      <w:pPr>
        <w:spacing w:line="0" w:lineRule="atLeast"/>
        <w:jc w:val="both"/>
        <w:rPr>
          <w:rFonts w:ascii="Arial" w:hAnsi="Arial" w:cs="Arial"/>
          <w:sz w:val="24"/>
          <w:szCs w:val="24"/>
          <w:lang w:val="nl-NL"/>
        </w:rPr>
      </w:pPr>
      <w:r w:rsidRPr="006B173A">
        <w:rPr>
          <w:rFonts w:ascii="Arial" w:hAnsi="Arial" w:cs="Arial"/>
          <w:sz w:val="24"/>
          <w:szCs w:val="24"/>
          <w:lang w:val="nl-NL"/>
        </w:rPr>
        <w:t>9- Nguyên tắc và phương pháp ghi nhận doanh thu:</w:t>
      </w:r>
    </w:p>
    <w:p w:rsidR="006B173A" w:rsidRPr="006B173A" w:rsidRDefault="006B173A" w:rsidP="006B173A">
      <w:pPr>
        <w:spacing w:line="0" w:lineRule="atLeast"/>
        <w:ind w:left="284"/>
        <w:jc w:val="both"/>
        <w:rPr>
          <w:rFonts w:ascii="Arial" w:hAnsi="Arial" w:cs="Arial"/>
          <w:sz w:val="24"/>
          <w:szCs w:val="24"/>
          <w:lang w:val="nl-NL"/>
        </w:rPr>
      </w:pPr>
      <w:r w:rsidRPr="006B173A">
        <w:rPr>
          <w:rFonts w:ascii="Arial" w:hAnsi="Arial" w:cs="Arial"/>
          <w:sz w:val="24"/>
          <w:szCs w:val="24"/>
          <w:lang w:val="nl-NL"/>
        </w:rPr>
        <w:t xml:space="preserve">   - Doanh thu bán hàng hóa: được ghi nhận khi quyền sở hữu hàng hóa được chuyển sang người mua. </w:t>
      </w:r>
    </w:p>
    <w:p w:rsidR="006B173A" w:rsidRPr="006B173A" w:rsidRDefault="006B173A" w:rsidP="006B173A">
      <w:pPr>
        <w:spacing w:line="0" w:lineRule="atLeast"/>
        <w:ind w:left="284" w:firstLine="256"/>
        <w:jc w:val="both"/>
        <w:rPr>
          <w:rFonts w:ascii="Arial" w:hAnsi="Arial" w:cs="Arial"/>
          <w:sz w:val="24"/>
          <w:szCs w:val="24"/>
          <w:lang w:val="nl-NL"/>
        </w:rPr>
      </w:pPr>
      <w:r w:rsidRPr="006B173A">
        <w:rPr>
          <w:rFonts w:ascii="Arial" w:hAnsi="Arial" w:cs="Arial"/>
          <w:sz w:val="24"/>
          <w:szCs w:val="24"/>
          <w:lang w:val="nl-NL"/>
        </w:rPr>
        <w:t>- Doanh thu cung cấp dịch vụ: được ghi nhận khi hoàn thành dịch vụ cung cấp cho khách hàng và được khách hàng chấp nhận thanh toán</w:t>
      </w:r>
    </w:p>
    <w:p w:rsidR="006B173A" w:rsidRPr="006B173A" w:rsidRDefault="006B173A" w:rsidP="006B173A">
      <w:pPr>
        <w:tabs>
          <w:tab w:val="left" w:pos="284"/>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142" w:hanging="96"/>
        <w:jc w:val="both"/>
        <w:rPr>
          <w:rFonts w:ascii="Arial" w:hAnsi="Arial" w:cs="Arial"/>
          <w:sz w:val="24"/>
          <w:szCs w:val="24"/>
          <w:lang w:val="nl-NL"/>
        </w:rPr>
      </w:pPr>
      <w:r w:rsidRPr="006B173A">
        <w:rPr>
          <w:rFonts w:ascii="Arial" w:hAnsi="Arial" w:cs="Arial"/>
          <w:sz w:val="24"/>
          <w:szCs w:val="24"/>
          <w:lang w:val="nl-NL"/>
        </w:rPr>
        <w:t xml:space="preserve">       - Doanh thu hoạt động tài chính:bao gồm doanh thu phát sinh từ lãi tiền gửi, tiền cho vay, cổ tức, lợi nhuận được chia và chênh lệch tỷ giá.</w:t>
      </w:r>
    </w:p>
    <w:p w:rsidR="006B173A" w:rsidRPr="006B173A" w:rsidRDefault="006B173A" w:rsidP="006B173A">
      <w:pPr>
        <w:spacing w:line="0" w:lineRule="atLeast"/>
        <w:jc w:val="both"/>
        <w:rPr>
          <w:rFonts w:ascii="Arial" w:hAnsi="Arial" w:cs="Arial"/>
          <w:sz w:val="24"/>
          <w:szCs w:val="24"/>
          <w:lang w:val="nl-NL"/>
        </w:rPr>
      </w:pPr>
      <w:r w:rsidRPr="006B173A">
        <w:rPr>
          <w:rFonts w:ascii="Arial" w:hAnsi="Arial" w:cs="Arial"/>
          <w:sz w:val="24"/>
          <w:szCs w:val="24"/>
          <w:lang w:val="nl-NL"/>
        </w:rPr>
        <w:t>10. Nguyên tắc và phương pháp ghi nhận chi phí tài chính: là lãi tiền vay được ghi nhận theo thực tế phát sinh trên cơ sở số tiền vay và lãi suất vay từng kỳ thực tế.</w:t>
      </w:r>
    </w:p>
    <w:p w:rsidR="006B173A" w:rsidRPr="006B173A" w:rsidRDefault="006B173A" w:rsidP="006B173A">
      <w:pPr>
        <w:spacing w:line="0" w:lineRule="atLeast"/>
        <w:ind w:left="360" w:hanging="360"/>
        <w:jc w:val="both"/>
        <w:rPr>
          <w:rFonts w:ascii="Arial" w:hAnsi="Arial" w:cs="Arial"/>
          <w:sz w:val="24"/>
          <w:szCs w:val="24"/>
          <w:lang w:val="nl-NL"/>
        </w:rPr>
      </w:pPr>
      <w:r w:rsidRPr="006B173A">
        <w:rPr>
          <w:rFonts w:ascii="Arial" w:hAnsi="Arial" w:cs="Arial"/>
          <w:sz w:val="24"/>
          <w:szCs w:val="24"/>
          <w:lang w:val="nl-NL"/>
        </w:rPr>
        <w:t>11. Nguyên tắc và phương pháp ghi nhận chi phí thuế thu nhập doanh nghiệp hiện hành: được xác định trên cơ sở thu nhập chịu thuế và thuế suất thuế TNDN. Thuế suất thuế TNDN áp dụng là 22%.</w:t>
      </w:r>
    </w:p>
    <w:p w:rsidR="006B173A" w:rsidRPr="006B173A" w:rsidRDefault="006B173A" w:rsidP="006B173A">
      <w:pPr>
        <w:spacing w:line="0" w:lineRule="atLeast"/>
        <w:ind w:left="360" w:hanging="360"/>
        <w:jc w:val="both"/>
        <w:rPr>
          <w:rFonts w:ascii="Arial" w:hAnsi="Arial" w:cs="Arial"/>
          <w:sz w:val="26"/>
          <w:szCs w:val="26"/>
          <w:lang w:val="nl-NL"/>
        </w:rPr>
      </w:pPr>
    </w:p>
    <w:p w:rsidR="006B173A" w:rsidRPr="006B173A" w:rsidRDefault="006B173A" w:rsidP="006B173A">
      <w:pPr>
        <w:spacing w:line="0" w:lineRule="atLeast"/>
        <w:ind w:left="360" w:hanging="360"/>
        <w:jc w:val="both"/>
        <w:rPr>
          <w:rFonts w:ascii="Arial" w:hAnsi="Arial" w:cs="Arial"/>
          <w:sz w:val="26"/>
          <w:szCs w:val="26"/>
          <w:lang w:val="nl-NL"/>
        </w:rPr>
      </w:pPr>
    </w:p>
    <w:p w:rsidR="006B173A" w:rsidRPr="006B173A" w:rsidRDefault="006B173A" w:rsidP="006B173A">
      <w:pPr>
        <w:spacing w:line="0" w:lineRule="atLeast"/>
        <w:ind w:left="360" w:hanging="360"/>
        <w:jc w:val="both"/>
        <w:rPr>
          <w:rFonts w:ascii="Arial" w:hAnsi="Arial" w:cs="Arial"/>
          <w:sz w:val="26"/>
          <w:szCs w:val="26"/>
          <w:lang w:val="nl-NL"/>
        </w:rPr>
      </w:pPr>
    </w:p>
    <w:p w:rsidR="006B173A" w:rsidRPr="006B173A" w:rsidRDefault="006B173A">
      <w:pPr>
        <w:rPr>
          <w:sz w:val="22"/>
        </w:rPr>
      </w:pPr>
    </w:p>
    <w:p w:rsidR="006B173A" w:rsidRDefault="006B173A"/>
    <w:p w:rsidR="005A73AE" w:rsidRDefault="005A73AE"/>
    <w:p w:rsidR="005A73AE" w:rsidRDefault="005A73AE"/>
    <w:p w:rsidR="005A73AE" w:rsidRDefault="005A73AE"/>
    <w:tbl>
      <w:tblPr>
        <w:tblW w:w="11281" w:type="dxa"/>
        <w:tblInd w:w="108" w:type="dxa"/>
        <w:tblLook w:val="04A0"/>
      </w:tblPr>
      <w:tblGrid>
        <w:gridCol w:w="644"/>
        <w:gridCol w:w="3864"/>
        <w:gridCol w:w="2001"/>
        <w:gridCol w:w="1128"/>
        <w:gridCol w:w="1921"/>
        <w:gridCol w:w="1723"/>
      </w:tblGrid>
      <w:tr w:rsidR="00DF3AA8" w:rsidRPr="00DF3AA8" w:rsidTr="00DF3AA8">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color w:val="0000FF"/>
                <w:sz w:val="20"/>
                <w:szCs w:val="20"/>
              </w:rPr>
            </w:pPr>
            <w:r w:rsidRPr="00DF3AA8">
              <w:rPr>
                <w:rFonts w:eastAsia="Times New Roman" w:cs="Times New Roman"/>
                <w:b/>
                <w:bCs/>
                <w:color w:val="0000FF"/>
                <w:sz w:val="20"/>
                <w:szCs w:val="20"/>
              </w:rPr>
              <w:t>1</w:t>
            </w:r>
          </w:p>
        </w:tc>
        <w:tc>
          <w:tcPr>
            <w:tcW w:w="5865" w:type="dxa"/>
            <w:gridSpan w:val="2"/>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TIỀN VÀ CÁC KHOẢN TƯƠNG ĐƯƠNG TIỀN</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r>
      <w:tr w:rsidR="00DF3AA8" w:rsidRPr="00DF3AA8" w:rsidTr="00DF3AA8">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31/12/2015</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01/01/2015</w:t>
            </w:r>
          </w:p>
        </w:tc>
      </w:tr>
      <w:tr w:rsidR="00DF3AA8" w:rsidRPr="00DF3AA8" w:rsidTr="00DF3AA8">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single" w:sz="4"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VND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single" w:sz="4"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VND </w:t>
            </w:r>
          </w:p>
        </w:tc>
      </w:tr>
      <w:tr w:rsidR="00DF3AA8" w:rsidRPr="00DF3AA8" w:rsidTr="00DF3AA8">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p>
        </w:tc>
      </w:tr>
      <w:tr w:rsidR="00DF3AA8" w:rsidRPr="00DF3AA8" w:rsidTr="00DF3AA8">
        <w:trPr>
          <w:gridAfter w:val="1"/>
          <w:wAfter w:w="1723" w:type="dxa"/>
          <w:trHeight w:val="285"/>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Tiền mặt</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204 264 052</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229,748,414 </w:t>
            </w:r>
          </w:p>
        </w:tc>
      </w:tr>
      <w:tr w:rsidR="00DF3AA8" w:rsidRPr="00DF3AA8" w:rsidTr="00DF3AA8">
        <w:trPr>
          <w:gridAfter w:val="1"/>
          <w:wAfter w:w="1723" w:type="dxa"/>
          <w:trHeight w:val="285"/>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Tiền gửi ngân hàng</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45,044,644,373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3,472,414,488 </w:t>
            </w:r>
          </w:p>
        </w:tc>
      </w:tr>
      <w:tr w:rsidR="00DF3AA8" w:rsidRPr="00DF3AA8" w:rsidTr="00DF3AA8">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Các khoản tương đương tiền</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i/>
                <w:iCs/>
                <w:sz w:val="20"/>
                <w:szCs w:val="20"/>
              </w:rPr>
            </w:pP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4 000 000 000</w:t>
            </w:r>
          </w:p>
        </w:tc>
      </w:tr>
      <w:tr w:rsidR="00DF3AA8" w:rsidRPr="00DF3AA8" w:rsidTr="00DF3AA8">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r>
      <w:tr w:rsidR="00DF3AA8" w:rsidRPr="00DF3AA8" w:rsidTr="00DF3AA8">
        <w:trPr>
          <w:gridAfter w:val="1"/>
          <w:wAfter w:w="1723" w:type="dxa"/>
          <w:trHeight w:val="315"/>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i/>
                <w:i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sz w:val="20"/>
                <w:szCs w:val="20"/>
              </w:rPr>
            </w:pPr>
            <w:r w:rsidRPr="00DF3AA8">
              <w:rPr>
                <w:rFonts w:eastAsia="Times New Roman" w:cs="Times New Roman"/>
                <w:b/>
                <w:bCs/>
                <w:sz w:val="20"/>
                <w:szCs w:val="20"/>
              </w:rPr>
              <w:t>Cộng</w:t>
            </w:r>
          </w:p>
        </w:tc>
        <w:tc>
          <w:tcPr>
            <w:tcW w:w="2001" w:type="dxa"/>
            <w:tcBorders>
              <w:top w:val="single" w:sz="4" w:space="0" w:color="auto"/>
              <w:left w:val="nil"/>
              <w:bottom w:val="double" w:sz="6"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45,248,908,425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p>
        </w:tc>
        <w:tc>
          <w:tcPr>
            <w:tcW w:w="1921" w:type="dxa"/>
            <w:tcBorders>
              <w:top w:val="single" w:sz="4" w:space="0" w:color="auto"/>
              <w:left w:val="nil"/>
              <w:bottom w:val="double" w:sz="6"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7,702,162,902 </w:t>
            </w:r>
          </w:p>
        </w:tc>
      </w:tr>
      <w:tr w:rsidR="00DF3AA8" w:rsidRPr="00DF3AA8" w:rsidTr="00DF3AA8">
        <w:trPr>
          <w:gridAfter w:val="1"/>
          <w:wAfter w:w="1723" w:type="dxa"/>
          <w:trHeight w:val="300"/>
        </w:trPr>
        <w:tc>
          <w:tcPr>
            <w:tcW w:w="644" w:type="dxa"/>
            <w:tcBorders>
              <w:top w:val="nil"/>
              <w:left w:val="nil"/>
              <w:bottom w:val="nil"/>
              <w:right w:val="nil"/>
            </w:tcBorders>
            <w:shd w:val="clear" w:color="auto" w:fill="auto"/>
            <w:noWrap/>
            <w:vAlign w:val="bottom"/>
            <w:hideMark/>
          </w:tcPr>
          <w:p w:rsidR="00012E90" w:rsidRDefault="00012E90" w:rsidP="00DF3AA8">
            <w:pPr>
              <w:spacing w:after="0" w:line="240" w:lineRule="auto"/>
              <w:jc w:val="right"/>
              <w:rPr>
                <w:rFonts w:eastAsia="Times New Roman" w:cs="Times New Roman"/>
                <w:b/>
                <w:bCs/>
                <w:color w:val="0000FF"/>
                <w:sz w:val="20"/>
                <w:szCs w:val="20"/>
              </w:rPr>
            </w:pPr>
          </w:p>
          <w:p w:rsidR="00DF3AA8" w:rsidRPr="00DF3AA8" w:rsidRDefault="00DF3AA8" w:rsidP="00DF3AA8">
            <w:pPr>
              <w:spacing w:after="0" w:line="240" w:lineRule="auto"/>
              <w:jc w:val="right"/>
              <w:rPr>
                <w:rFonts w:eastAsia="Times New Roman" w:cs="Times New Roman"/>
                <w:b/>
                <w:bCs/>
                <w:color w:val="0000FF"/>
                <w:sz w:val="20"/>
                <w:szCs w:val="20"/>
              </w:rPr>
            </w:pPr>
            <w:r w:rsidRPr="00DF3AA8">
              <w:rPr>
                <w:rFonts w:eastAsia="Times New Roman" w:cs="Times New Roman"/>
                <w:b/>
                <w:bCs/>
                <w:color w:val="0000FF"/>
                <w:sz w:val="20"/>
                <w:szCs w:val="20"/>
              </w:rPr>
              <w:t>2</w:t>
            </w:r>
          </w:p>
        </w:tc>
        <w:tc>
          <w:tcPr>
            <w:tcW w:w="5865" w:type="dxa"/>
            <w:gridSpan w:val="2"/>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CÁC KHOẢN ĐẦU TƯ TÀI CHÍNH NGẮN HẠN</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r>
      <w:tr w:rsidR="00DF3AA8" w:rsidRPr="00DF3AA8" w:rsidTr="00DF3AA8">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31/12/2015</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01/01/2015</w:t>
            </w:r>
          </w:p>
        </w:tc>
      </w:tr>
      <w:tr w:rsidR="00DF3AA8" w:rsidRPr="00DF3AA8" w:rsidTr="00DF3AA8">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single" w:sz="4"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VND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single" w:sz="4"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VND </w:t>
            </w:r>
          </w:p>
        </w:tc>
      </w:tr>
      <w:tr w:rsidR="00DF3AA8" w:rsidRPr="00DF3AA8" w:rsidTr="00DF3AA8">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Tiền gửi có kỳ hạn</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 </w:t>
            </w:r>
          </w:p>
        </w:tc>
      </w:tr>
      <w:tr w:rsidR="00DF3AA8" w:rsidRPr="00DF3AA8" w:rsidTr="00DF3AA8">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Chứng khoán đầu tư ngắn hạn</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r>
      <w:tr w:rsidR="00DF3AA8" w:rsidRPr="00DF3AA8" w:rsidTr="00DF3AA8">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Cho vay ngắn hạn</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r>
      <w:tr w:rsidR="00DF3AA8" w:rsidRPr="00DF3AA8" w:rsidTr="00DF3AA8">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i/>
                <w:iCs/>
                <w:sz w:val="20"/>
                <w:szCs w:val="20"/>
              </w:rPr>
            </w:pP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w:t>
            </w:r>
          </w:p>
        </w:tc>
      </w:tr>
      <w:tr w:rsidR="00DF3AA8" w:rsidRPr="00DF3AA8" w:rsidTr="00DF3AA8">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i/>
                <w:iCs/>
                <w:sz w:val="20"/>
                <w:szCs w:val="20"/>
              </w:rPr>
            </w:pPr>
            <w:r w:rsidRPr="00DF3AA8">
              <w:rPr>
                <w:rFonts w:eastAsia="Times New Roman" w:cs="Times New Roman"/>
                <w:i/>
                <w:iCs/>
                <w:sz w:val="20"/>
                <w:szCs w:val="20"/>
              </w:rPr>
              <w:t>Chứng chỉ quĩ Cty CP quản lý quỹ đầu tư MB</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500,000,000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500,000,000 </w:t>
            </w:r>
          </w:p>
        </w:tc>
      </w:tr>
      <w:tr w:rsidR="00DF3AA8" w:rsidRPr="00DF3AA8" w:rsidTr="00DF3AA8">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i/>
                <w:iCs/>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r>
      <w:tr w:rsidR="00DF3AA8" w:rsidRPr="00DF3AA8" w:rsidTr="00DF3AA8">
        <w:trPr>
          <w:gridAfter w:val="1"/>
          <w:wAfter w:w="1723" w:type="dxa"/>
          <w:trHeight w:val="315"/>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sz w:val="20"/>
                <w:szCs w:val="20"/>
              </w:rPr>
            </w:pPr>
            <w:r w:rsidRPr="00DF3AA8">
              <w:rPr>
                <w:rFonts w:eastAsia="Times New Roman" w:cs="Times New Roman"/>
                <w:b/>
                <w:bCs/>
                <w:sz w:val="20"/>
                <w:szCs w:val="20"/>
              </w:rPr>
              <w:t>Cộng</w:t>
            </w:r>
          </w:p>
        </w:tc>
        <w:tc>
          <w:tcPr>
            <w:tcW w:w="2001" w:type="dxa"/>
            <w:tcBorders>
              <w:top w:val="single" w:sz="4" w:space="0" w:color="auto"/>
              <w:left w:val="nil"/>
              <w:bottom w:val="double" w:sz="6"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500,000,000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p>
        </w:tc>
        <w:tc>
          <w:tcPr>
            <w:tcW w:w="1921" w:type="dxa"/>
            <w:tcBorders>
              <w:top w:val="single" w:sz="4" w:space="0" w:color="auto"/>
              <w:left w:val="nil"/>
              <w:bottom w:val="double" w:sz="6"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500,000,000 </w:t>
            </w:r>
          </w:p>
        </w:tc>
      </w:tr>
      <w:tr w:rsidR="00DF3AA8" w:rsidRPr="00DF3AA8" w:rsidTr="00DF3AA8">
        <w:trPr>
          <w:gridAfter w:val="1"/>
          <w:wAfter w:w="1723" w:type="dxa"/>
          <w:trHeight w:val="315"/>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b/>
                <w:bCs/>
                <w:color w:val="FF0000"/>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color w:val="FF0000"/>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color w:val="FF0000"/>
                <w:sz w:val="20"/>
                <w:szCs w:val="20"/>
              </w:rPr>
            </w:pP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color w:val="0000FF"/>
                <w:sz w:val="20"/>
                <w:szCs w:val="20"/>
              </w:rPr>
            </w:pPr>
            <w:r w:rsidRPr="00DF3AA8">
              <w:rPr>
                <w:rFonts w:eastAsia="Times New Roman" w:cs="Times New Roman"/>
                <w:b/>
                <w:bCs/>
                <w:color w:val="0000FF"/>
                <w:sz w:val="20"/>
                <w:szCs w:val="20"/>
              </w:rPr>
              <w:t>3</w:t>
            </w:r>
          </w:p>
        </w:tc>
        <w:tc>
          <w:tcPr>
            <w:tcW w:w="386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CÁC KHOẢN PHẢI THU NGẮN HẠN KHÁC</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31/12/2015</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01/01/2015</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single" w:sz="4"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VND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single" w:sz="4"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VND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hideMark/>
          </w:tcPr>
          <w:p w:rsidR="00DF3AA8" w:rsidRPr="00DF3AA8" w:rsidRDefault="00DF3AA8" w:rsidP="00DF3AA8">
            <w:pPr>
              <w:spacing w:after="0" w:line="240" w:lineRule="auto"/>
              <w:rPr>
                <w:rFonts w:eastAsia="Times New Roman" w:cs="Times New Roman"/>
                <w:color w:val="000000"/>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15,213,508,440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16,213,015,516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Phải thu Cty Nam Dương</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12,693,570   </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12,693,570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hideMark/>
          </w:tcPr>
          <w:p w:rsidR="00DF3AA8" w:rsidRPr="00DF3AA8" w:rsidRDefault="00DF3AA8" w:rsidP="00DF3AA8">
            <w:pPr>
              <w:spacing w:after="0" w:line="240" w:lineRule="auto"/>
              <w:rPr>
                <w:rFonts w:eastAsia="Times New Roman" w:cs="Times New Roman"/>
                <w:color w:val="000000"/>
                <w:sz w:val="20"/>
                <w:szCs w:val="20"/>
              </w:rPr>
            </w:pPr>
            <w:r w:rsidRPr="00DF3AA8">
              <w:rPr>
                <w:rFonts w:eastAsia="Times New Roman" w:cs="Times New Roman"/>
                <w:color w:val="000000"/>
                <w:sz w:val="20"/>
                <w:szCs w:val="20"/>
              </w:rPr>
              <w:t>Cty CP vận tải và Xếp dỡ Hải An</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1,742,320,326   </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4,392,320,326 </w:t>
            </w:r>
          </w:p>
        </w:tc>
      </w:tr>
      <w:tr w:rsidR="00DF3AA8" w:rsidRPr="00DF3AA8" w:rsidTr="00C45750">
        <w:trPr>
          <w:gridAfter w:val="1"/>
          <w:wAfter w:w="1723" w:type="dxa"/>
          <w:trHeight w:val="51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hideMark/>
          </w:tcPr>
          <w:p w:rsidR="00DF3AA8" w:rsidRPr="00DF3AA8" w:rsidRDefault="00DF3AA8" w:rsidP="00DF3AA8">
            <w:pPr>
              <w:spacing w:after="0" w:line="240" w:lineRule="auto"/>
              <w:rPr>
                <w:rFonts w:eastAsia="Times New Roman" w:cs="Times New Roman"/>
                <w:color w:val="000000"/>
                <w:sz w:val="20"/>
                <w:szCs w:val="20"/>
              </w:rPr>
            </w:pPr>
            <w:r w:rsidRPr="00DF3AA8">
              <w:rPr>
                <w:rFonts w:eastAsia="Times New Roman" w:cs="Times New Roman"/>
                <w:color w:val="000000"/>
                <w:sz w:val="20"/>
                <w:szCs w:val="20"/>
              </w:rPr>
              <w:t>Cty TNHH DV Container Maserco</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333,311,562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287 304 362</w:t>
            </w:r>
          </w:p>
        </w:tc>
      </w:tr>
      <w:tr w:rsidR="00DF3AA8" w:rsidRPr="00DF3AA8" w:rsidTr="00C45750">
        <w:trPr>
          <w:gridAfter w:val="1"/>
          <w:wAfter w:w="1723" w:type="dxa"/>
          <w:trHeight w:val="51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Cty CP thực phẩm Vijais</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9,500,000,000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i/>
                <w:iCs/>
                <w:sz w:val="20"/>
                <w:szCs w:val="20"/>
              </w:rPr>
            </w:pP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9,500,000,000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Đặt cọc</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2,108,000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i/>
                <w:iCs/>
                <w:sz w:val="20"/>
                <w:szCs w:val="20"/>
              </w:rPr>
            </w:pPr>
          </w:p>
        </w:tc>
        <w:tc>
          <w:tcPr>
            <w:tcW w:w="1921" w:type="dxa"/>
            <w:tcBorders>
              <w:top w:val="nil"/>
              <w:left w:val="nil"/>
              <w:bottom w:val="nil"/>
              <w:right w:val="nil"/>
            </w:tcBorders>
            <w:shd w:val="clear" w:color="000000" w:fill="FFFFFF"/>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2,108,000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Tạm ứng</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1,147,874,888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i/>
                <w:iCs/>
                <w:sz w:val="20"/>
                <w:szCs w:val="20"/>
              </w:rPr>
            </w:pPr>
          </w:p>
        </w:tc>
        <w:tc>
          <w:tcPr>
            <w:tcW w:w="1921" w:type="dxa"/>
            <w:tcBorders>
              <w:top w:val="nil"/>
              <w:left w:val="nil"/>
              <w:bottom w:val="nil"/>
              <w:right w:val="nil"/>
            </w:tcBorders>
            <w:shd w:val="clear" w:color="000000" w:fill="FFFFFF"/>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1,263,776,017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Phải thu khác</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2,475,200,094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i/>
                <w:iCs/>
                <w:sz w:val="20"/>
                <w:szCs w:val="20"/>
              </w:rPr>
            </w:pPr>
          </w:p>
        </w:tc>
        <w:tc>
          <w:tcPr>
            <w:tcW w:w="1921" w:type="dxa"/>
            <w:tcBorders>
              <w:top w:val="nil"/>
              <w:left w:val="nil"/>
              <w:bottom w:val="nil"/>
              <w:right w:val="nil"/>
            </w:tcBorders>
            <w:shd w:val="clear" w:color="auto" w:fill="auto"/>
            <w:vAlign w:val="bottom"/>
            <w:hideMark/>
          </w:tcPr>
          <w:p w:rsidR="00DF3AA8" w:rsidRPr="00DF3AA8" w:rsidRDefault="00DF3AA8" w:rsidP="00DF3AA8">
            <w:pPr>
              <w:spacing w:after="0" w:line="240" w:lineRule="auto"/>
              <w:jc w:val="right"/>
              <w:rPr>
                <w:rFonts w:eastAsia="Times New Roman" w:cs="Times New Roman"/>
                <w:i/>
                <w:iCs/>
                <w:sz w:val="20"/>
                <w:szCs w:val="20"/>
              </w:rPr>
            </w:pPr>
            <w:r w:rsidRPr="00DF3AA8">
              <w:rPr>
                <w:rFonts w:eastAsia="Times New Roman" w:cs="Times New Roman"/>
                <w:i/>
                <w:iCs/>
                <w:sz w:val="20"/>
                <w:szCs w:val="20"/>
              </w:rPr>
              <w:t xml:space="preserve">                 754,813,241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sz w:val="20"/>
                <w:szCs w:val="20"/>
              </w:rPr>
            </w:pPr>
            <w:r w:rsidRPr="00DF3AA8">
              <w:rPr>
                <w:rFonts w:eastAsia="Times New Roman" w:cs="Times New Roman"/>
                <w:b/>
                <w:bCs/>
                <w:sz w:val="20"/>
                <w:szCs w:val="20"/>
              </w:rPr>
              <w:t>Cộng</w:t>
            </w:r>
          </w:p>
        </w:tc>
        <w:tc>
          <w:tcPr>
            <w:tcW w:w="2001" w:type="dxa"/>
            <w:tcBorders>
              <w:top w:val="single" w:sz="4" w:space="0" w:color="auto"/>
              <w:left w:val="nil"/>
              <w:bottom w:val="double" w:sz="6"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15,213,508,440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p>
        </w:tc>
        <w:tc>
          <w:tcPr>
            <w:tcW w:w="1921" w:type="dxa"/>
            <w:tcBorders>
              <w:top w:val="single" w:sz="4" w:space="0" w:color="auto"/>
              <w:left w:val="nil"/>
              <w:bottom w:val="double" w:sz="6"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16,213,015,516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012E90" w:rsidRDefault="00012E90" w:rsidP="00DF3AA8">
            <w:pPr>
              <w:spacing w:after="0" w:line="240" w:lineRule="auto"/>
              <w:jc w:val="right"/>
              <w:rPr>
                <w:rFonts w:eastAsia="Times New Roman" w:cs="Times New Roman"/>
                <w:b/>
                <w:bCs/>
                <w:color w:val="0000FF"/>
                <w:sz w:val="20"/>
                <w:szCs w:val="20"/>
              </w:rPr>
            </w:pPr>
          </w:p>
          <w:p w:rsidR="00DF3AA8" w:rsidRPr="00DF3AA8" w:rsidRDefault="00DF3AA8" w:rsidP="00DF3AA8">
            <w:pPr>
              <w:spacing w:after="0" w:line="240" w:lineRule="auto"/>
              <w:jc w:val="right"/>
              <w:rPr>
                <w:rFonts w:eastAsia="Times New Roman" w:cs="Times New Roman"/>
                <w:b/>
                <w:bCs/>
                <w:color w:val="0000FF"/>
                <w:sz w:val="20"/>
                <w:szCs w:val="20"/>
              </w:rPr>
            </w:pPr>
            <w:r w:rsidRPr="00DF3AA8">
              <w:rPr>
                <w:rFonts w:eastAsia="Times New Roman" w:cs="Times New Roman"/>
                <w:b/>
                <w:bCs/>
                <w:color w:val="0000FF"/>
                <w:sz w:val="20"/>
                <w:szCs w:val="20"/>
              </w:rPr>
              <w:t>4</w:t>
            </w: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HÀNG TỒN KHO</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31/12/2015</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01/01/2015</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single" w:sz="4"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VND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single" w:sz="4"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VND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Hàng mua đang đi trên đường</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106,428,562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41,028,570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Nguyên vật liệu</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10,437,304,068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6,842,455,685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CCDC</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1,084,042,910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790,767,991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Chi phí SXKD dở dang</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2,821,073,497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1,480,430,981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Thành phẩm</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1,174,191,497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551,717,640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Hàng hóa</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25,806,893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25,806,893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sz w:val="20"/>
                <w:szCs w:val="20"/>
              </w:rPr>
            </w:pPr>
            <w:r w:rsidRPr="00DF3AA8">
              <w:rPr>
                <w:rFonts w:eastAsia="Times New Roman" w:cs="Times New Roman"/>
                <w:b/>
                <w:bCs/>
                <w:sz w:val="20"/>
                <w:szCs w:val="20"/>
              </w:rPr>
              <w:t>Cộng</w:t>
            </w:r>
          </w:p>
        </w:tc>
        <w:tc>
          <w:tcPr>
            <w:tcW w:w="2001" w:type="dxa"/>
            <w:tcBorders>
              <w:top w:val="single" w:sz="4" w:space="0" w:color="auto"/>
              <w:left w:val="nil"/>
              <w:bottom w:val="double" w:sz="6"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15,648,847,427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p>
        </w:tc>
        <w:tc>
          <w:tcPr>
            <w:tcW w:w="1921" w:type="dxa"/>
            <w:tcBorders>
              <w:top w:val="single" w:sz="4" w:space="0" w:color="auto"/>
              <w:left w:val="nil"/>
              <w:bottom w:val="double" w:sz="6"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9,732,207,760 </w:t>
            </w:r>
          </w:p>
        </w:tc>
      </w:tr>
      <w:tr w:rsidR="00DF3AA8" w:rsidRPr="00DF3AA8" w:rsidTr="00C45750">
        <w:trPr>
          <w:gridAfter w:val="1"/>
          <w:wAfter w:w="1723" w:type="dxa"/>
          <w:trHeight w:val="315"/>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color w:val="FF0000"/>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color w:val="FF0000"/>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color w:val="FF0000"/>
                <w:sz w:val="20"/>
                <w:szCs w:val="20"/>
              </w:rPr>
            </w:pP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color w:val="0000FF"/>
                <w:sz w:val="20"/>
                <w:szCs w:val="20"/>
              </w:rPr>
            </w:pPr>
            <w:r w:rsidRPr="00DF3AA8">
              <w:rPr>
                <w:rFonts w:eastAsia="Times New Roman" w:cs="Times New Roman"/>
                <w:b/>
                <w:bCs/>
                <w:color w:val="0000FF"/>
                <w:sz w:val="20"/>
                <w:szCs w:val="20"/>
              </w:rPr>
              <w:t>5</w:t>
            </w:r>
          </w:p>
        </w:tc>
        <w:tc>
          <w:tcPr>
            <w:tcW w:w="386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CHI PHÍ XÂY DỰNG CƠ BẢN DỞ DANG</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31/12/2015</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01/01/2015</w:t>
            </w:r>
          </w:p>
        </w:tc>
      </w:tr>
      <w:tr w:rsidR="00DF3AA8" w:rsidRPr="00DF3AA8" w:rsidTr="00C45750">
        <w:trPr>
          <w:gridAfter w:val="1"/>
          <w:wAfter w:w="1723" w:type="dxa"/>
          <w:trHeight w:val="300"/>
        </w:trPr>
        <w:tc>
          <w:tcPr>
            <w:tcW w:w="644" w:type="dxa"/>
            <w:tcBorders>
              <w:top w:val="nil"/>
              <w:left w:val="nil"/>
              <w:bottom w:val="nil"/>
              <w:right w:val="nil"/>
            </w:tcBorders>
            <w:shd w:val="clear" w:color="000000" w:fill="FFFFFF"/>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 </w:t>
            </w:r>
          </w:p>
        </w:tc>
        <w:tc>
          <w:tcPr>
            <w:tcW w:w="3864" w:type="dxa"/>
            <w:tcBorders>
              <w:top w:val="nil"/>
              <w:left w:val="nil"/>
              <w:bottom w:val="nil"/>
              <w:right w:val="nil"/>
            </w:tcBorders>
            <w:shd w:val="clear" w:color="auto" w:fill="auto"/>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single" w:sz="4"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VND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p>
        </w:tc>
        <w:tc>
          <w:tcPr>
            <w:tcW w:w="1921" w:type="dxa"/>
            <w:tcBorders>
              <w:top w:val="nil"/>
              <w:left w:val="nil"/>
              <w:bottom w:val="single" w:sz="4"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VND </w:t>
            </w:r>
          </w:p>
        </w:tc>
      </w:tr>
      <w:tr w:rsidR="00DF3AA8" w:rsidRPr="00DF3AA8" w:rsidTr="00C45750">
        <w:trPr>
          <w:gridAfter w:val="1"/>
          <w:wAfter w:w="1723" w:type="dxa"/>
          <w:trHeight w:val="300"/>
        </w:trPr>
        <w:tc>
          <w:tcPr>
            <w:tcW w:w="64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 </w:t>
            </w:r>
          </w:p>
        </w:tc>
        <w:tc>
          <w:tcPr>
            <w:tcW w:w="386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 </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w:t>
            </w:r>
          </w:p>
        </w:tc>
      </w:tr>
      <w:tr w:rsidR="00DF3AA8" w:rsidRPr="00DF3AA8" w:rsidTr="00C45750">
        <w:trPr>
          <w:gridAfter w:val="1"/>
          <w:wAfter w:w="1723" w:type="dxa"/>
          <w:trHeight w:val="300"/>
        </w:trPr>
        <w:tc>
          <w:tcPr>
            <w:tcW w:w="64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 </w:t>
            </w:r>
          </w:p>
        </w:tc>
        <w:tc>
          <w:tcPr>
            <w:tcW w:w="386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 xml:space="preserve"> Mở rộng bãi dọc kè chắn </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178,787,799 </w:t>
            </w:r>
          </w:p>
        </w:tc>
      </w:tr>
      <w:tr w:rsidR="00DF3AA8" w:rsidRPr="00DF3AA8" w:rsidTr="00C45750">
        <w:trPr>
          <w:gridAfter w:val="1"/>
          <w:wAfter w:w="1723" w:type="dxa"/>
          <w:trHeight w:val="300"/>
        </w:trPr>
        <w:tc>
          <w:tcPr>
            <w:tcW w:w="64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00"/>
                <w:sz w:val="20"/>
                <w:szCs w:val="20"/>
              </w:rPr>
            </w:pPr>
            <w:r w:rsidRPr="00DF3AA8">
              <w:rPr>
                <w:rFonts w:eastAsia="Times New Roman" w:cs="Times New Roman"/>
                <w:b/>
                <w:bCs/>
                <w:color w:val="000000"/>
                <w:sz w:val="20"/>
                <w:szCs w:val="20"/>
              </w:rPr>
              <w:t> </w:t>
            </w:r>
          </w:p>
        </w:tc>
        <w:tc>
          <w:tcPr>
            <w:tcW w:w="386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Bãi 173 giai đoạn 2</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789,167,309 </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1,043,873,254 </w:t>
            </w:r>
          </w:p>
        </w:tc>
      </w:tr>
      <w:tr w:rsidR="00DF3AA8" w:rsidRPr="00DF3AA8" w:rsidTr="00C45750">
        <w:trPr>
          <w:gridAfter w:val="1"/>
          <w:wAfter w:w="1723" w:type="dxa"/>
          <w:trHeight w:val="300"/>
        </w:trPr>
        <w:tc>
          <w:tcPr>
            <w:tcW w:w="64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 </w:t>
            </w:r>
          </w:p>
        </w:tc>
        <w:tc>
          <w:tcPr>
            <w:tcW w:w="386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Cẩu dàn</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28,938,547 </w:t>
            </w:r>
          </w:p>
        </w:tc>
      </w:tr>
      <w:tr w:rsidR="00DF3AA8" w:rsidRPr="00DF3AA8" w:rsidTr="00C45750">
        <w:trPr>
          <w:gridAfter w:val="1"/>
          <w:wAfter w:w="1723" w:type="dxa"/>
          <w:trHeight w:val="300"/>
        </w:trPr>
        <w:tc>
          <w:tcPr>
            <w:tcW w:w="64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 </w:t>
            </w:r>
          </w:p>
        </w:tc>
        <w:tc>
          <w:tcPr>
            <w:tcW w:w="386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Nhà kho SITC</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211,480,333 </w:t>
            </w:r>
          </w:p>
        </w:tc>
      </w:tr>
      <w:tr w:rsidR="00DF3AA8" w:rsidRPr="00DF3AA8" w:rsidTr="00C45750">
        <w:trPr>
          <w:gridAfter w:val="1"/>
          <w:wAfter w:w="1723" w:type="dxa"/>
          <w:trHeight w:val="300"/>
        </w:trPr>
        <w:tc>
          <w:tcPr>
            <w:tcW w:w="64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 </w:t>
            </w:r>
          </w:p>
        </w:tc>
        <w:tc>
          <w:tcPr>
            <w:tcW w:w="386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XD nhà tại Đà Nẵng</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477 815 418</w:t>
            </w:r>
          </w:p>
        </w:tc>
      </w:tr>
      <w:tr w:rsidR="00DF3AA8" w:rsidRPr="00DF3AA8" w:rsidTr="00C45750">
        <w:trPr>
          <w:gridAfter w:val="1"/>
          <w:wAfter w:w="1723" w:type="dxa"/>
          <w:trHeight w:val="300"/>
        </w:trPr>
        <w:tc>
          <w:tcPr>
            <w:tcW w:w="64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 </w:t>
            </w:r>
          </w:p>
        </w:tc>
        <w:tc>
          <w:tcPr>
            <w:tcW w:w="386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Nhà xưởng tại CNMN</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17 624 000</w:t>
            </w:r>
          </w:p>
        </w:tc>
      </w:tr>
      <w:tr w:rsidR="00DF3AA8" w:rsidRPr="00DF3AA8" w:rsidTr="00C45750">
        <w:trPr>
          <w:gridAfter w:val="1"/>
          <w:wAfter w:w="1723" w:type="dxa"/>
          <w:trHeight w:val="300"/>
        </w:trPr>
        <w:tc>
          <w:tcPr>
            <w:tcW w:w="64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 </w:t>
            </w:r>
          </w:p>
        </w:tc>
        <w:tc>
          <w:tcPr>
            <w:tcW w:w="386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Máy chấn tôn</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48 000 000</w:t>
            </w:r>
          </w:p>
        </w:tc>
      </w:tr>
      <w:tr w:rsidR="00DF3AA8" w:rsidRPr="00DF3AA8" w:rsidTr="00C45750">
        <w:trPr>
          <w:gridAfter w:val="1"/>
          <w:wAfter w:w="1723" w:type="dxa"/>
          <w:trHeight w:val="300"/>
        </w:trPr>
        <w:tc>
          <w:tcPr>
            <w:tcW w:w="64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 </w:t>
            </w:r>
          </w:p>
        </w:tc>
        <w:tc>
          <w:tcPr>
            <w:tcW w:w="386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Nhà rửa xe 8A</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18 336 295</w:t>
            </w:r>
          </w:p>
        </w:tc>
      </w:tr>
      <w:tr w:rsidR="00DF3AA8" w:rsidRPr="00DF3AA8" w:rsidTr="00C45750">
        <w:trPr>
          <w:gridAfter w:val="1"/>
          <w:wAfter w:w="1723" w:type="dxa"/>
          <w:trHeight w:val="300"/>
        </w:trPr>
        <w:tc>
          <w:tcPr>
            <w:tcW w:w="64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 </w:t>
            </w:r>
          </w:p>
        </w:tc>
        <w:tc>
          <w:tcPr>
            <w:tcW w:w="386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Nhà hội trường</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697 650 989</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r>
      <w:tr w:rsidR="00DF3AA8" w:rsidRPr="00DF3AA8" w:rsidTr="00C45750">
        <w:trPr>
          <w:gridAfter w:val="1"/>
          <w:wAfter w:w="1723" w:type="dxa"/>
          <w:trHeight w:val="300"/>
        </w:trPr>
        <w:tc>
          <w:tcPr>
            <w:tcW w:w="64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 </w:t>
            </w:r>
          </w:p>
        </w:tc>
        <w:tc>
          <w:tcPr>
            <w:tcW w:w="386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Nhà giao nhận</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78 109 620</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r>
      <w:tr w:rsidR="00DF3AA8" w:rsidRPr="00DF3AA8" w:rsidTr="00C45750">
        <w:trPr>
          <w:gridAfter w:val="1"/>
          <w:wAfter w:w="1723" w:type="dxa"/>
          <w:trHeight w:val="300"/>
        </w:trPr>
        <w:tc>
          <w:tcPr>
            <w:tcW w:w="64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 </w:t>
            </w:r>
          </w:p>
        </w:tc>
        <w:tc>
          <w:tcPr>
            <w:tcW w:w="386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Xe nâng TCM</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745 000 000</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r>
      <w:tr w:rsidR="00DF3AA8" w:rsidRPr="00DF3AA8" w:rsidTr="00C45750">
        <w:trPr>
          <w:gridAfter w:val="1"/>
          <w:wAfter w:w="1723" w:type="dxa"/>
          <w:trHeight w:val="300"/>
        </w:trPr>
        <w:tc>
          <w:tcPr>
            <w:tcW w:w="644" w:type="dxa"/>
            <w:tcBorders>
              <w:top w:val="nil"/>
              <w:left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 </w:t>
            </w:r>
          </w:p>
        </w:tc>
        <w:tc>
          <w:tcPr>
            <w:tcW w:w="3864" w:type="dxa"/>
            <w:tcBorders>
              <w:top w:val="nil"/>
              <w:left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Thiết bị VP 8A</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34 617 319</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r>
      <w:tr w:rsidR="00DF3AA8" w:rsidRPr="00DF3AA8" w:rsidTr="00C45750">
        <w:trPr>
          <w:gridAfter w:val="1"/>
          <w:wAfter w:w="1723" w:type="dxa"/>
          <w:trHeight w:val="300"/>
        </w:trPr>
        <w:tc>
          <w:tcPr>
            <w:tcW w:w="64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 </w:t>
            </w:r>
          </w:p>
        </w:tc>
        <w:tc>
          <w:tcPr>
            <w:tcW w:w="3864"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MTC ( ĐS)</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25 291 002</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r>
      <w:tr w:rsidR="00DF3AA8" w:rsidRPr="00DF3AA8" w:rsidTr="00C45750">
        <w:trPr>
          <w:gridAfter w:val="1"/>
          <w:wAfter w:w="1723" w:type="dxa"/>
          <w:trHeight w:val="300"/>
        </w:trPr>
        <w:tc>
          <w:tcPr>
            <w:tcW w:w="644" w:type="dxa"/>
            <w:tcBorders>
              <w:lef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 xml:space="preserve"> Nhà ở tập thể CBCNV ( khu B- Q9) </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65 145 872</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r>
      <w:tr w:rsidR="00DF3AA8" w:rsidRPr="00DF3AA8" w:rsidTr="00C45750">
        <w:trPr>
          <w:gridAfter w:val="1"/>
          <w:wAfter w:w="1723" w:type="dxa"/>
          <w:trHeight w:val="300"/>
        </w:trPr>
        <w:tc>
          <w:tcPr>
            <w:tcW w:w="644" w:type="dxa"/>
            <w:tcBorders>
              <w:top w:val="nil"/>
              <w:lef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 xml:space="preserve"> Máng vệ sinh ST2 </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78 916 270</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r>
      <w:tr w:rsidR="00DF3AA8" w:rsidRPr="00DF3AA8" w:rsidTr="00C45750">
        <w:trPr>
          <w:gridAfter w:val="1"/>
          <w:wAfter w:w="1723" w:type="dxa"/>
          <w:trHeight w:val="300"/>
        </w:trPr>
        <w:tc>
          <w:tcPr>
            <w:tcW w:w="644" w:type="dxa"/>
            <w:tcBorders>
              <w:top w:val="nil"/>
              <w:lef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 xml:space="preserve"> Công trình phụ: khu nhà tắm cho CBCNV (Q9) </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43 988 150</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r>
      <w:tr w:rsidR="00DF3AA8" w:rsidRPr="00DF3AA8" w:rsidTr="00C45750">
        <w:trPr>
          <w:gridAfter w:val="1"/>
          <w:wAfter w:w="1723" w:type="dxa"/>
          <w:trHeight w:val="300"/>
        </w:trPr>
        <w:tc>
          <w:tcPr>
            <w:tcW w:w="644" w:type="dxa"/>
            <w:tcBorders>
              <w:top w:val="nil"/>
              <w:left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sz w:val="20"/>
                <w:szCs w:val="20"/>
              </w:rPr>
            </w:pPr>
            <w:r w:rsidRPr="00DF3AA8">
              <w:rPr>
                <w:rFonts w:eastAsia="Times New Roman" w:cs="Times New Roman"/>
                <w:sz w:val="20"/>
                <w:szCs w:val="20"/>
              </w:rPr>
              <w:t> </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r>
      <w:tr w:rsidR="00DF3AA8" w:rsidRPr="00DF3AA8" w:rsidTr="00C45750">
        <w:trPr>
          <w:gridAfter w:val="1"/>
          <w:wAfter w:w="1723" w:type="dxa"/>
          <w:trHeight w:val="300"/>
        </w:trPr>
        <w:tc>
          <w:tcPr>
            <w:tcW w:w="644" w:type="dxa"/>
            <w:tcBorders>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left w:val="nil"/>
              <w:bottom w:val="nil"/>
              <w:right w:val="nil"/>
            </w:tcBorders>
            <w:shd w:val="clear" w:color="000000" w:fill="FFFFFF"/>
            <w:noWrap/>
            <w:vAlign w:val="bottom"/>
            <w:hideMark/>
          </w:tcPr>
          <w:p w:rsidR="00DF3AA8" w:rsidRPr="00DF3AA8" w:rsidRDefault="00DF3AA8" w:rsidP="00DF3AA8">
            <w:pPr>
              <w:spacing w:after="0" w:line="240" w:lineRule="auto"/>
              <w:rPr>
                <w:rFonts w:eastAsia="Times New Roman" w:cs="Times New Roman"/>
                <w:b/>
                <w:bCs/>
                <w:sz w:val="20"/>
                <w:szCs w:val="20"/>
              </w:rPr>
            </w:pPr>
            <w:r w:rsidRPr="00DF3AA8">
              <w:rPr>
                <w:rFonts w:eastAsia="Times New Roman" w:cs="Times New Roman"/>
                <w:b/>
                <w:bCs/>
                <w:sz w:val="20"/>
                <w:szCs w:val="20"/>
              </w:rPr>
              <w:t>Cộng</w:t>
            </w:r>
          </w:p>
        </w:tc>
        <w:tc>
          <w:tcPr>
            <w:tcW w:w="2001" w:type="dxa"/>
            <w:tcBorders>
              <w:top w:val="nil"/>
              <w:left w:val="nil"/>
              <w:bottom w:val="double" w:sz="6" w:space="0" w:color="auto"/>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2,557,886,531 </w:t>
            </w:r>
          </w:p>
        </w:tc>
        <w:tc>
          <w:tcPr>
            <w:tcW w:w="1128"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w:t>
            </w:r>
          </w:p>
        </w:tc>
        <w:tc>
          <w:tcPr>
            <w:tcW w:w="1921" w:type="dxa"/>
            <w:tcBorders>
              <w:top w:val="nil"/>
              <w:left w:val="nil"/>
              <w:bottom w:val="double" w:sz="6" w:space="0" w:color="auto"/>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2,024,855,646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012E90" w:rsidRDefault="00012E90" w:rsidP="00DF3AA8">
            <w:pPr>
              <w:spacing w:after="0" w:line="240" w:lineRule="auto"/>
              <w:jc w:val="right"/>
              <w:rPr>
                <w:rFonts w:eastAsia="Times New Roman" w:cs="Times New Roman"/>
                <w:b/>
                <w:bCs/>
                <w:color w:val="0000FF"/>
                <w:sz w:val="20"/>
                <w:szCs w:val="20"/>
              </w:rPr>
            </w:pPr>
          </w:p>
          <w:p w:rsidR="00012E90" w:rsidRDefault="00012E90" w:rsidP="00DF3AA8">
            <w:pPr>
              <w:spacing w:after="0" w:line="240" w:lineRule="auto"/>
              <w:jc w:val="right"/>
              <w:rPr>
                <w:rFonts w:eastAsia="Times New Roman" w:cs="Times New Roman"/>
                <w:b/>
                <w:bCs/>
                <w:color w:val="0000FF"/>
                <w:sz w:val="20"/>
                <w:szCs w:val="20"/>
              </w:rPr>
            </w:pPr>
          </w:p>
          <w:p w:rsidR="00DF3AA8" w:rsidRPr="00DF3AA8" w:rsidRDefault="00DF3AA8" w:rsidP="00DF3AA8">
            <w:pPr>
              <w:spacing w:after="0" w:line="240" w:lineRule="auto"/>
              <w:jc w:val="right"/>
              <w:rPr>
                <w:rFonts w:eastAsia="Times New Roman" w:cs="Times New Roman"/>
                <w:b/>
                <w:bCs/>
                <w:color w:val="0000FF"/>
                <w:sz w:val="20"/>
                <w:szCs w:val="20"/>
              </w:rPr>
            </w:pPr>
            <w:r w:rsidRPr="00DF3AA8">
              <w:rPr>
                <w:rFonts w:eastAsia="Times New Roman" w:cs="Times New Roman"/>
                <w:b/>
                <w:bCs/>
                <w:color w:val="0000FF"/>
                <w:sz w:val="20"/>
                <w:szCs w:val="20"/>
              </w:rPr>
              <w:t>6</w:t>
            </w: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r w:rsidRPr="00DF3AA8">
              <w:rPr>
                <w:rFonts w:eastAsia="Times New Roman" w:cs="Times New Roman"/>
                <w:b/>
                <w:bCs/>
                <w:color w:val="0000FF"/>
                <w:sz w:val="20"/>
                <w:szCs w:val="20"/>
              </w:rPr>
              <w:t>CÁC KHOẢN PHẢI THU DÀI HẠN KHÁC</w:t>
            </w: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1921" w:type="dxa"/>
            <w:noWrap/>
            <w:hideMark/>
          </w:tcPr>
          <w:p w:rsidR="00DF3AA8" w:rsidRPr="00DF3AA8" w:rsidRDefault="00DF3AA8" w:rsidP="00DF3AA8">
            <w:pPr>
              <w:spacing w:after="0" w:line="240" w:lineRule="auto"/>
              <w:rPr>
                <w:rFonts w:eastAsia="Times New Roman" w:cs="Times New Roman"/>
                <w:b/>
                <w:bCs/>
                <w:color w:val="FF0000"/>
                <w:sz w:val="20"/>
                <w:szCs w:val="20"/>
              </w:rPr>
            </w:pPr>
          </w:p>
        </w:tc>
      </w:tr>
      <w:tr w:rsidR="00DF3AA8" w:rsidRPr="00DF3AA8" w:rsidTr="00C45750">
        <w:trPr>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5865" w:type="dxa"/>
            <w:gridSpan w:val="2"/>
            <w:tcBorders>
              <w:top w:val="nil"/>
              <w:left w:val="nil"/>
              <w:bottom w:val="nil"/>
              <w:right w:val="nil"/>
            </w:tcBorders>
            <w:shd w:val="clear" w:color="auto" w:fill="auto"/>
            <w:noWrap/>
            <w:vAlign w:val="bottom"/>
            <w:hideMark/>
          </w:tcPr>
          <w:p w:rsidR="00DF3AA8" w:rsidRPr="00DF3AA8" w:rsidRDefault="00012E90" w:rsidP="00012E90">
            <w:pPr>
              <w:spacing w:after="0" w:line="240" w:lineRule="auto"/>
              <w:jc w:val="right"/>
              <w:rPr>
                <w:rFonts w:eastAsia="Times New Roman" w:cs="Times New Roman"/>
                <w:sz w:val="20"/>
                <w:szCs w:val="20"/>
              </w:rPr>
            </w:pPr>
            <w:r w:rsidRPr="00DF3AA8">
              <w:rPr>
                <w:rFonts w:eastAsia="Times New Roman" w:cs="Times New Roman"/>
                <w:b/>
                <w:bCs/>
                <w:sz w:val="20"/>
                <w:szCs w:val="20"/>
              </w:rPr>
              <w:t>31/12/2015</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012E90" w:rsidP="00DF3AA8">
            <w:pPr>
              <w:spacing w:after="0" w:line="240" w:lineRule="auto"/>
              <w:jc w:val="right"/>
              <w:rPr>
                <w:rFonts w:eastAsia="Times New Roman" w:cs="Times New Roman"/>
                <w:sz w:val="20"/>
                <w:szCs w:val="20"/>
              </w:rPr>
            </w:pPr>
            <w:r w:rsidRPr="00DF3AA8">
              <w:rPr>
                <w:rFonts w:eastAsia="Times New Roman" w:cs="Times New Roman"/>
                <w:b/>
                <w:bCs/>
                <w:sz w:val="20"/>
                <w:szCs w:val="20"/>
              </w:rPr>
              <w:t>01/01/2015</w:t>
            </w:r>
          </w:p>
        </w:tc>
        <w:tc>
          <w:tcPr>
            <w:tcW w:w="1723" w:type="dxa"/>
            <w:tcBorders>
              <w:top w:val="nil"/>
              <w:left w:val="nil"/>
              <w:bottom w:val="nil"/>
              <w:right w:val="nil"/>
            </w:tcBorders>
            <w:shd w:val="clear" w:color="auto" w:fill="auto"/>
            <w:vAlign w:val="bottom"/>
          </w:tcPr>
          <w:p w:rsidR="00DF3AA8" w:rsidRPr="00DF3AA8" w:rsidRDefault="00DF3AA8" w:rsidP="00DF3AA8">
            <w:pPr>
              <w:spacing w:after="0" w:line="240" w:lineRule="auto"/>
              <w:jc w:val="right"/>
              <w:rPr>
                <w:rFonts w:eastAsia="Times New Roman" w:cs="Times New Roman"/>
                <w:b/>
                <w:bCs/>
                <w:sz w:val="20"/>
                <w:szCs w:val="20"/>
              </w:rPr>
            </w:pP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single" w:sz="4"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VND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single" w:sz="4"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VND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hideMark/>
          </w:tcPr>
          <w:p w:rsidR="00DF3AA8" w:rsidRPr="00DF3AA8" w:rsidRDefault="00DF3AA8" w:rsidP="00DF3AA8">
            <w:pPr>
              <w:spacing w:after="0" w:line="240" w:lineRule="auto"/>
              <w:rPr>
                <w:rFonts w:eastAsia="Times New Roman" w:cs="Times New Roman"/>
                <w:b/>
                <w:bCs/>
                <w:color w:val="000000"/>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hideMark/>
          </w:tcPr>
          <w:p w:rsidR="00DF3AA8" w:rsidRPr="00DF3AA8" w:rsidRDefault="00DF3AA8" w:rsidP="00DF3AA8">
            <w:pPr>
              <w:spacing w:after="0" w:line="240" w:lineRule="auto"/>
              <w:rPr>
                <w:rFonts w:eastAsia="Times New Roman" w:cs="Times New Roman"/>
                <w:color w:val="000000"/>
                <w:sz w:val="20"/>
                <w:szCs w:val="20"/>
              </w:rPr>
            </w:pPr>
            <w:r w:rsidRPr="00DF3AA8">
              <w:rPr>
                <w:rFonts w:eastAsia="Times New Roman" w:cs="Times New Roman"/>
                <w:color w:val="000000"/>
                <w:sz w:val="20"/>
                <w:szCs w:val="20"/>
              </w:rPr>
              <w:t>Cty CP Motachi</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22 946 140 300</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hideMark/>
          </w:tcPr>
          <w:p w:rsidR="00DF3AA8" w:rsidRPr="00DF3AA8" w:rsidRDefault="00DF3AA8" w:rsidP="00DF3AA8">
            <w:pPr>
              <w:spacing w:after="0" w:line="240" w:lineRule="auto"/>
              <w:rPr>
                <w:rFonts w:eastAsia="Times New Roman" w:cs="Times New Roman"/>
                <w:color w:val="000000"/>
                <w:sz w:val="20"/>
                <w:szCs w:val="20"/>
              </w:rPr>
            </w:pPr>
            <w:r w:rsidRPr="00DF3AA8">
              <w:rPr>
                <w:rFonts w:eastAsia="Times New Roman" w:cs="Times New Roman"/>
                <w:color w:val="000000"/>
                <w:sz w:val="20"/>
                <w:szCs w:val="20"/>
              </w:rPr>
              <w:t>Ký quỹ, ký cược</w:t>
            </w: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xml:space="preserve"> 2 003 200 000</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r w:rsidRPr="00DF3AA8">
              <w:rPr>
                <w:rFonts w:eastAsia="Times New Roman" w:cs="Times New Roman"/>
                <w:sz w:val="20"/>
                <w:szCs w:val="20"/>
              </w:rPr>
              <w:t xml:space="preserve">                        3,200,000 </w:t>
            </w: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nil"/>
              <w:right w:val="nil"/>
            </w:tcBorders>
            <w:shd w:val="clear" w:color="000000" w:fill="FFFFFF"/>
            <w:noWrap/>
            <w:vAlign w:val="bottom"/>
            <w:hideMark/>
          </w:tcPr>
          <w:p w:rsidR="00DF3AA8" w:rsidRPr="00DF3AA8" w:rsidRDefault="00DF3AA8" w:rsidP="00DF3AA8">
            <w:pPr>
              <w:spacing w:after="0" w:line="240" w:lineRule="auto"/>
              <w:jc w:val="right"/>
              <w:rPr>
                <w:rFonts w:eastAsia="Times New Roman" w:cs="Times New Roman"/>
                <w:color w:val="000000"/>
                <w:sz w:val="20"/>
                <w:szCs w:val="20"/>
              </w:rPr>
            </w:pPr>
            <w:r w:rsidRPr="00DF3AA8">
              <w:rPr>
                <w:rFonts w:eastAsia="Times New Roman" w:cs="Times New Roman"/>
                <w:color w:val="000000"/>
                <w:sz w:val="20"/>
                <w:szCs w:val="20"/>
              </w:rPr>
              <w:t> </w:t>
            </w: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hideMark/>
          </w:tcPr>
          <w:p w:rsidR="00DF3AA8" w:rsidRPr="00DF3AA8" w:rsidRDefault="00DF3AA8" w:rsidP="00DF3AA8">
            <w:pPr>
              <w:spacing w:after="0" w:line="240" w:lineRule="auto"/>
              <w:rPr>
                <w:rFonts w:eastAsia="Times New Roman" w:cs="Times New Roman"/>
                <w:color w:val="000000"/>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sz w:val="20"/>
                <w:szCs w:val="20"/>
              </w:rPr>
            </w:pPr>
          </w:p>
        </w:tc>
      </w:tr>
      <w:tr w:rsidR="00DF3AA8" w:rsidRPr="00DF3AA8" w:rsidTr="00C45750">
        <w:trPr>
          <w:gridAfter w:val="1"/>
          <w:wAfter w:w="1723" w:type="dxa"/>
          <w:trHeight w:val="300"/>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vAlign w:val="bottom"/>
            <w:hideMark/>
          </w:tcPr>
          <w:p w:rsidR="00DF3AA8" w:rsidRPr="00DF3AA8" w:rsidRDefault="00DF3AA8" w:rsidP="00DF3AA8">
            <w:pPr>
              <w:spacing w:after="0" w:line="240" w:lineRule="auto"/>
              <w:rPr>
                <w:rFonts w:eastAsia="Times New Roman" w:cs="Times New Roman"/>
                <w:b/>
                <w:bCs/>
                <w:sz w:val="20"/>
                <w:szCs w:val="20"/>
              </w:rPr>
            </w:pPr>
            <w:r w:rsidRPr="00DF3AA8">
              <w:rPr>
                <w:rFonts w:eastAsia="Times New Roman" w:cs="Times New Roman"/>
                <w:b/>
                <w:bCs/>
                <w:sz w:val="20"/>
                <w:szCs w:val="20"/>
              </w:rPr>
              <w:t>Cộng</w:t>
            </w:r>
          </w:p>
        </w:tc>
        <w:tc>
          <w:tcPr>
            <w:tcW w:w="2001" w:type="dxa"/>
            <w:tcBorders>
              <w:top w:val="single" w:sz="4" w:space="0" w:color="auto"/>
              <w:left w:val="nil"/>
              <w:bottom w:val="double" w:sz="6"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24,949,340,300 </w:t>
            </w:r>
          </w:p>
        </w:tc>
        <w:tc>
          <w:tcPr>
            <w:tcW w:w="1128" w:type="dxa"/>
            <w:tcBorders>
              <w:top w:val="single" w:sz="4" w:space="0" w:color="auto"/>
              <w:left w:val="nil"/>
              <w:bottom w:val="double" w:sz="6"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w:t>
            </w:r>
          </w:p>
        </w:tc>
        <w:tc>
          <w:tcPr>
            <w:tcW w:w="1921" w:type="dxa"/>
            <w:tcBorders>
              <w:top w:val="single" w:sz="4" w:space="0" w:color="auto"/>
              <w:left w:val="nil"/>
              <w:bottom w:val="double" w:sz="6" w:space="0" w:color="auto"/>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sz w:val="20"/>
                <w:szCs w:val="20"/>
              </w:rPr>
            </w:pPr>
            <w:r w:rsidRPr="00DF3AA8">
              <w:rPr>
                <w:rFonts w:eastAsia="Times New Roman" w:cs="Times New Roman"/>
                <w:b/>
                <w:bCs/>
                <w:sz w:val="20"/>
                <w:szCs w:val="20"/>
              </w:rPr>
              <w:t xml:space="preserve">                      3,200,000 </w:t>
            </w:r>
          </w:p>
        </w:tc>
      </w:tr>
      <w:tr w:rsidR="00DF3AA8" w:rsidRPr="00DF3AA8" w:rsidTr="00C45750">
        <w:trPr>
          <w:gridAfter w:val="1"/>
          <w:wAfter w:w="1723" w:type="dxa"/>
          <w:trHeight w:val="315"/>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color w:val="FF0000"/>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color w:val="FF0000"/>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color w:val="FF0000"/>
                <w:sz w:val="20"/>
                <w:szCs w:val="20"/>
              </w:rPr>
            </w:pPr>
          </w:p>
        </w:tc>
      </w:tr>
      <w:tr w:rsidR="00DF3AA8" w:rsidRPr="00DF3AA8" w:rsidTr="00C45750">
        <w:trPr>
          <w:gridAfter w:val="1"/>
          <w:wAfter w:w="1723" w:type="dxa"/>
          <w:trHeight w:val="315"/>
        </w:trPr>
        <w:tc>
          <w:tcPr>
            <w:tcW w:w="64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b/>
                <w:bCs/>
                <w:color w:val="0000FF"/>
                <w:sz w:val="20"/>
                <w:szCs w:val="20"/>
              </w:rPr>
            </w:pPr>
          </w:p>
        </w:tc>
        <w:tc>
          <w:tcPr>
            <w:tcW w:w="3864"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rPr>
                <w:rFonts w:eastAsia="Times New Roman" w:cs="Times New Roman"/>
                <w:sz w:val="20"/>
                <w:szCs w:val="20"/>
              </w:rPr>
            </w:pPr>
          </w:p>
        </w:tc>
        <w:tc>
          <w:tcPr>
            <w:tcW w:w="200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color w:val="FF0000"/>
                <w:sz w:val="20"/>
                <w:szCs w:val="20"/>
              </w:rPr>
            </w:pPr>
          </w:p>
        </w:tc>
        <w:tc>
          <w:tcPr>
            <w:tcW w:w="1128"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color w:val="FF0000"/>
                <w:sz w:val="20"/>
                <w:szCs w:val="20"/>
              </w:rPr>
            </w:pPr>
          </w:p>
        </w:tc>
        <w:tc>
          <w:tcPr>
            <w:tcW w:w="1921" w:type="dxa"/>
            <w:tcBorders>
              <w:top w:val="nil"/>
              <w:left w:val="nil"/>
              <w:bottom w:val="nil"/>
              <w:right w:val="nil"/>
            </w:tcBorders>
            <w:shd w:val="clear" w:color="auto" w:fill="auto"/>
            <w:noWrap/>
            <w:vAlign w:val="bottom"/>
            <w:hideMark/>
          </w:tcPr>
          <w:p w:rsidR="00DF3AA8" w:rsidRPr="00DF3AA8" w:rsidRDefault="00DF3AA8" w:rsidP="00DF3AA8">
            <w:pPr>
              <w:spacing w:after="0" w:line="240" w:lineRule="auto"/>
              <w:jc w:val="right"/>
              <w:rPr>
                <w:rFonts w:eastAsia="Times New Roman" w:cs="Times New Roman"/>
                <w:b/>
                <w:bCs/>
                <w:color w:val="FF0000"/>
                <w:sz w:val="20"/>
                <w:szCs w:val="20"/>
              </w:rPr>
            </w:pPr>
          </w:p>
        </w:tc>
      </w:tr>
    </w:tbl>
    <w:p w:rsidR="00D940D0" w:rsidRDefault="00D940D0"/>
    <w:tbl>
      <w:tblPr>
        <w:tblW w:w="10557" w:type="dxa"/>
        <w:jc w:val="right"/>
        <w:tblInd w:w="108" w:type="dxa"/>
        <w:tblLook w:val="04A0"/>
      </w:tblPr>
      <w:tblGrid>
        <w:gridCol w:w="2928"/>
        <w:gridCol w:w="250"/>
        <w:gridCol w:w="1385"/>
        <w:gridCol w:w="250"/>
        <w:gridCol w:w="1144"/>
        <w:gridCol w:w="250"/>
        <w:gridCol w:w="1243"/>
        <w:gridCol w:w="250"/>
        <w:gridCol w:w="1141"/>
        <w:gridCol w:w="250"/>
        <w:gridCol w:w="1216"/>
        <w:gridCol w:w="250"/>
      </w:tblGrid>
      <w:tr w:rsidR="00D940D0" w:rsidRPr="00460603" w:rsidTr="0071314E">
        <w:trPr>
          <w:gridAfter w:val="1"/>
          <w:wAfter w:w="250" w:type="dxa"/>
          <w:trHeight w:val="300"/>
          <w:jc w:val="right"/>
        </w:trPr>
        <w:tc>
          <w:tcPr>
            <w:tcW w:w="4563" w:type="dxa"/>
            <w:gridSpan w:val="3"/>
            <w:tcBorders>
              <w:top w:val="nil"/>
              <w:left w:val="nil"/>
              <w:bottom w:val="nil"/>
              <w:right w:val="nil"/>
            </w:tcBorders>
            <w:shd w:val="clear" w:color="auto" w:fill="auto"/>
            <w:noWrap/>
            <w:vAlign w:val="bottom"/>
            <w:hideMark/>
          </w:tcPr>
          <w:p w:rsidR="00D940D0" w:rsidRPr="00460603" w:rsidRDefault="00D940D0" w:rsidP="00D940D0">
            <w:pPr>
              <w:spacing w:after="0" w:line="240" w:lineRule="auto"/>
              <w:rPr>
                <w:rFonts w:eastAsia="Times New Roman" w:cs="Times New Roman"/>
                <w:b/>
                <w:bCs/>
                <w:color w:val="0000FF"/>
                <w:sz w:val="22"/>
              </w:rPr>
            </w:pPr>
            <w:r w:rsidRPr="00460603">
              <w:rPr>
                <w:rFonts w:eastAsia="Times New Roman" w:cs="Times New Roman"/>
                <w:b/>
                <w:bCs/>
                <w:color w:val="0000FF"/>
                <w:sz w:val="22"/>
              </w:rPr>
              <w:t>7. TÀI SẢN CỐ ĐỊNH HỮU HÌNH</w:t>
            </w:r>
          </w:p>
        </w:tc>
        <w:tc>
          <w:tcPr>
            <w:tcW w:w="1394" w:type="dxa"/>
            <w:gridSpan w:val="2"/>
            <w:tcBorders>
              <w:top w:val="nil"/>
              <w:left w:val="nil"/>
              <w:bottom w:val="nil"/>
              <w:right w:val="nil"/>
            </w:tcBorders>
            <w:shd w:val="clear" w:color="auto" w:fill="auto"/>
            <w:noWrap/>
            <w:vAlign w:val="bottom"/>
            <w:hideMark/>
          </w:tcPr>
          <w:p w:rsidR="00D940D0" w:rsidRPr="00460603" w:rsidRDefault="00D940D0" w:rsidP="00D940D0">
            <w:pPr>
              <w:spacing w:after="0" w:line="240" w:lineRule="auto"/>
              <w:rPr>
                <w:rFonts w:eastAsia="Times New Roman" w:cs="Times New Roman"/>
                <w:sz w:val="22"/>
              </w:rPr>
            </w:pPr>
          </w:p>
        </w:tc>
        <w:tc>
          <w:tcPr>
            <w:tcW w:w="1493" w:type="dxa"/>
            <w:gridSpan w:val="2"/>
            <w:tcBorders>
              <w:top w:val="nil"/>
              <w:left w:val="nil"/>
              <w:bottom w:val="nil"/>
              <w:right w:val="nil"/>
            </w:tcBorders>
            <w:shd w:val="clear" w:color="auto" w:fill="auto"/>
            <w:noWrap/>
            <w:vAlign w:val="bottom"/>
            <w:hideMark/>
          </w:tcPr>
          <w:p w:rsidR="00D940D0" w:rsidRPr="00460603" w:rsidRDefault="00D940D0" w:rsidP="00D940D0">
            <w:pPr>
              <w:spacing w:after="0" w:line="240" w:lineRule="auto"/>
              <w:rPr>
                <w:rFonts w:eastAsia="Times New Roman" w:cs="Times New Roman"/>
                <w:sz w:val="22"/>
              </w:rPr>
            </w:pPr>
          </w:p>
        </w:tc>
        <w:tc>
          <w:tcPr>
            <w:tcW w:w="1391" w:type="dxa"/>
            <w:gridSpan w:val="2"/>
            <w:tcBorders>
              <w:top w:val="nil"/>
              <w:left w:val="nil"/>
              <w:bottom w:val="nil"/>
              <w:right w:val="nil"/>
            </w:tcBorders>
            <w:shd w:val="clear" w:color="auto" w:fill="auto"/>
            <w:noWrap/>
            <w:vAlign w:val="bottom"/>
            <w:hideMark/>
          </w:tcPr>
          <w:p w:rsidR="00D940D0" w:rsidRPr="00460603" w:rsidRDefault="00D940D0" w:rsidP="00D940D0">
            <w:pPr>
              <w:spacing w:after="0" w:line="240" w:lineRule="auto"/>
              <w:rPr>
                <w:rFonts w:eastAsia="Times New Roman" w:cs="Times New Roman"/>
                <w:sz w:val="22"/>
              </w:rPr>
            </w:pPr>
          </w:p>
        </w:tc>
        <w:tc>
          <w:tcPr>
            <w:tcW w:w="1466" w:type="dxa"/>
            <w:gridSpan w:val="2"/>
            <w:tcBorders>
              <w:top w:val="nil"/>
              <w:left w:val="nil"/>
              <w:bottom w:val="nil"/>
              <w:right w:val="nil"/>
            </w:tcBorders>
            <w:shd w:val="clear" w:color="auto" w:fill="auto"/>
            <w:noWrap/>
            <w:vAlign w:val="bottom"/>
            <w:hideMark/>
          </w:tcPr>
          <w:p w:rsidR="00D940D0" w:rsidRPr="00460603" w:rsidRDefault="00D940D0" w:rsidP="00D940D0">
            <w:pPr>
              <w:spacing w:after="0" w:line="240" w:lineRule="auto"/>
              <w:rPr>
                <w:rFonts w:eastAsia="Times New Roman" w:cs="Times New Roman"/>
                <w:sz w:val="22"/>
              </w:rPr>
            </w:pPr>
          </w:p>
        </w:tc>
      </w:tr>
      <w:tr w:rsidR="00D940D0" w:rsidRPr="00460603" w:rsidTr="0071314E">
        <w:trPr>
          <w:gridAfter w:val="1"/>
          <w:wAfter w:w="250" w:type="dxa"/>
          <w:trHeight w:val="300"/>
          <w:jc w:val="right"/>
        </w:trPr>
        <w:tc>
          <w:tcPr>
            <w:tcW w:w="2928" w:type="dxa"/>
            <w:tcBorders>
              <w:top w:val="nil"/>
              <w:left w:val="nil"/>
              <w:bottom w:val="nil"/>
              <w:right w:val="nil"/>
            </w:tcBorders>
            <w:shd w:val="clear" w:color="auto" w:fill="auto"/>
            <w:noWrap/>
            <w:vAlign w:val="bottom"/>
            <w:hideMark/>
          </w:tcPr>
          <w:p w:rsidR="00D940D0" w:rsidRPr="00460603" w:rsidRDefault="00D940D0" w:rsidP="00D940D0">
            <w:pPr>
              <w:spacing w:after="0" w:line="240" w:lineRule="auto"/>
              <w:rPr>
                <w:rFonts w:eastAsia="Times New Roman" w:cs="Times New Roman"/>
                <w:sz w:val="22"/>
              </w:rPr>
            </w:pPr>
          </w:p>
        </w:tc>
        <w:tc>
          <w:tcPr>
            <w:tcW w:w="1635" w:type="dxa"/>
            <w:gridSpan w:val="2"/>
            <w:tcBorders>
              <w:top w:val="nil"/>
              <w:left w:val="nil"/>
              <w:bottom w:val="nil"/>
              <w:right w:val="nil"/>
            </w:tcBorders>
            <w:shd w:val="clear" w:color="auto" w:fill="auto"/>
            <w:noWrap/>
            <w:vAlign w:val="bottom"/>
            <w:hideMark/>
          </w:tcPr>
          <w:p w:rsidR="00D940D0" w:rsidRPr="00460603" w:rsidRDefault="00D940D0" w:rsidP="00D940D0">
            <w:pPr>
              <w:spacing w:after="0" w:line="240" w:lineRule="auto"/>
              <w:rPr>
                <w:rFonts w:eastAsia="Times New Roman" w:cs="Times New Roman"/>
                <w:sz w:val="22"/>
              </w:rPr>
            </w:pPr>
          </w:p>
        </w:tc>
        <w:tc>
          <w:tcPr>
            <w:tcW w:w="1394" w:type="dxa"/>
            <w:gridSpan w:val="2"/>
            <w:tcBorders>
              <w:top w:val="nil"/>
              <w:left w:val="nil"/>
              <w:bottom w:val="nil"/>
              <w:right w:val="nil"/>
            </w:tcBorders>
            <w:shd w:val="clear" w:color="auto" w:fill="auto"/>
            <w:noWrap/>
            <w:vAlign w:val="bottom"/>
            <w:hideMark/>
          </w:tcPr>
          <w:p w:rsidR="00D940D0" w:rsidRPr="00460603" w:rsidRDefault="00D940D0" w:rsidP="00D940D0">
            <w:pPr>
              <w:spacing w:after="0" w:line="240" w:lineRule="auto"/>
              <w:rPr>
                <w:rFonts w:eastAsia="Times New Roman" w:cs="Times New Roman"/>
                <w:sz w:val="22"/>
              </w:rPr>
            </w:pPr>
          </w:p>
        </w:tc>
        <w:tc>
          <w:tcPr>
            <w:tcW w:w="1493" w:type="dxa"/>
            <w:gridSpan w:val="2"/>
            <w:tcBorders>
              <w:top w:val="nil"/>
              <w:left w:val="nil"/>
              <w:bottom w:val="nil"/>
              <w:right w:val="nil"/>
            </w:tcBorders>
            <w:shd w:val="clear" w:color="auto" w:fill="auto"/>
            <w:noWrap/>
            <w:vAlign w:val="bottom"/>
            <w:hideMark/>
          </w:tcPr>
          <w:p w:rsidR="00D940D0" w:rsidRPr="00460603" w:rsidRDefault="00D940D0" w:rsidP="00D940D0">
            <w:pPr>
              <w:spacing w:after="0" w:line="240" w:lineRule="auto"/>
              <w:rPr>
                <w:rFonts w:eastAsia="Times New Roman" w:cs="Times New Roman"/>
                <w:sz w:val="22"/>
              </w:rPr>
            </w:pPr>
          </w:p>
        </w:tc>
        <w:tc>
          <w:tcPr>
            <w:tcW w:w="1391" w:type="dxa"/>
            <w:gridSpan w:val="2"/>
            <w:tcBorders>
              <w:top w:val="nil"/>
              <w:left w:val="nil"/>
              <w:bottom w:val="nil"/>
              <w:right w:val="nil"/>
            </w:tcBorders>
            <w:shd w:val="clear" w:color="auto" w:fill="auto"/>
            <w:noWrap/>
            <w:vAlign w:val="bottom"/>
            <w:hideMark/>
          </w:tcPr>
          <w:p w:rsidR="00D940D0" w:rsidRPr="00460603" w:rsidRDefault="00D940D0" w:rsidP="00D940D0">
            <w:pPr>
              <w:spacing w:after="0" w:line="240" w:lineRule="auto"/>
              <w:rPr>
                <w:rFonts w:eastAsia="Times New Roman" w:cs="Times New Roman"/>
                <w:sz w:val="22"/>
              </w:rPr>
            </w:pPr>
          </w:p>
        </w:tc>
        <w:tc>
          <w:tcPr>
            <w:tcW w:w="1466" w:type="dxa"/>
            <w:gridSpan w:val="2"/>
            <w:tcBorders>
              <w:top w:val="nil"/>
              <w:left w:val="nil"/>
              <w:bottom w:val="nil"/>
              <w:right w:val="nil"/>
            </w:tcBorders>
            <w:shd w:val="clear" w:color="auto" w:fill="auto"/>
            <w:noWrap/>
            <w:vAlign w:val="bottom"/>
            <w:hideMark/>
          </w:tcPr>
          <w:p w:rsidR="00D940D0" w:rsidRPr="00460603" w:rsidRDefault="00D940D0" w:rsidP="00D940D0">
            <w:pPr>
              <w:spacing w:after="0" w:line="240" w:lineRule="auto"/>
              <w:rPr>
                <w:rFonts w:eastAsia="Times New Roman" w:cs="Times New Roman"/>
                <w:sz w:val="22"/>
              </w:rPr>
            </w:pPr>
          </w:p>
        </w:tc>
      </w:tr>
      <w:tr w:rsidR="0071314E" w:rsidRPr="00460603" w:rsidTr="0071314E">
        <w:trPr>
          <w:trHeight w:val="510"/>
          <w:jc w:val="right"/>
        </w:trPr>
        <w:tc>
          <w:tcPr>
            <w:tcW w:w="31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Khoản mục</w:t>
            </w: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Nhà cửa, vật kiến trúc</w:t>
            </w:r>
          </w:p>
        </w:tc>
        <w:tc>
          <w:tcPr>
            <w:tcW w:w="1394" w:type="dxa"/>
            <w:gridSpan w:val="2"/>
            <w:tcBorders>
              <w:top w:val="single" w:sz="4" w:space="0" w:color="auto"/>
              <w:left w:val="nil"/>
              <w:bottom w:val="single" w:sz="4" w:space="0" w:color="auto"/>
              <w:right w:val="single" w:sz="4" w:space="0" w:color="auto"/>
            </w:tcBorders>
            <w:shd w:val="clear" w:color="auto" w:fill="auto"/>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Máy móc thiết bị</w:t>
            </w:r>
          </w:p>
        </w:tc>
        <w:tc>
          <w:tcPr>
            <w:tcW w:w="14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Phương tiện vận tải</w:t>
            </w:r>
          </w:p>
        </w:tc>
        <w:tc>
          <w:tcPr>
            <w:tcW w:w="1391" w:type="dxa"/>
            <w:gridSpan w:val="2"/>
            <w:tcBorders>
              <w:top w:val="single" w:sz="4" w:space="0" w:color="auto"/>
              <w:left w:val="nil"/>
              <w:bottom w:val="single" w:sz="4" w:space="0" w:color="auto"/>
              <w:right w:val="single" w:sz="4" w:space="0" w:color="auto"/>
            </w:tcBorders>
            <w:shd w:val="clear" w:color="auto" w:fill="auto"/>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Dụng cụ quản lý</w:t>
            </w:r>
          </w:p>
        </w:tc>
        <w:tc>
          <w:tcPr>
            <w:tcW w:w="1466" w:type="dxa"/>
            <w:gridSpan w:val="2"/>
            <w:tcBorders>
              <w:top w:val="single" w:sz="4" w:space="0" w:color="auto"/>
              <w:left w:val="nil"/>
              <w:bottom w:val="single" w:sz="4" w:space="0" w:color="auto"/>
              <w:right w:val="single" w:sz="4" w:space="0" w:color="auto"/>
            </w:tcBorders>
            <w:shd w:val="clear" w:color="auto" w:fill="auto"/>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Tổng cộng</w:t>
            </w: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sz w:val="20"/>
                <w:szCs w:val="20"/>
              </w:rPr>
            </w:pPr>
          </w:p>
        </w:tc>
        <w:tc>
          <w:tcPr>
            <w:tcW w:w="1635"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sz w:val="20"/>
                <w:szCs w:val="20"/>
              </w:rPr>
            </w:pPr>
          </w:p>
        </w:tc>
        <w:tc>
          <w:tcPr>
            <w:tcW w:w="1394"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sz w:val="20"/>
                <w:szCs w:val="20"/>
              </w:rPr>
            </w:pPr>
          </w:p>
        </w:tc>
        <w:tc>
          <w:tcPr>
            <w:tcW w:w="1493"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sz w:val="20"/>
                <w:szCs w:val="20"/>
              </w:rPr>
            </w:pP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sz w:val="20"/>
                <w:szCs w:val="20"/>
              </w:rPr>
            </w:pP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sz w:val="20"/>
                <w:szCs w:val="20"/>
              </w:rPr>
            </w:pP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NGUYÊN GIÁ</w:t>
            </w:r>
          </w:p>
        </w:tc>
        <w:tc>
          <w:tcPr>
            <w:tcW w:w="1635"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b/>
                <w:bCs/>
                <w:sz w:val="20"/>
                <w:szCs w:val="20"/>
              </w:rPr>
            </w:pPr>
          </w:p>
        </w:tc>
        <w:tc>
          <w:tcPr>
            <w:tcW w:w="1394"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sz w:val="20"/>
                <w:szCs w:val="20"/>
              </w:rPr>
            </w:pPr>
          </w:p>
        </w:tc>
        <w:tc>
          <w:tcPr>
            <w:tcW w:w="1493"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sz w:val="20"/>
                <w:szCs w:val="20"/>
              </w:rPr>
            </w:pP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sz w:val="20"/>
                <w:szCs w:val="20"/>
              </w:rPr>
            </w:pP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sz w:val="20"/>
                <w:szCs w:val="20"/>
              </w:rPr>
            </w:pP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Số dư tại 01/01/2015</w:t>
            </w:r>
          </w:p>
        </w:tc>
        <w:tc>
          <w:tcPr>
            <w:tcW w:w="1635"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19,334,150,884</w:t>
            </w:r>
          </w:p>
        </w:tc>
        <w:tc>
          <w:tcPr>
            <w:tcW w:w="1394"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4,032,169,552</w:t>
            </w:r>
          </w:p>
        </w:tc>
        <w:tc>
          <w:tcPr>
            <w:tcW w:w="1493"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15,396,521,885</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35,496,000</w:t>
            </w: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38,798,338,321</w:t>
            </w:r>
          </w:p>
        </w:tc>
      </w:tr>
      <w:tr w:rsidR="0071314E" w:rsidRPr="00460603" w:rsidTr="0071314E">
        <w:trPr>
          <w:trHeight w:val="313"/>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Mua trong năm</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31,454,545</w:t>
            </w: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31,454,545</w:t>
            </w: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Đầu tư XDCB hoàn thành</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6,543,072,312</w:t>
            </w: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1,448,916,676</w:t>
            </w: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4,798,036,103</w:t>
            </w: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12,790,025,091</w:t>
            </w: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Tăng khác</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w:t>
            </w: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Chuyển sang BĐS đầu tư</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w:t>
            </w: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Thanh lý, nhượng bán</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522,255,454</w:t>
            </w: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57,142,858</w:t>
            </w: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579,398,312</w:t>
            </w: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Giảm khác</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w:t>
            </w: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Số dư tại 31/12/2015</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25,877,223,196</w:t>
            </w: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4,990,285,319</w:t>
            </w: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20,137,415,130</w:t>
            </w: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35,496,000</w:t>
            </w: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51,040,419,645</w:t>
            </w: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p>
        </w:tc>
        <w:tc>
          <w:tcPr>
            <w:tcW w:w="1466"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GIÁ TRỊ HAO MÒN LUỸ KẾ</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66"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Số dư tại 01/01/2015</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3,593,390,319</w:t>
            </w: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2,644,668,600</w:t>
            </w: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3,421,994,646</w:t>
            </w: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17,290,045</w:t>
            </w:r>
          </w:p>
        </w:tc>
        <w:tc>
          <w:tcPr>
            <w:tcW w:w="1466"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9,677,343,610</w:t>
            </w:r>
          </w:p>
        </w:tc>
      </w:tr>
      <w:tr w:rsidR="0071314E" w:rsidRPr="00460603" w:rsidTr="0071314E">
        <w:trPr>
          <w:trHeight w:val="315"/>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Khấu hao trong năm</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1,257,340,380</w:t>
            </w: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403,702,304</w:t>
            </w: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1,492,199,614</w:t>
            </w: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8,874,000</w:t>
            </w:r>
          </w:p>
        </w:tc>
        <w:tc>
          <w:tcPr>
            <w:tcW w:w="1466"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3,162,116,298</w:t>
            </w: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Tăng khác</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66"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w:t>
            </w: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Chuyển sang BĐS đầu tư</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66"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w:t>
            </w: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Thanh lý, nhượng bán</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103,845,323</w:t>
            </w: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66"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103,845,323</w:t>
            </w: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r w:rsidRPr="0071314E">
              <w:rPr>
                <w:rFonts w:cs="Times New Roman"/>
                <w:sz w:val="20"/>
                <w:szCs w:val="20"/>
              </w:rPr>
              <w:t>Giảm khác</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66"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w:t>
            </w: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Số dư tại 31/12/2015</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4,850,730,699</w:t>
            </w: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2,944,525,581</w:t>
            </w: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4,914,194,260</w:t>
            </w: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26,164,045</w:t>
            </w:r>
          </w:p>
        </w:tc>
        <w:tc>
          <w:tcPr>
            <w:tcW w:w="1466"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12,735,614,585</w:t>
            </w: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p>
        </w:tc>
        <w:tc>
          <w:tcPr>
            <w:tcW w:w="1466"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p>
        </w:tc>
      </w:tr>
      <w:tr w:rsidR="0071314E" w:rsidRPr="00460603" w:rsidTr="0071314E">
        <w:trPr>
          <w:trHeight w:val="300"/>
          <w:jc w:val="right"/>
        </w:trPr>
        <w:tc>
          <w:tcPr>
            <w:tcW w:w="31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GIÁ TRỊ CÒN LẠI</w:t>
            </w:r>
          </w:p>
        </w:tc>
        <w:tc>
          <w:tcPr>
            <w:tcW w:w="1635"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4"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93"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391"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c>
          <w:tcPr>
            <w:tcW w:w="1466" w:type="dxa"/>
            <w:gridSpan w:val="2"/>
            <w:tcBorders>
              <w:top w:val="nil"/>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sz w:val="20"/>
                <w:szCs w:val="20"/>
              </w:rPr>
            </w:pPr>
          </w:p>
        </w:tc>
      </w:tr>
      <w:tr w:rsidR="0071314E" w:rsidRPr="00460603" w:rsidTr="0071314E">
        <w:trPr>
          <w:trHeight w:val="300"/>
          <w:jc w:val="right"/>
        </w:trPr>
        <w:tc>
          <w:tcPr>
            <w:tcW w:w="317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Số dư tại 01/01/2015</w:t>
            </w:r>
          </w:p>
        </w:tc>
        <w:tc>
          <w:tcPr>
            <w:tcW w:w="16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15,740,760,565</w:t>
            </w:r>
          </w:p>
        </w:tc>
        <w:tc>
          <w:tcPr>
            <w:tcW w:w="13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1,387,500,952</w:t>
            </w:r>
          </w:p>
        </w:tc>
        <w:tc>
          <w:tcPr>
            <w:tcW w:w="149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11,974,527,239</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18,205,955</w:t>
            </w:r>
          </w:p>
        </w:tc>
        <w:tc>
          <w:tcPr>
            <w:tcW w:w="146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29,120,994,711</w:t>
            </w:r>
          </w:p>
        </w:tc>
      </w:tr>
      <w:tr w:rsidR="0071314E" w:rsidRPr="00460603" w:rsidTr="0071314E">
        <w:trPr>
          <w:trHeight w:val="315"/>
          <w:jc w:val="right"/>
        </w:trPr>
        <w:tc>
          <w:tcPr>
            <w:tcW w:w="317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Số dư tại 31/12/2015</w:t>
            </w:r>
          </w:p>
        </w:tc>
        <w:tc>
          <w:tcPr>
            <w:tcW w:w="163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21,026,492,497</w:t>
            </w:r>
          </w:p>
        </w:tc>
        <w:tc>
          <w:tcPr>
            <w:tcW w:w="139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2,045,759,738</w:t>
            </w:r>
          </w:p>
        </w:tc>
        <w:tc>
          <w:tcPr>
            <w:tcW w:w="14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15,223,220,870</w:t>
            </w:r>
          </w:p>
        </w:tc>
        <w:tc>
          <w:tcPr>
            <w:tcW w:w="139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9,331,955</w:t>
            </w:r>
          </w:p>
        </w:tc>
        <w:tc>
          <w:tcPr>
            <w:tcW w:w="146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1314E" w:rsidRPr="0071314E" w:rsidRDefault="0071314E" w:rsidP="0071314E">
            <w:pPr>
              <w:jc w:val="center"/>
              <w:rPr>
                <w:rFonts w:cs="Times New Roman"/>
                <w:b/>
                <w:bCs/>
                <w:sz w:val="20"/>
                <w:szCs w:val="20"/>
              </w:rPr>
            </w:pPr>
            <w:r w:rsidRPr="0071314E">
              <w:rPr>
                <w:rFonts w:cs="Times New Roman"/>
                <w:b/>
                <w:bCs/>
                <w:sz w:val="20"/>
                <w:szCs w:val="20"/>
              </w:rPr>
              <w:t>38,304,805,060</w:t>
            </w:r>
          </w:p>
        </w:tc>
      </w:tr>
      <w:tr w:rsidR="00D940D0" w:rsidRPr="00460603" w:rsidTr="0071314E">
        <w:trPr>
          <w:gridAfter w:val="1"/>
          <w:wAfter w:w="250" w:type="dxa"/>
          <w:trHeight w:val="300"/>
          <w:jc w:val="right"/>
        </w:trPr>
        <w:tc>
          <w:tcPr>
            <w:tcW w:w="2928" w:type="dxa"/>
            <w:tcBorders>
              <w:top w:val="nil"/>
              <w:left w:val="nil"/>
              <w:bottom w:val="nil"/>
              <w:right w:val="nil"/>
            </w:tcBorders>
            <w:shd w:val="clear" w:color="000000" w:fill="FFFFFF"/>
            <w:noWrap/>
            <w:vAlign w:val="bottom"/>
            <w:hideMark/>
          </w:tcPr>
          <w:p w:rsidR="00D940D0" w:rsidRPr="00460603" w:rsidRDefault="00D940D0" w:rsidP="00D940D0">
            <w:pPr>
              <w:spacing w:after="0" w:line="240" w:lineRule="auto"/>
              <w:rPr>
                <w:rFonts w:eastAsia="Times New Roman" w:cs="Times New Roman"/>
                <w:sz w:val="22"/>
              </w:rPr>
            </w:pPr>
            <w:r w:rsidRPr="00460603">
              <w:rPr>
                <w:rFonts w:eastAsia="Times New Roman" w:cs="Times New Roman"/>
                <w:sz w:val="22"/>
              </w:rPr>
              <w:t> </w:t>
            </w:r>
          </w:p>
        </w:tc>
        <w:tc>
          <w:tcPr>
            <w:tcW w:w="1635" w:type="dxa"/>
            <w:gridSpan w:val="2"/>
            <w:tcBorders>
              <w:top w:val="nil"/>
              <w:left w:val="nil"/>
              <w:bottom w:val="nil"/>
              <w:right w:val="nil"/>
            </w:tcBorders>
            <w:shd w:val="clear" w:color="000000" w:fill="FFFFFF"/>
            <w:noWrap/>
            <w:vAlign w:val="bottom"/>
            <w:hideMark/>
          </w:tcPr>
          <w:p w:rsidR="00D940D0" w:rsidRPr="0071314E" w:rsidRDefault="00D940D0" w:rsidP="00D940D0">
            <w:pPr>
              <w:spacing w:after="0" w:line="240" w:lineRule="auto"/>
              <w:jc w:val="right"/>
              <w:rPr>
                <w:rFonts w:eastAsia="Times New Roman" w:cs="Times New Roman"/>
                <w:sz w:val="20"/>
                <w:szCs w:val="20"/>
              </w:rPr>
            </w:pPr>
            <w:r w:rsidRPr="0071314E">
              <w:rPr>
                <w:rFonts w:eastAsia="Times New Roman" w:cs="Times New Roman"/>
                <w:sz w:val="20"/>
                <w:szCs w:val="20"/>
              </w:rPr>
              <w:t> </w:t>
            </w:r>
          </w:p>
        </w:tc>
        <w:tc>
          <w:tcPr>
            <w:tcW w:w="1394" w:type="dxa"/>
            <w:gridSpan w:val="2"/>
            <w:tcBorders>
              <w:top w:val="nil"/>
              <w:left w:val="nil"/>
              <w:bottom w:val="nil"/>
              <w:right w:val="nil"/>
            </w:tcBorders>
            <w:shd w:val="clear" w:color="000000" w:fill="FFFFFF"/>
            <w:noWrap/>
            <w:vAlign w:val="bottom"/>
            <w:hideMark/>
          </w:tcPr>
          <w:p w:rsidR="00D940D0" w:rsidRPr="0071314E" w:rsidRDefault="00D940D0" w:rsidP="00D940D0">
            <w:pPr>
              <w:spacing w:after="0" w:line="240" w:lineRule="auto"/>
              <w:jc w:val="right"/>
              <w:rPr>
                <w:rFonts w:eastAsia="Times New Roman" w:cs="Times New Roman"/>
                <w:sz w:val="20"/>
                <w:szCs w:val="20"/>
              </w:rPr>
            </w:pPr>
            <w:r w:rsidRPr="0071314E">
              <w:rPr>
                <w:rFonts w:eastAsia="Times New Roman" w:cs="Times New Roman"/>
                <w:sz w:val="20"/>
                <w:szCs w:val="20"/>
              </w:rPr>
              <w:t> </w:t>
            </w:r>
          </w:p>
        </w:tc>
        <w:tc>
          <w:tcPr>
            <w:tcW w:w="1493" w:type="dxa"/>
            <w:gridSpan w:val="2"/>
            <w:tcBorders>
              <w:top w:val="nil"/>
              <w:left w:val="nil"/>
              <w:bottom w:val="nil"/>
              <w:right w:val="nil"/>
            </w:tcBorders>
            <w:shd w:val="clear" w:color="000000" w:fill="FFFFFF"/>
            <w:noWrap/>
            <w:vAlign w:val="bottom"/>
            <w:hideMark/>
          </w:tcPr>
          <w:p w:rsidR="00D940D0" w:rsidRPr="0071314E" w:rsidRDefault="00D940D0" w:rsidP="00D940D0">
            <w:pPr>
              <w:spacing w:after="0" w:line="240" w:lineRule="auto"/>
              <w:jc w:val="right"/>
              <w:rPr>
                <w:rFonts w:eastAsia="Times New Roman" w:cs="Times New Roman"/>
                <w:sz w:val="20"/>
                <w:szCs w:val="20"/>
              </w:rPr>
            </w:pPr>
            <w:r w:rsidRPr="0071314E">
              <w:rPr>
                <w:rFonts w:eastAsia="Times New Roman" w:cs="Times New Roman"/>
                <w:sz w:val="20"/>
                <w:szCs w:val="20"/>
              </w:rPr>
              <w:t> </w:t>
            </w:r>
          </w:p>
        </w:tc>
        <w:tc>
          <w:tcPr>
            <w:tcW w:w="1391" w:type="dxa"/>
            <w:gridSpan w:val="2"/>
            <w:tcBorders>
              <w:top w:val="nil"/>
              <w:left w:val="nil"/>
              <w:bottom w:val="nil"/>
              <w:right w:val="nil"/>
            </w:tcBorders>
            <w:shd w:val="clear" w:color="000000" w:fill="FFFFFF"/>
            <w:noWrap/>
            <w:vAlign w:val="bottom"/>
            <w:hideMark/>
          </w:tcPr>
          <w:p w:rsidR="00D940D0" w:rsidRPr="0071314E" w:rsidRDefault="00D940D0" w:rsidP="00D940D0">
            <w:pPr>
              <w:spacing w:after="0" w:line="240" w:lineRule="auto"/>
              <w:jc w:val="right"/>
              <w:rPr>
                <w:rFonts w:eastAsia="Times New Roman" w:cs="Times New Roman"/>
                <w:sz w:val="20"/>
                <w:szCs w:val="20"/>
              </w:rPr>
            </w:pPr>
            <w:r w:rsidRPr="0071314E">
              <w:rPr>
                <w:rFonts w:eastAsia="Times New Roman" w:cs="Times New Roman"/>
                <w:sz w:val="20"/>
                <w:szCs w:val="20"/>
              </w:rPr>
              <w:t> </w:t>
            </w:r>
          </w:p>
        </w:tc>
        <w:tc>
          <w:tcPr>
            <w:tcW w:w="1466" w:type="dxa"/>
            <w:gridSpan w:val="2"/>
            <w:tcBorders>
              <w:top w:val="nil"/>
              <w:left w:val="nil"/>
              <w:bottom w:val="nil"/>
              <w:right w:val="nil"/>
            </w:tcBorders>
            <w:shd w:val="clear" w:color="000000" w:fill="FFFFFF"/>
            <w:noWrap/>
            <w:vAlign w:val="bottom"/>
            <w:hideMark/>
          </w:tcPr>
          <w:p w:rsidR="00D940D0" w:rsidRPr="0071314E" w:rsidRDefault="00D940D0" w:rsidP="00D940D0">
            <w:pPr>
              <w:spacing w:after="0" w:line="240" w:lineRule="auto"/>
              <w:jc w:val="right"/>
              <w:rPr>
                <w:rFonts w:eastAsia="Times New Roman" w:cs="Times New Roman"/>
                <w:sz w:val="20"/>
                <w:szCs w:val="20"/>
              </w:rPr>
            </w:pPr>
            <w:r w:rsidRPr="0071314E">
              <w:rPr>
                <w:rFonts w:eastAsia="Times New Roman" w:cs="Times New Roman"/>
                <w:sz w:val="20"/>
                <w:szCs w:val="20"/>
              </w:rPr>
              <w:t> </w:t>
            </w:r>
          </w:p>
        </w:tc>
      </w:tr>
      <w:tr w:rsidR="00D940D0" w:rsidRPr="00460603" w:rsidTr="0071314E">
        <w:trPr>
          <w:gridAfter w:val="1"/>
          <w:wAfter w:w="250" w:type="dxa"/>
          <w:trHeight w:val="300"/>
          <w:jc w:val="right"/>
        </w:trPr>
        <w:tc>
          <w:tcPr>
            <w:tcW w:w="2928" w:type="dxa"/>
            <w:tcBorders>
              <w:top w:val="nil"/>
              <w:left w:val="nil"/>
              <w:bottom w:val="nil"/>
              <w:right w:val="nil"/>
            </w:tcBorders>
            <w:shd w:val="clear" w:color="000000" w:fill="FFFFFF"/>
            <w:noWrap/>
            <w:vAlign w:val="bottom"/>
            <w:hideMark/>
          </w:tcPr>
          <w:p w:rsidR="00D940D0" w:rsidRPr="00460603" w:rsidRDefault="00D940D0" w:rsidP="00D940D0">
            <w:pPr>
              <w:spacing w:after="0" w:line="240" w:lineRule="auto"/>
              <w:rPr>
                <w:rFonts w:eastAsia="Times New Roman" w:cs="Times New Roman"/>
                <w:sz w:val="22"/>
              </w:rPr>
            </w:pPr>
            <w:r w:rsidRPr="00460603">
              <w:rPr>
                <w:rFonts w:eastAsia="Times New Roman" w:cs="Times New Roman"/>
                <w:sz w:val="22"/>
              </w:rPr>
              <w:t> </w:t>
            </w:r>
          </w:p>
        </w:tc>
        <w:tc>
          <w:tcPr>
            <w:tcW w:w="1635" w:type="dxa"/>
            <w:gridSpan w:val="2"/>
            <w:tcBorders>
              <w:top w:val="nil"/>
              <w:left w:val="nil"/>
              <w:bottom w:val="nil"/>
              <w:right w:val="nil"/>
            </w:tcBorders>
            <w:shd w:val="clear" w:color="000000" w:fill="FFFFFF"/>
            <w:noWrap/>
            <w:vAlign w:val="bottom"/>
            <w:hideMark/>
          </w:tcPr>
          <w:p w:rsidR="00D940D0" w:rsidRPr="0071314E" w:rsidRDefault="00D940D0" w:rsidP="00D940D0">
            <w:pPr>
              <w:spacing w:after="0" w:line="240" w:lineRule="auto"/>
              <w:jc w:val="right"/>
              <w:rPr>
                <w:rFonts w:eastAsia="Times New Roman" w:cs="Times New Roman"/>
                <w:sz w:val="20"/>
                <w:szCs w:val="20"/>
              </w:rPr>
            </w:pPr>
            <w:r w:rsidRPr="0071314E">
              <w:rPr>
                <w:rFonts w:eastAsia="Times New Roman" w:cs="Times New Roman"/>
                <w:sz w:val="20"/>
                <w:szCs w:val="20"/>
              </w:rPr>
              <w:t> </w:t>
            </w:r>
          </w:p>
        </w:tc>
        <w:tc>
          <w:tcPr>
            <w:tcW w:w="1394" w:type="dxa"/>
            <w:gridSpan w:val="2"/>
            <w:tcBorders>
              <w:top w:val="nil"/>
              <w:left w:val="nil"/>
              <w:bottom w:val="nil"/>
              <w:right w:val="nil"/>
            </w:tcBorders>
            <w:shd w:val="clear" w:color="000000" w:fill="FFFFFF"/>
            <w:noWrap/>
            <w:vAlign w:val="bottom"/>
            <w:hideMark/>
          </w:tcPr>
          <w:p w:rsidR="00D940D0" w:rsidRPr="0071314E" w:rsidRDefault="00D940D0" w:rsidP="00D940D0">
            <w:pPr>
              <w:spacing w:after="0" w:line="240" w:lineRule="auto"/>
              <w:jc w:val="right"/>
              <w:rPr>
                <w:rFonts w:eastAsia="Times New Roman" w:cs="Times New Roman"/>
                <w:b/>
                <w:bCs/>
                <w:sz w:val="20"/>
                <w:szCs w:val="20"/>
              </w:rPr>
            </w:pPr>
            <w:r w:rsidRPr="0071314E">
              <w:rPr>
                <w:rFonts w:eastAsia="Times New Roman" w:cs="Times New Roman"/>
                <w:b/>
                <w:bCs/>
                <w:sz w:val="20"/>
                <w:szCs w:val="20"/>
              </w:rPr>
              <w:t> </w:t>
            </w:r>
          </w:p>
        </w:tc>
        <w:tc>
          <w:tcPr>
            <w:tcW w:w="1493" w:type="dxa"/>
            <w:gridSpan w:val="2"/>
            <w:tcBorders>
              <w:top w:val="nil"/>
              <w:left w:val="nil"/>
              <w:bottom w:val="nil"/>
              <w:right w:val="nil"/>
            </w:tcBorders>
            <w:shd w:val="clear" w:color="000000" w:fill="FFFFFF"/>
            <w:noWrap/>
            <w:vAlign w:val="bottom"/>
            <w:hideMark/>
          </w:tcPr>
          <w:p w:rsidR="00D940D0" w:rsidRPr="0071314E" w:rsidRDefault="00D940D0" w:rsidP="00D940D0">
            <w:pPr>
              <w:spacing w:after="0" w:line="240" w:lineRule="auto"/>
              <w:jc w:val="right"/>
              <w:rPr>
                <w:rFonts w:eastAsia="Times New Roman" w:cs="Times New Roman"/>
                <w:b/>
                <w:bCs/>
                <w:sz w:val="20"/>
                <w:szCs w:val="20"/>
              </w:rPr>
            </w:pPr>
            <w:r w:rsidRPr="0071314E">
              <w:rPr>
                <w:rFonts w:eastAsia="Times New Roman" w:cs="Times New Roman"/>
                <w:b/>
                <w:bCs/>
                <w:sz w:val="20"/>
                <w:szCs w:val="20"/>
              </w:rPr>
              <w:t> </w:t>
            </w:r>
          </w:p>
        </w:tc>
        <w:tc>
          <w:tcPr>
            <w:tcW w:w="1391" w:type="dxa"/>
            <w:gridSpan w:val="2"/>
            <w:tcBorders>
              <w:top w:val="nil"/>
              <w:left w:val="nil"/>
              <w:bottom w:val="nil"/>
              <w:right w:val="nil"/>
            </w:tcBorders>
            <w:shd w:val="clear" w:color="000000" w:fill="FFFFFF"/>
            <w:noWrap/>
            <w:vAlign w:val="bottom"/>
            <w:hideMark/>
          </w:tcPr>
          <w:p w:rsidR="00D940D0" w:rsidRPr="0071314E" w:rsidRDefault="00D940D0" w:rsidP="00D940D0">
            <w:pPr>
              <w:spacing w:after="0" w:line="240" w:lineRule="auto"/>
              <w:jc w:val="right"/>
              <w:rPr>
                <w:rFonts w:eastAsia="Times New Roman" w:cs="Times New Roman"/>
                <w:b/>
                <w:bCs/>
                <w:sz w:val="20"/>
                <w:szCs w:val="20"/>
              </w:rPr>
            </w:pPr>
            <w:r w:rsidRPr="0071314E">
              <w:rPr>
                <w:rFonts w:eastAsia="Times New Roman" w:cs="Times New Roman"/>
                <w:b/>
                <w:bCs/>
                <w:sz w:val="20"/>
                <w:szCs w:val="20"/>
              </w:rPr>
              <w:t> </w:t>
            </w:r>
          </w:p>
        </w:tc>
        <w:tc>
          <w:tcPr>
            <w:tcW w:w="1466" w:type="dxa"/>
            <w:gridSpan w:val="2"/>
            <w:tcBorders>
              <w:top w:val="nil"/>
              <w:left w:val="nil"/>
              <w:bottom w:val="nil"/>
              <w:right w:val="nil"/>
            </w:tcBorders>
            <w:shd w:val="clear" w:color="000000" w:fill="FFFFFF"/>
            <w:noWrap/>
            <w:vAlign w:val="bottom"/>
            <w:hideMark/>
          </w:tcPr>
          <w:p w:rsidR="00D940D0" w:rsidRPr="0071314E" w:rsidRDefault="00D940D0" w:rsidP="00D940D0">
            <w:pPr>
              <w:spacing w:after="0" w:line="240" w:lineRule="auto"/>
              <w:jc w:val="right"/>
              <w:rPr>
                <w:rFonts w:eastAsia="Times New Roman" w:cs="Times New Roman"/>
                <w:b/>
                <w:bCs/>
                <w:sz w:val="20"/>
                <w:szCs w:val="20"/>
              </w:rPr>
            </w:pPr>
            <w:r w:rsidRPr="0071314E">
              <w:rPr>
                <w:rFonts w:eastAsia="Times New Roman" w:cs="Times New Roman"/>
                <w:b/>
                <w:bCs/>
                <w:sz w:val="20"/>
                <w:szCs w:val="20"/>
              </w:rPr>
              <w:t> </w:t>
            </w:r>
          </w:p>
        </w:tc>
      </w:tr>
      <w:tr w:rsidR="00D940D0" w:rsidRPr="00460603" w:rsidTr="0071314E">
        <w:trPr>
          <w:gridAfter w:val="1"/>
          <w:wAfter w:w="250" w:type="dxa"/>
          <w:trHeight w:val="300"/>
          <w:jc w:val="right"/>
        </w:trPr>
        <w:tc>
          <w:tcPr>
            <w:tcW w:w="2928" w:type="dxa"/>
            <w:tcBorders>
              <w:top w:val="nil"/>
              <w:left w:val="nil"/>
              <w:bottom w:val="nil"/>
              <w:right w:val="nil"/>
            </w:tcBorders>
            <w:shd w:val="clear" w:color="auto" w:fill="auto"/>
            <w:noWrap/>
            <w:vAlign w:val="bottom"/>
            <w:hideMark/>
          </w:tcPr>
          <w:p w:rsidR="00D940D0" w:rsidRPr="00460603" w:rsidRDefault="00D940D0" w:rsidP="00D940D0">
            <w:pPr>
              <w:spacing w:after="0" w:line="240" w:lineRule="auto"/>
              <w:rPr>
                <w:rFonts w:eastAsia="Times New Roman" w:cs="Times New Roman"/>
                <w:b/>
                <w:bCs/>
                <w:color w:val="0000FF"/>
                <w:sz w:val="22"/>
              </w:rPr>
            </w:pPr>
            <w:r w:rsidRPr="00460603">
              <w:rPr>
                <w:rFonts w:eastAsia="Times New Roman" w:cs="Times New Roman"/>
                <w:b/>
                <w:bCs/>
                <w:color w:val="0000FF"/>
                <w:sz w:val="22"/>
              </w:rPr>
              <w:t xml:space="preserve">TÀI SẢN CỐ ĐỊNH VÔ </w:t>
            </w:r>
            <w:r>
              <w:rPr>
                <w:rFonts w:eastAsia="Times New Roman" w:cs="Times New Roman"/>
                <w:b/>
                <w:bCs/>
                <w:color w:val="0000FF"/>
                <w:sz w:val="22"/>
              </w:rPr>
              <w:t>H</w:t>
            </w:r>
            <w:r w:rsidRPr="00460603">
              <w:rPr>
                <w:rFonts w:eastAsia="Times New Roman" w:cs="Times New Roman"/>
                <w:b/>
                <w:bCs/>
                <w:color w:val="0000FF"/>
                <w:sz w:val="22"/>
              </w:rPr>
              <w:t>ÌNH</w:t>
            </w:r>
          </w:p>
        </w:tc>
        <w:tc>
          <w:tcPr>
            <w:tcW w:w="1635" w:type="dxa"/>
            <w:gridSpan w:val="2"/>
            <w:tcBorders>
              <w:top w:val="nil"/>
              <w:left w:val="nil"/>
              <w:bottom w:val="nil"/>
              <w:right w:val="nil"/>
            </w:tcBorders>
            <w:shd w:val="clear" w:color="000000" w:fill="FFFFFF"/>
            <w:noWrap/>
            <w:vAlign w:val="bottom"/>
            <w:hideMark/>
          </w:tcPr>
          <w:p w:rsidR="00D940D0" w:rsidRPr="0071314E" w:rsidRDefault="00D940D0" w:rsidP="00D940D0">
            <w:pPr>
              <w:spacing w:after="0" w:line="240" w:lineRule="auto"/>
              <w:jc w:val="right"/>
              <w:rPr>
                <w:rFonts w:eastAsia="Times New Roman" w:cs="Times New Roman"/>
                <w:sz w:val="20"/>
                <w:szCs w:val="20"/>
              </w:rPr>
            </w:pPr>
            <w:r w:rsidRPr="0071314E">
              <w:rPr>
                <w:rFonts w:eastAsia="Times New Roman" w:cs="Times New Roman"/>
                <w:sz w:val="20"/>
                <w:szCs w:val="20"/>
              </w:rPr>
              <w:t> </w:t>
            </w:r>
          </w:p>
        </w:tc>
        <w:tc>
          <w:tcPr>
            <w:tcW w:w="1394" w:type="dxa"/>
            <w:gridSpan w:val="2"/>
            <w:tcBorders>
              <w:top w:val="nil"/>
              <w:left w:val="nil"/>
              <w:bottom w:val="nil"/>
              <w:right w:val="nil"/>
            </w:tcBorders>
            <w:shd w:val="clear" w:color="000000" w:fill="FFFFFF"/>
            <w:noWrap/>
            <w:vAlign w:val="bottom"/>
            <w:hideMark/>
          </w:tcPr>
          <w:p w:rsidR="00D940D0" w:rsidRPr="0071314E" w:rsidRDefault="00D940D0" w:rsidP="00D940D0">
            <w:pPr>
              <w:spacing w:after="0" w:line="240" w:lineRule="auto"/>
              <w:jc w:val="right"/>
              <w:rPr>
                <w:rFonts w:eastAsia="Times New Roman" w:cs="Times New Roman"/>
                <w:sz w:val="20"/>
                <w:szCs w:val="20"/>
              </w:rPr>
            </w:pPr>
            <w:r w:rsidRPr="0071314E">
              <w:rPr>
                <w:rFonts w:eastAsia="Times New Roman" w:cs="Times New Roman"/>
                <w:sz w:val="20"/>
                <w:szCs w:val="20"/>
              </w:rPr>
              <w:t> </w:t>
            </w:r>
          </w:p>
        </w:tc>
        <w:tc>
          <w:tcPr>
            <w:tcW w:w="1493" w:type="dxa"/>
            <w:gridSpan w:val="2"/>
            <w:tcBorders>
              <w:top w:val="nil"/>
              <w:left w:val="nil"/>
              <w:bottom w:val="nil"/>
              <w:right w:val="nil"/>
            </w:tcBorders>
            <w:shd w:val="clear" w:color="000000" w:fill="FFFFFF"/>
            <w:noWrap/>
            <w:vAlign w:val="bottom"/>
            <w:hideMark/>
          </w:tcPr>
          <w:p w:rsidR="00D940D0" w:rsidRPr="0071314E" w:rsidRDefault="00D940D0" w:rsidP="00D940D0">
            <w:pPr>
              <w:spacing w:after="0" w:line="240" w:lineRule="auto"/>
              <w:jc w:val="right"/>
              <w:rPr>
                <w:rFonts w:eastAsia="Times New Roman" w:cs="Times New Roman"/>
                <w:sz w:val="20"/>
                <w:szCs w:val="20"/>
              </w:rPr>
            </w:pPr>
            <w:r w:rsidRPr="0071314E">
              <w:rPr>
                <w:rFonts w:eastAsia="Times New Roman" w:cs="Times New Roman"/>
                <w:sz w:val="20"/>
                <w:szCs w:val="20"/>
              </w:rPr>
              <w:t> </w:t>
            </w:r>
          </w:p>
        </w:tc>
        <w:tc>
          <w:tcPr>
            <w:tcW w:w="1391" w:type="dxa"/>
            <w:gridSpan w:val="2"/>
            <w:tcBorders>
              <w:top w:val="nil"/>
              <w:left w:val="nil"/>
              <w:bottom w:val="nil"/>
              <w:right w:val="nil"/>
            </w:tcBorders>
            <w:shd w:val="clear" w:color="auto" w:fill="auto"/>
            <w:noWrap/>
            <w:vAlign w:val="bottom"/>
            <w:hideMark/>
          </w:tcPr>
          <w:p w:rsidR="00D940D0" w:rsidRPr="0071314E" w:rsidRDefault="00D940D0" w:rsidP="00D940D0">
            <w:pPr>
              <w:spacing w:after="0" w:line="240" w:lineRule="auto"/>
              <w:jc w:val="right"/>
              <w:rPr>
                <w:rFonts w:ascii=".VnArial" w:eastAsia="Times New Roman" w:hAnsi=".VnArial" w:cs="Times New Roman"/>
                <w:sz w:val="20"/>
                <w:szCs w:val="20"/>
              </w:rPr>
            </w:pPr>
          </w:p>
        </w:tc>
        <w:tc>
          <w:tcPr>
            <w:tcW w:w="1466" w:type="dxa"/>
            <w:gridSpan w:val="2"/>
            <w:tcBorders>
              <w:top w:val="nil"/>
              <w:left w:val="nil"/>
              <w:bottom w:val="nil"/>
              <w:right w:val="nil"/>
            </w:tcBorders>
            <w:shd w:val="clear" w:color="000000" w:fill="FFFFFF"/>
            <w:noWrap/>
            <w:vAlign w:val="bottom"/>
            <w:hideMark/>
          </w:tcPr>
          <w:p w:rsidR="00D940D0" w:rsidRPr="0071314E" w:rsidRDefault="00D940D0" w:rsidP="00D940D0">
            <w:pPr>
              <w:spacing w:after="0" w:line="240" w:lineRule="auto"/>
              <w:jc w:val="right"/>
              <w:rPr>
                <w:rFonts w:eastAsia="Times New Roman" w:cs="Times New Roman"/>
                <w:sz w:val="20"/>
                <w:szCs w:val="20"/>
              </w:rPr>
            </w:pPr>
            <w:r w:rsidRPr="0071314E">
              <w:rPr>
                <w:rFonts w:eastAsia="Times New Roman" w:cs="Times New Roman"/>
                <w:sz w:val="20"/>
                <w:szCs w:val="20"/>
              </w:rPr>
              <w:t> </w:t>
            </w:r>
          </w:p>
        </w:tc>
      </w:tr>
      <w:tr w:rsidR="00D940D0" w:rsidRPr="00460603" w:rsidTr="0071314E">
        <w:trPr>
          <w:gridAfter w:val="1"/>
          <w:wAfter w:w="250" w:type="dxa"/>
          <w:trHeight w:val="300"/>
          <w:jc w:val="right"/>
        </w:trPr>
        <w:tc>
          <w:tcPr>
            <w:tcW w:w="2928" w:type="dxa"/>
            <w:tcBorders>
              <w:top w:val="single" w:sz="4" w:space="0" w:color="auto"/>
              <w:left w:val="single" w:sz="4" w:space="0" w:color="auto"/>
              <w:bottom w:val="single" w:sz="4" w:space="0" w:color="auto"/>
              <w:right w:val="single" w:sz="4" w:space="0" w:color="auto"/>
            </w:tcBorders>
            <w:shd w:val="clear" w:color="auto" w:fill="auto"/>
            <w:hideMark/>
          </w:tcPr>
          <w:p w:rsidR="00D940D0" w:rsidRPr="00460603" w:rsidRDefault="00D940D0" w:rsidP="00C45750">
            <w:pPr>
              <w:spacing w:after="0" w:line="240" w:lineRule="auto"/>
              <w:jc w:val="center"/>
              <w:rPr>
                <w:rFonts w:eastAsia="Times New Roman" w:cs="Times New Roman"/>
                <w:b/>
                <w:bCs/>
                <w:sz w:val="22"/>
              </w:rPr>
            </w:pPr>
            <w:r w:rsidRPr="00460603">
              <w:rPr>
                <w:rFonts w:eastAsia="Times New Roman" w:cs="Times New Roman"/>
                <w:b/>
                <w:bCs/>
                <w:sz w:val="22"/>
              </w:rPr>
              <w:t>Khoản mục</w:t>
            </w:r>
          </w:p>
        </w:tc>
        <w:tc>
          <w:tcPr>
            <w:tcW w:w="1635" w:type="dxa"/>
            <w:gridSpan w:val="2"/>
            <w:tcBorders>
              <w:top w:val="single" w:sz="4" w:space="0" w:color="auto"/>
              <w:left w:val="nil"/>
              <w:bottom w:val="single" w:sz="4" w:space="0" w:color="auto"/>
              <w:right w:val="single" w:sz="4" w:space="0" w:color="auto"/>
            </w:tcBorders>
            <w:shd w:val="clear" w:color="auto" w:fill="auto"/>
            <w:noWrap/>
            <w:vAlign w:val="bottom"/>
            <w:hideMark/>
          </w:tcPr>
          <w:p w:rsidR="00D940D0" w:rsidRPr="0071314E" w:rsidRDefault="00D940D0" w:rsidP="00C45750">
            <w:pPr>
              <w:spacing w:after="0" w:line="240" w:lineRule="auto"/>
              <w:jc w:val="center"/>
              <w:rPr>
                <w:rFonts w:ascii="Arial" w:eastAsia="Times New Roman" w:hAnsi="Arial" w:cs="Arial"/>
                <w:b/>
                <w:bCs/>
                <w:sz w:val="20"/>
                <w:szCs w:val="20"/>
              </w:rPr>
            </w:pPr>
            <w:r w:rsidRPr="0071314E">
              <w:rPr>
                <w:rFonts w:ascii="Arial" w:eastAsia="Times New Roman" w:hAnsi="Arial" w:cs="Arial"/>
                <w:b/>
                <w:bCs/>
                <w:sz w:val="20"/>
                <w:szCs w:val="20"/>
              </w:rPr>
              <w:t xml:space="preserve">Giá trị sử </w:t>
            </w:r>
            <w:r w:rsidRPr="0071314E">
              <w:rPr>
                <w:rFonts w:ascii="Arial" w:eastAsia="Times New Roman" w:hAnsi="Arial" w:cs="Arial"/>
                <w:b/>
                <w:bCs/>
                <w:sz w:val="20"/>
                <w:szCs w:val="20"/>
              </w:rPr>
              <w:lastRenderedPageBreak/>
              <w:t>dụng đất</w:t>
            </w:r>
          </w:p>
        </w:tc>
        <w:tc>
          <w:tcPr>
            <w:tcW w:w="1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D940D0" w:rsidRPr="0071314E" w:rsidRDefault="00D940D0" w:rsidP="00C45750">
            <w:pPr>
              <w:spacing w:after="0" w:line="240" w:lineRule="auto"/>
              <w:jc w:val="center"/>
              <w:rPr>
                <w:rFonts w:ascii="Arial" w:eastAsia="Times New Roman" w:hAnsi="Arial" w:cs="Arial"/>
                <w:b/>
                <w:bCs/>
                <w:sz w:val="20"/>
                <w:szCs w:val="20"/>
              </w:rPr>
            </w:pPr>
          </w:p>
        </w:tc>
        <w:tc>
          <w:tcPr>
            <w:tcW w:w="14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940D0" w:rsidRPr="0071314E" w:rsidRDefault="00D940D0" w:rsidP="00C45750">
            <w:pPr>
              <w:spacing w:after="0" w:line="240" w:lineRule="auto"/>
              <w:jc w:val="center"/>
              <w:rPr>
                <w:rFonts w:ascii="Arial" w:eastAsia="Times New Roman" w:hAnsi="Arial" w:cs="Arial"/>
                <w:b/>
                <w:bCs/>
                <w:sz w:val="20"/>
                <w:szCs w:val="20"/>
              </w:rPr>
            </w:pPr>
          </w:p>
        </w:tc>
        <w:tc>
          <w:tcPr>
            <w:tcW w:w="13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940D0" w:rsidRPr="0071314E" w:rsidRDefault="00D940D0" w:rsidP="00C45750">
            <w:pPr>
              <w:spacing w:after="0" w:line="240" w:lineRule="auto"/>
              <w:jc w:val="center"/>
              <w:rPr>
                <w:rFonts w:eastAsia="Times New Roman" w:cs="Times New Roman"/>
                <w:b/>
                <w:bCs/>
                <w:sz w:val="22"/>
              </w:rPr>
            </w:pPr>
            <w:r w:rsidRPr="0071314E">
              <w:rPr>
                <w:rFonts w:eastAsia="Times New Roman" w:cs="Times New Roman"/>
                <w:b/>
                <w:bCs/>
                <w:sz w:val="22"/>
              </w:rPr>
              <w:t xml:space="preserve">Phần mềm </w:t>
            </w:r>
            <w:r w:rsidRPr="0071314E">
              <w:rPr>
                <w:rFonts w:eastAsia="Times New Roman" w:cs="Times New Roman"/>
                <w:b/>
                <w:bCs/>
                <w:sz w:val="22"/>
              </w:rPr>
              <w:lastRenderedPageBreak/>
              <w:t>máy tính</w:t>
            </w:r>
          </w:p>
        </w:tc>
        <w:tc>
          <w:tcPr>
            <w:tcW w:w="1466" w:type="dxa"/>
            <w:gridSpan w:val="2"/>
            <w:tcBorders>
              <w:top w:val="single" w:sz="4" w:space="0" w:color="auto"/>
              <w:left w:val="nil"/>
              <w:bottom w:val="single" w:sz="4" w:space="0" w:color="auto"/>
              <w:right w:val="single" w:sz="4" w:space="0" w:color="auto"/>
            </w:tcBorders>
            <w:shd w:val="clear" w:color="auto" w:fill="auto"/>
            <w:noWrap/>
            <w:vAlign w:val="bottom"/>
            <w:hideMark/>
          </w:tcPr>
          <w:p w:rsidR="00D940D0" w:rsidRPr="0071314E" w:rsidRDefault="00D940D0" w:rsidP="00C45750">
            <w:pPr>
              <w:spacing w:after="0" w:line="240" w:lineRule="auto"/>
              <w:jc w:val="center"/>
              <w:rPr>
                <w:rFonts w:eastAsia="Times New Roman" w:cs="Times New Roman"/>
                <w:b/>
                <w:bCs/>
                <w:sz w:val="22"/>
              </w:rPr>
            </w:pPr>
            <w:r w:rsidRPr="0071314E">
              <w:rPr>
                <w:rFonts w:eastAsia="Times New Roman" w:cs="Times New Roman"/>
                <w:b/>
                <w:bCs/>
                <w:sz w:val="22"/>
              </w:rPr>
              <w:lastRenderedPageBreak/>
              <w:t>Cộng</w:t>
            </w:r>
          </w:p>
        </w:tc>
      </w:tr>
      <w:tr w:rsidR="00D940D0" w:rsidRPr="00460603" w:rsidTr="0071314E">
        <w:trPr>
          <w:gridAfter w:val="1"/>
          <w:wAfter w:w="250" w:type="dxa"/>
          <w:trHeight w:val="300"/>
          <w:jc w:val="right"/>
        </w:trPr>
        <w:tc>
          <w:tcPr>
            <w:tcW w:w="7450" w:type="dxa"/>
            <w:gridSpan w:val="7"/>
            <w:tcBorders>
              <w:top w:val="single" w:sz="4" w:space="0" w:color="auto"/>
              <w:left w:val="single" w:sz="4" w:space="0" w:color="auto"/>
              <w:bottom w:val="single" w:sz="4" w:space="0" w:color="auto"/>
              <w:right w:val="single" w:sz="4" w:space="0" w:color="auto"/>
            </w:tcBorders>
            <w:shd w:val="clear" w:color="auto" w:fill="auto"/>
            <w:hideMark/>
          </w:tcPr>
          <w:p w:rsidR="00D940D0" w:rsidRPr="0071314E" w:rsidRDefault="00D940D0" w:rsidP="00D940D0">
            <w:pPr>
              <w:spacing w:after="0" w:line="240" w:lineRule="auto"/>
              <w:jc w:val="right"/>
              <w:rPr>
                <w:rFonts w:eastAsia="Times New Roman" w:cs="Times New Roman"/>
                <w:b/>
                <w:bCs/>
                <w:sz w:val="22"/>
              </w:rPr>
            </w:pPr>
            <w:r w:rsidRPr="0071314E">
              <w:rPr>
                <w:rFonts w:eastAsia="Times New Roman" w:cs="Times New Roman"/>
                <w:b/>
                <w:bCs/>
                <w:sz w:val="22"/>
              </w:rPr>
              <w:lastRenderedPageBreak/>
              <w:t> </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D940D0" w:rsidRPr="0071314E" w:rsidRDefault="00D940D0" w:rsidP="00D940D0">
            <w:pPr>
              <w:spacing w:after="0" w:line="240" w:lineRule="auto"/>
              <w:jc w:val="right"/>
              <w:rPr>
                <w:rFonts w:eastAsia="Times New Roman" w:cs="Times New Roman"/>
                <w:sz w:val="22"/>
              </w:rPr>
            </w:pPr>
            <w:r w:rsidRPr="0071314E">
              <w:rPr>
                <w:rFonts w:eastAsia="Times New Roman" w:cs="Times New Roman"/>
                <w:sz w:val="22"/>
              </w:rPr>
              <w:t> </w:t>
            </w:r>
          </w:p>
        </w:tc>
        <w:tc>
          <w:tcPr>
            <w:tcW w:w="1466" w:type="dxa"/>
            <w:gridSpan w:val="2"/>
            <w:tcBorders>
              <w:top w:val="nil"/>
              <w:left w:val="nil"/>
              <w:bottom w:val="single" w:sz="4" w:space="0" w:color="auto"/>
              <w:right w:val="single" w:sz="4" w:space="0" w:color="auto"/>
            </w:tcBorders>
            <w:shd w:val="clear" w:color="auto" w:fill="auto"/>
            <w:noWrap/>
            <w:vAlign w:val="bottom"/>
            <w:hideMark/>
          </w:tcPr>
          <w:p w:rsidR="00D940D0" w:rsidRPr="0071314E" w:rsidRDefault="00D940D0" w:rsidP="00D940D0">
            <w:pPr>
              <w:spacing w:after="0" w:line="240" w:lineRule="auto"/>
              <w:jc w:val="right"/>
              <w:rPr>
                <w:rFonts w:eastAsia="Times New Roman" w:cs="Times New Roman"/>
                <w:sz w:val="22"/>
              </w:rPr>
            </w:pPr>
            <w:r w:rsidRPr="0071314E">
              <w:rPr>
                <w:rFonts w:eastAsia="Times New Roman" w:cs="Times New Roman"/>
                <w:sz w:val="22"/>
              </w:rPr>
              <w:t> </w:t>
            </w:r>
          </w:p>
        </w:tc>
      </w:tr>
      <w:tr w:rsidR="00D940D0" w:rsidRPr="00460603" w:rsidTr="0071314E">
        <w:trPr>
          <w:gridAfter w:val="1"/>
          <w:wAfter w:w="250" w:type="dxa"/>
          <w:trHeight w:val="300"/>
          <w:jc w:val="right"/>
        </w:trPr>
        <w:tc>
          <w:tcPr>
            <w:tcW w:w="2928" w:type="dxa"/>
            <w:tcBorders>
              <w:top w:val="nil"/>
              <w:left w:val="single" w:sz="4" w:space="0" w:color="auto"/>
              <w:bottom w:val="single" w:sz="4" w:space="0" w:color="auto"/>
              <w:right w:val="single" w:sz="4" w:space="0" w:color="auto"/>
            </w:tcBorders>
            <w:shd w:val="clear" w:color="auto" w:fill="auto"/>
            <w:hideMark/>
          </w:tcPr>
          <w:p w:rsidR="00D940D0" w:rsidRPr="00460603" w:rsidRDefault="00D940D0" w:rsidP="00D940D0">
            <w:pPr>
              <w:spacing w:after="0" w:line="240" w:lineRule="auto"/>
              <w:rPr>
                <w:rFonts w:eastAsia="Times New Roman" w:cs="Times New Roman"/>
                <w:b/>
                <w:bCs/>
                <w:sz w:val="22"/>
              </w:rPr>
            </w:pPr>
            <w:r w:rsidRPr="00460603">
              <w:rPr>
                <w:rFonts w:eastAsia="Times New Roman" w:cs="Times New Roman"/>
                <w:b/>
                <w:bCs/>
                <w:sz w:val="22"/>
              </w:rPr>
              <w:t xml:space="preserve">NGUYÊN GIÁ </w:t>
            </w:r>
          </w:p>
        </w:tc>
        <w:tc>
          <w:tcPr>
            <w:tcW w:w="1635" w:type="dxa"/>
            <w:gridSpan w:val="2"/>
            <w:tcBorders>
              <w:top w:val="nil"/>
              <w:left w:val="nil"/>
              <w:bottom w:val="single" w:sz="4" w:space="0" w:color="auto"/>
              <w:right w:val="single" w:sz="4" w:space="0" w:color="auto"/>
            </w:tcBorders>
            <w:shd w:val="clear" w:color="auto" w:fill="auto"/>
            <w:hideMark/>
          </w:tcPr>
          <w:p w:rsidR="00D940D0" w:rsidRPr="0071314E" w:rsidRDefault="00D940D0" w:rsidP="00D940D0">
            <w:pPr>
              <w:spacing w:after="0" w:line="240" w:lineRule="auto"/>
              <w:jc w:val="right"/>
              <w:rPr>
                <w:rFonts w:eastAsia="Times New Roman" w:cs="Times New Roman"/>
                <w:b/>
                <w:bCs/>
                <w:sz w:val="22"/>
              </w:rPr>
            </w:pPr>
            <w:r w:rsidRPr="0071314E">
              <w:rPr>
                <w:rFonts w:eastAsia="Times New Roman" w:cs="Times New Roman"/>
                <w:b/>
                <w:bCs/>
                <w:sz w:val="22"/>
              </w:rPr>
              <w:t> </w:t>
            </w:r>
          </w:p>
        </w:tc>
        <w:tc>
          <w:tcPr>
            <w:tcW w:w="1394" w:type="dxa"/>
            <w:gridSpan w:val="2"/>
            <w:tcBorders>
              <w:top w:val="nil"/>
              <w:left w:val="nil"/>
              <w:bottom w:val="single" w:sz="4" w:space="0" w:color="auto"/>
              <w:right w:val="single" w:sz="4" w:space="0" w:color="auto"/>
            </w:tcBorders>
            <w:shd w:val="clear" w:color="auto" w:fill="auto"/>
            <w:hideMark/>
          </w:tcPr>
          <w:p w:rsidR="00D940D0" w:rsidRPr="0071314E" w:rsidRDefault="00D940D0" w:rsidP="00D940D0">
            <w:pPr>
              <w:spacing w:after="0" w:line="240" w:lineRule="auto"/>
              <w:jc w:val="right"/>
              <w:rPr>
                <w:rFonts w:eastAsia="Times New Roman" w:cs="Times New Roman"/>
                <w:b/>
                <w:bCs/>
                <w:sz w:val="22"/>
              </w:rPr>
            </w:pPr>
            <w:r w:rsidRPr="0071314E">
              <w:rPr>
                <w:rFonts w:eastAsia="Times New Roman" w:cs="Times New Roman"/>
                <w:b/>
                <w:bCs/>
                <w:sz w:val="22"/>
              </w:rPr>
              <w:t> </w:t>
            </w:r>
          </w:p>
        </w:tc>
        <w:tc>
          <w:tcPr>
            <w:tcW w:w="1493" w:type="dxa"/>
            <w:gridSpan w:val="2"/>
            <w:tcBorders>
              <w:top w:val="nil"/>
              <w:left w:val="nil"/>
              <w:bottom w:val="single" w:sz="4" w:space="0" w:color="auto"/>
              <w:right w:val="single" w:sz="4" w:space="0" w:color="auto"/>
            </w:tcBorders>
            <w:shd w:val="clear" w:color="auto" w:fill="auto"/>
            <w:hideMark/>
          </w:tcPr>
          <w:p w:rsidR="00D940D0" w:rsidRPr="0071314E" w:rsidRDefault="00D940D0" w:rsidP="00D940D0">
            <w:pPr>
              <w:spacing w:after="0" w:line="240" w:lineRule="auto"/>
              <w:jc w:val="right"/>
              <w:rPr>
                <w:rFonts w:eastAsia="Times New Roman" w:cs="Times New Roman"/>
                <w:b/>
                <w:bCs/>
                <w:sz w:val="22"/>
              </w:rPr>
            </w:pPr>
            <w:r w:rsidRPr="0071314E">
              <w:rPr>
                <w:rFonts w:eastAsia="Times New Roman" w:cs="Times New Roman"/>
                <w:b/>
                <w:bCs/>
                <w:sz w:val="22"/>
              </w:rPr>
              <w:t> </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D940D0" w:rsidRPr="0071314E" w:rsidRDefault="00D940D0" w:rsidP="00D940D0">
            <w:pPr>
              <w:spacing w:after="0" w:line="240" w:lineRule="auto"/>
              <w:jc w:val="right"/>
              <w:rPr>
                <w:rFonts w:eastAsia="Times New Roman" w:cs="Times New Roman"/>
                <w:sz w:val="22"/>
              </w:rPr>
            </w:pPr>
            <w:r w:rsidRPr="0071314E">
              <w:rPr>
                <w:rFonts w:eastAsia="Times New Roman" w:cs="Times New Roman"/>
                <w:sz w:val="22"/>
              </w:rPr>
              <w:t> </w:t>
            </w:r>
          </w:p>
        </w:tc>
        <w:tc>
          <w:tcPr>
            <w:tcW w:w="1466" w:type="dxa"/>
            <w:gridSpan w:val="2"/>
            <w:tcBorders>
              <w:top w:val="nil"/>
              <w:left w:val="nil"/>
              <w:bottom w:val="single" w:sz="4" w:space="0" w:color="auto"/>
              <w:right w:val="single" w:sz="4" w:space="0" w:color="auto"/>
            </w:tcBorders>
            <w:shd w:val="clear" w:color="auto" w:fill="auto"/>
            <w:noWrap/>
            <w:vAlign w:val="bottom"/>
            <w:hideMark/>
          </w:tcPr>
          <w:p w:rsidR="00D940D0" w:rsidRPr="0071314E" w:rsidRDefault="00D940D0" w:rsidP="00D940D0">
            <w:pPr>
              <w:spacing w:after="0" w:line="240" w:lineRule="auto"/>
              <w:jc w:val="right"/>
              <w:rPr>
                <w:rFonts w:eastAsia="Times New Roman" w:cs="Times New Roman"/>
                <w:sz w:val="22"/>
              </w:rPr>
            </w:pPr>
            <w:r w:rsidRPr="0071314E">
              <w:rPr>
                <w:rFonts w:eastAsia="Times New Roman" w:cs="Times New Roman"/>
                <w:sz w:val="22"/>
              </w:rPr>
              <w:t> </w:t>
            </w:r>
          </w:p>
        </w:tc>
      </w:tr>
      <w:tr w:rsidR="00D940D0" w:rsidRPr="00460603" w:rsidTr="0071314E">
        <w:trPr>
          <w:gridAfter w:val="1"/>
          <w:wAfter w:w="250" w:type="dxa"/>
          <w:trHeight w:val="300"/>
          <w:jc w:val="right"/>
        </w:trPr>
        <w:tc>
          <w:tcPr>
            <w:tcW w:w="2928" w:type="dxa"/>
            <w:tcBorders>
              <w:top w:val="nil"/>
              <w:left w:val="single" w:sz="4" w:space="0" w:color="auto"/>
              <w:bottom w:val="single" w:sz="4" w:space="0" w:color="auto"/>
              <w:right w:val="single" w:sz="4" w:space="0" w:color="auto"/>
            </w:tcBorders>
            <w:shd w:val="clear" w:color="auto" w:fill="auto"/>
            <w:hideMark/>
          </w:tcPr>
          <w:p w:rsidR="00D940D0" w:rsidRPr="00460603" w:rsidRDefault="00D940D0" w:rsidP="00D940D0">
            <w:pPr>
              <w:spacing w:after="0" w:line="240" w:lineRule="auto"/>
              <w:rPr>
                <w:rFonts w:eastAsia="Times New Roman" w:cs="Times New Roman"/>
                <w:b/>
                <w:bCs/>
                <w:sz w:val="22"/>
              </w:rPr>
            </w:pPr>
            <w:r w:rsidRPr="00460603">
              <w:rPr>
                <w:rFonts w:eastAsia="Times New Roman" w:cs="Times New Roman"/>
                <w:b/>
                <w:bCs/>
                <w:sz w:val="22"/>
              </w:rPr>
              <w:t>Số dư tại 01/01/2015</w:t>
            </w:r>
          </w:p>
        </w:tc>
        <w:tc>
          <w:tcPr>
            <w:tcW w:w="1635" w:type="dxa"/>
            <w:gridSpan w:val="2"/>
            <w:tcBorders>
              <w:top w:val="nil"/>
              <w:left w:val="nil"/>
              <w:bottom w:val="single" w:sz="4" w:space="0" w:color="auto"/>
              <w:right w:val="single" w:sz="4" w:space="0" w:color="auto"/>
            </w:tcBorders>
            <w:shd w:val="clear" w:color="auto" w:fill="auto"/>
            <w:vAlign w:val="center"/>
            <w:hideMark/>
          </w:tcPr>
          <w:p w:rsidR="00D940D0" w:rsidRPr="0071314E" w:rsidRDefault="00D940D0" w:rsidP="0071314E">
            <w:pPr>
              <w:spacing w:after="0" w:line="240" w:lineRule="auto"/>
              <w:jc w:val="center"/>
              <w:rPr>
                <w:rFonts w:eastAsia="Times New Roman" w:cs="Times New Roman"/>
                <w:b/>
                <w:bCs/>
                <w:sz w:val="22"/>
              </w:rPr>
            </w:pPr>
            <w:r w:rsidRPr="0071314E">
              <w:rPr>
                <w:rFonts w:eastAsia="Times New Roman" w:cs="Times New Roman"/>
                <w:b/>
                <w:bCs/>
                <w:sz w:val="22"/>
              </w:rPr>
              <w:t>633,632,000</w:t>
            </w:r>
          </w:p>
        </w:tc>
        <w:tc>
          <w:tcPr>
            <w:tcW w:w="1394" w:type="dxa"/>
            <w:gridSpan w:val="2"/>
            <w:tcBorders>
              <w:top w:val="nil"/>
              <w:left w:val="nil"/>
              <w:bottom w:val="single" w:sz="4" w:space="0" w:color="auto"/>
              <w:right w:val="single" w:sz="4" w:space="0" w:color="auto"/>
            </w:tcBorders>
            <w:shd w:val="clear" w:color="auto" w:fill="auto"/>
            <w:vAlign w:val="center"/>
            <w:hideMark/>
          </w:tcPr>
          <w:p w:rsidR="00D940D0" w:rsidRPr="0071314E" w:rsidRDefault="00D940D0" w:rsidP="0071314E">
            <w:pPr>
              <w:spacing w:after="0" w:line="240" w:lineRule="auto"/>
              <w:jc w:val="center"/>
              <w:rPr>
                <w:rFonts w:eastAsia="Times New Roman" w:cs="Times New Roman"/>
                <w:b/>
                <w:bCs/>
                <w:sz w:val="22"/>
              </w:rPr>
            </w:pPr>
          </w:p>
        </w:tc>
        <w:tc>
          <w:tcPr>
            <w:tcW w:w="1493" w:type="dxa"/>
            <w:gridSpan w:val="2"/>
            <w:tcBorders>
              <w:top w:val="nil"/>
              <w:left w:val="nil"/>
              <w:bottom w:val="single" w:sz="4" w:space="0" w:color="auto"/>
              <w:right w:val="single" w:sz="4" w:space="0" w:color="auto"/>
            </w:tcBorders>
            <w:shd w:val="clear" w:color="auto" w:fill="auto"/>
            <w:vAlign w:val="center"/>
            <w:hideMark/>
          </w:tcPr>
          <w:p w:rsidR="00D940D0" w:rsidRPr="0071314E" w:rsidRDefault="00D940D0" w:rsidP="0071314E">
            <w:pPr>
              <w:spacing w:after="0" w:line="240" w:lineRule="auto"/>
              <w:jc w:val="center"/>
              <w:rPr>
                <w:rFonts w:eastAsia="Times New Roman" w:cs="Times New Roman"/>
                <w:b/>
                <w:bCs/>
                <w:sz w:val="22"/>
              </w:rPr>
            </w:pP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D940D0" w:rsidRPr="0071314E" w:rsidRDefault="00D940D0" w:rsidP="0071314E">
            <w:pPr>
              <w:spacing w:after="0" w:line="240" w:lineRule="auto"/>
              <w:jc w:val="center"/>
              <w:rPr>
                <w:rFonts w:eastAsia="Times New Roman" w:cs="Times New Roman"/>
                <w:b/>
                <w:bCs/>
                <w:sz w:val="22"/>
              </w:rPr>
            </w:pPr>
            <w:r w:rsidRPr="0071314E">
              <w:rPr>
                <w:rFonts w:eastAsia="Times New Roman" w:cs="Times New Roman"/>
                <w:b/>
                <w:bCs/>
                <w:sz w:val="22"/>
              </w:rPr>
              <w:t>40,000,000</w:t>
            </w: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D940D0" w:rsidRPr="0071314E" w:rsidRDefault="00D940D0" w:rsidP="0071314E">
            <w:pPr>
              <w:spacing w:after="0" w:line="240" w:lineRule="auto"/>
              <w:jc w:val="center"/>
              <w:rPr>
                <w:rFonts w:eastAsia="Times New Roman" w:cs="Times New Roman"/>
                <w:b/>
                <w:bCs/>
                <w:sz w:val="22"/>
              </w:rPr>
            </w:pPr>
            <w:r w:rsidRPr="0071314E">
              <w:rPr>
                <w:rFonts w:eastAsia="Times New Roman" w:cs="Times New Roman"/>
                <w:b/>
                <w:bCs/>
                <w:sz w:val="22"/>
              </w:rPr>
              <w:t>673,632,000</w:t>
            </w:r>
          </w:p>
        </w:tc>
      </w:tr>
      <w:tr w:rsidR="00D940D0" w:rsidRPr="00460603" w:rsidTr="0071314E">
        <w:trPr>
          <w:gridAfter w:val="1"/>
          <w:wAfter w:w="250" w:type="dxa"/>
          <w:trHeight w:val="300"/>
          <w:jc w:val="right"/>
        </w:trPr>
        <w:tc>
          <w:tcPr>
            <w:tcW w:w="2928" w:type="dxa"/>
            <w:tcBorders>
              <w:top w:val="nil"/>
              <w:left w:val="single" w:sz="4" w:space="0" w:color="auto"/>
              <w:bottom w:val="single" w:sz="4" w:space="0" w:color="auto"/>
              <w:right w:val="single" w:sz="4" w:space="0" w:color="auto"/>
            </w:tcBorders>
            <w:shd w:val="clear" w:color="auto" w:fill="auto"/>
            <w:hideMark/>
          </w:tcPr>
          <w:p w:rsidR="00D940D0" w:rsidRPr="00460603" w:rsidRDefault="00D940D0" w:rsidP="00D940D0">
            <w:pPr>
              <w:spacing w:after="0" w:line="240" w:lineRule="auto"/>
              <w:rPr>
                <w:rFonts w:eastAsia="Times New Roman" w:cs="Times New Roman"/>
                <w:b/>
                <w:bCs/>
                <w:sz w:val="22"/>
              </w:rPr>
            </w:pPr>
            <w:r w:rsidRPr="00460603">
              <w:rPr>
                <w:rFonts w:eastAsia="Times New Roman" w:cs="Times New Roman"/>
                <w:b/>
                <w:bCs/>
                <w:sz w:val="22"/>
              </w:rPr>
              <w:t>Mua trong năm</w:t>
            </w:r>
          </w:p>
        </w:tc>
        <w:tc>
          <w:tcPr>
            <w:tcW w:w="1635" w:type="dxa"/>
            <w:gridSpan w:val="2"/>
            <w:tcBorders>
              <w:top w:val="nil"/>
              <w:left w:val="nil"/>
              <w:bottom w:val="single" w:sz="4" w:space="0" w:color="auto"/>
              <w:right w:val="single" w:sz="4" w:space="0" w:color="auto"/>
            </w:tcBorders>
            <w:shd w:val="clear" w:color="auto" w:fill="auto"/>
            <w:vAlign w:val="center"/>
            <w:hideMark/>
          </w:tcPr>
          <w:p w:rsidR="00D940D0" w:rsidRPr="0071314E" w:rsidRDefault="00D940D0" w:rsidP="0071314E">
            <w:pPr>
              <w:spacing w:after="0" w:line="240" w:lineRule="auto"/>
              <w:jc w:val="center"/>
              <w:rPr>
                <w:rFonts w:eastAsia="Times New Roman" w:cs="Times New Roman"/>
                <w:b/>
                <w:bCs/>
                <w:sz w:val="22"/>
              </w:rPr>
            </w:pPr>
          </w:p>
        </w:tc>
        <w:tc>
          <w:tcPr>
            <w:tcW w:w="1394" w:type="dxa"/>
            <w:gridSpan w:val="2"/>
            <w:tcBorders>
              <w:top w:val="nil"/>
              <w:left w:val="nil"/>
              <w:bottom w:val="single" w:sz="4" w:space="0" w:color="auto"/>
              <w:right w:val="single" w:sz="4" w:space="0" w:color="auto"/>
            </w:tcBorders>
            <w:shd w:val="clear" w:color="auto" w:fill="auto"/>
            <w:vAlign w:val="center"/>
            <w:hideMark/>
          </w:tcPr>
          <w:p w:rsidR="00D940D0" w:rsidRPr="0071314E" w:rsidRDefault="00D940D0" w:rsidP="0071314E">
            <w:pPr>
              <w:spacing w:after="0" w:line="240" w:lineRule="auto"/>
              <w:jc w:val="center"/>
              <w:rPr>
                <w:rFonts w:eastAsia="Times New Roman" w:cs="Times New Roman"/>
                <w:b/>
                <w:bCs/>
                <w:sz w:val="22"/>
              </w:rPr>
            </w:pPr>
          </w:p>
        </w:tc>
        <w:tc>
          <w:tcPr>
            <w:tcW w:w="1493" w:type="dxa"/>
            <w:gridSpan w:val="2"/>
            <w:tcBorders>
              <w:top w:val="nil"/>
              <w:left w:val="nil"/>
              <w:bottom w:val="single" w:sz="4" w:space="0" w:color="auto"/>
              <w:right w:val="single" w:sz="4" w:space="0" w:color="auto"/>
            </w:tcBorders>
            <w:shd w:val="clear" w:color="auto" w:fill="auto"/>
            <w:vAlign w:val="center"/>
            <w:hideMark/>
          </w:tcPr>
          <w:p w:rsidR="00D940D0" w:rsidRPr="0071314E" w:rsidRDefault="00D940D0" w:rsidP="0071314E">
            <w:pPr>
              <w:spacing w:after="0" w:line="240" w:lineRule="auto"/>
              <w:jc w:val="center"/>
              <w:rPr>
                <w:rFonts w:eastAsia="Times New Roman" w:cs="Times New Roman"/>
                <w:b/>
                <w:bCs/>
                <w:sz w:val="22"/>
              </w:rPr>
            </w:pP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D940D0" w:rsidRPr="0071314E" w:rsidRDefault="00D940D0" w:rsidP="0071314E">
            <w:pPr>
              <w:spacing w:after="0" w:line="240" w:lineRule="auto"/>
              <w:jc w:val="center"/>
              <w:rPr>
                <w:rFonts w:eastAsia="Times New Roman" w:cs="Times New Roman"/>
                <w:sz w:val="22"/>
              </w:rPr>
            </w:pP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D940D0" w:rsidRPr="0071314E" w:rsidRDefault="00D940D0" w:rsidP="0071314E">
            <w:pPr>
              <w:spacing w:after="0" w:line="240" w:lineRule="auto"/>
              <w:jc w:val="center"/>
              <w:rPr>
                <w:rFonts w:eastAsia="Times New Roman" w:cs="Times New Roman"/>
                <w:b/>
                <w:bCs/>
                <w:sz w:val="22"/>
              </w:rPr>
            </w:pPr>
            <w:r w:rsidRPr="0071314E">
              <w:rPr>
                <w:rFonts w:eastAsia="Times New Roman" w:cs="Times New Roman"/>
                <w:b/>
                <w:bCs/>
                <w:sz w:val="22"/>
              </w:rPr>
              <w:t>-</w:t>
            </w:r>
          </w:p>
        </w:tc>
      </w:tr>
      <w:tr w:rsidR="00D940D0" w:rsidRPr="00460603" w:rsidTr="0071314E">
        <w:trPr>
          <w:gridAfter w:val="1"/>
          <w:wAfter w:w="250" w:type="dxa"/>
          <w:trHeight w:val="285"/>
          <w:jc w:val="right"/>
        </w:trPr>
        <w:tc>
          <w:tcPr>
            <w:tcW w:w="2928" w:type="dxa"/>
            <w:tcBorders>
              <w:top w:val="nil"/>
              <w:left w:val="single" w:sz="4" w:space="0" w:color="auto"/>
              <w:bottom w:val="single" w:sz="4" w:space="0" w:color="auto"/>
              <w:right w:val="single" w:sz="4" w:space="0" w:color="auto"/>
            </w:tcBorders>
            <w:shd w:val="clear" w:color="000000" w:fill="FFFFFF"/>
            <w:noWrap/>
            <w:vAlign w:val="bottom"/>
            <w:hideMark/>
          </w:tcPr>
          <w:p w:rsidR="00D940D0" w:rsidRPr="00460603" w:rsidRDefault="00D940D0" w:rsidP="00D940D0">
            <w:pPr>
              <w:spacing w:after="0" w:line="240" w:lineRule="auto"/>
              <w:rPr>
                <w:rFonts w:eastAsia="Times New Roman" w:cs="Times New Roman"/>
                <w:b/>
                <w:bCs/>
                <w:sz w:val="22"/>
              </w:rPr>
            </w:pPr>
            <w:r w:rsidRPr="00460603">
              <w:rPr>
                <w:rFonts w:eastAsia="Times New Roman" w:cs="Times New Roman"/>
                <w:b/>
                <w:bCs/>
                <w:sz w:val="22"/>
              </w:rPr>
              <w:t>Số dư tại 30/09/2015</w:t>
            </w:r>
          </w:p>
        </w:tc>
        <w:tc>
          <w:tcPr>
            <w:tcW w:w="1635" w:type="dxa"/>
            <w:gridSpan w:val="2"/>
            <w:tcBorders>
              <w:top w:val="nil"/>
              <w:left w:val="nil"/>
              <w:bottom w:val="single" w:sz="4" w:space="0" w:color="auto"/>
              <w:right w:val="single" w:sz="4" w:space="0" w:color="auto"/>
            </w:tcBorders>
            <w:shd w:val="clear" w:color="auto" w:fill="auto"/>
            <w:vAlign w:val="center"/>
            <w:hideMark/>
          </w:tcPr>
          <w:p w:rsidR="00D940D0" w:rsidRPr="0071314E" w:rsidRDefault="00D940D0" w:rsidP="0071314E">
            <w:pPr>
              <w:spacing w:after="0" w:line="240" w:lineRule="auto"/>
              <w:jc w:val="center"/>
              <w:rPr>
                <w:rFonts w:eastAsia="Times New Roman" w:cs="Times New Roman"/>
                <w:b/>
                <w:bCs/>
                <w:sz w:val="22"/>
              </w:rPr>
            </w:pPr>
            <w:r w:rsidRPr="0071314E">
              <w:rPr>
                <w:rFonts w:eastAsia="Times New Roman" w:cs="Times New Roman"/>
                <w:b/>
                <w:bCs/>
                <w:sz w:val="22"/>
              </w:rPr>
              <w:t>633,632,000</w:t>
            </w:r>
          </w:p>
        </w:tc>
        <w:tc>
          <w:tcPr>
            <w:tcW w:w="1394" w:type="dxa"/>
            <w:gridSpan w:val="2"/>
            <w:tcBorders>
              <w:top w:val="nil"/>
              <w:left w:val="nil"/>
              <w:bottom w:val="single" w:sz="4" w:space="0" w:color="auto"/>
              <w:right w:val="single" w:sz="4" w:space="0" w:color="auto"/>
            </w:tcBorders>
            <w:shd w:val="clear" w:color="auto" w:fill="auto"/>
            <w:vAlign w:val="center"/>
            <w:hideMark/>
          </w:tcPr>
          <w:p w:rsidR="00D940D0" w:rsidRPr="0071314E" w:rsidRDefault="00D940D0" w:rsidP="0071314E">
            <w:pPr>
              <w:spacing w:after="0" w:line="240" w:lineRule="auto"/>
              <w:jc w:val="center"/>
              <w:rPr>
                <w:rFonts w:eastAsia="Times New Roman" w:cs="Times New Roman"/>
                <w:b/>
                <w:bCs/>
                <w:sz w:val="22"/>
              </w:rPr>
            </w:pPr>
          </w:p>
        </w:tc>
        <w:tc>
          <w:tcPr>
            <w:tcW w:w="1493" w:type="dxa"/>
            <w:gridSpan w:val="2"/>
            <w:tcBorders>
              <w:top w:val="nil"/>
              <w:left w:val="nil"/>
              <w:bottom w:val="single" w:sz="4" w:space="0" w:color="auto"/>
              <w:right w:val="single" w:sz="4" w:space="0" w:color="auto"/>
            </w:tcBorders>
            <w:shd w:val="clear" w:color="auto" w:fill="auto"/>
            <w:vAlign w:val="center"/>
            <w:hideMark/>
          </w:tcPr>
          <w:p w:rsidR="00D940D0" w:rsidRPr="0071314E" w:rsidRDefault="00D940D0" w:rsidP="0071314E">
            <w:pPr>
              <w:spacing w:after="0" w:line="240" w:lineRule="auto"/>
              <w:jc w:val="center"/>
              <w:rPr>
                <w:rFonts w:eastAsia="Times New Roman" w:cs="Times New Roman"/>
                <w:b/>
                <w:bCs/>
                <w:sz w:val="22"/>
              </w:rPr>
            </w:pP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D940D0" w:rsidRPr="0071314E" w:rsidRDefault="00D940D0" w:rsidP="0071314E">
            <w:pPr>
              <w:spacing w:after="0" w:line="240" w:lineRule="auto"/>
              <w:jc w:val="center"/>
              <w:rPr>
                <w:rFonts w:ascii="Arial" w:eastAsia="Times New Roman" w:hAnsi="Arial" w:cs="Arial"/>
                <w:b/>
                <w:bCs/>
                <w:sz w:val="20"/>
                <w:szCs w:val="20"/>
              </w:rPr>
            </w:pPr>
            <w:r w:rsidRPr="0071314E">
              <w:rPr>
                <w:rFonts w:ascii="Arial" w:eastAsia="Times New Roman" w:hAnsi="Arial" w:cs="Arial"/>
                <w:b/>
                <w:bCs/>
                <w:sz w:val="20"/>
                <w:szCs w:val="20"/>
              </w:rPr>
              <w:t>40,000,000</w:t>
            </w: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D940D0" w:rsidRPr="0071314E" w:rsidRDefault="00D940D0" w:rsidP="0071314E">
            <w:pPr>
              <w:spacing w:after="0" w:line="240" w:lineRule="auto"/>
              <w:jc w:val="center"/>
              <w:rPr>
                <w:rFonts w:ascii="Arial" w:eastAsia="Times New Roman" w:hAnsi="Arial" w:cs="Arial"/>
                <w:b/>
                <w:bCs/>
                <w:sz w:val="20"/>
                <w:szCs w:val="20"/>
              </w:rPr>
            </w:pPr>
            <w:r w:rsidRPr="0071314E">
              <w:rPr>
                <w:rFonts w:ascii="Arial" w:eastAsia="Times New Roman" w:hAnsi="Arial" w:cs="Arial"/>
                <w:b/>
                <w:bCs/>
                <w:sz w:val="20"/>
                <w:szCs w:val="20"/>
              </w:rPr>
              <w:t>673,632,000</w:t>
            </w:r>
          </w:p>
        </w:tc>
      </w:tr>
      <w:tr w:rsidR="00D940D0" w:rsidRPr="00460603" w:rsidTr="00C45750">
        <w:trPr>
          <w:gridAfter w:val="1"/>
          <w:wAfter w:w="250" w:type="dxa"/>
          <w:trHeight w:val="300"/>
          <w:jc w:val="right"/>
        </w:trPr>
        <w:tc>
          <w:tcPr>
            <w:tcW w:w="7450" w:type="dxa"/>
            <w:gridSpan w:val="7"/>
            <w:tcBorders>
              <w:top w:val="single" w:sz="4" w:space="0" w:color="auto"/>
              <w:left w:val="single" w:sz="4" w:space="0" w:color="auto"/>
              <w:bottom w:val="single" w:sz="4" w:space="0" w:color="auto"/>
              <w:right w:val="single" w:sz="4" w:space="0" w:color="auto"/>
            </w:tcBorders>
            <w:shd w:val="clear" w:color="auto" w:fill="auto"/>
            <w:hideMark/>
          </w:tcPr>
          <w:p w:rsidR="00D940D0" w:rsidRPr="00460603" w:rsidRDefault="00D940D0" w:rsidP="00D940D0">
            <w:pPr>
              <w:spacing w:after="0" w:line="240" w:lineRule="auto"/>
              <w:jc w:val="right"/>
              <w:rPr>
                <w:rFonts w:eastAsia="Times New Roman" w:cs="Times New Roman"/>
                <w:b/>
                <w:bCs/>
                <w:sz w:val="22"/>
              </w:rPr>
            </w:pPr>
            <w:r w:rsidRPr="00460603">
              <w:rPr>
                <w:rFonts w:eastAsia="Times New Roman" w:cs="Times New Roman"/>
                <w:b/>
                <w:bCs/>
                <w:sz w:val="22"/>
              </w:rPr>
              <w:t> </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D940D0" w:rsidRPr="00460603" w:rsidRDefault="00D940D0" w:rsidP="00D940D0">
            <w:pPr>
              <w:spacing w:after="0" w:line="240" w:lineRule="auto"/>
              <w:jc w:val="right"/>
              <w:rPr>
                <w:rFonts w:ascii="Calibri" w:eastAsia="Times New Roman" w:hAnsi="Calibri" w:cs="Times New Roman"/>
                <w:color w:val="000000"/>
                <w:sz w:val="22"/>
              </w:rPr>
            </w:pPr>
            <w:r w:rsidRPr="00460603">
              <w:rPr>
                <w:rFonts w:ascii="Calibri" w:eastAsia="Times New Roman" w:hAnsi="Calibri" w:cs="Times New Roman"/>
                <w:color w:val="000000"/>
                <w:sz w:val="22"/>
              </w:rPr>
              <w:t> </w:t>
            </w:r>
          </w:p>
        </w:tc>
        <w:tc>
          <w:tcPr>
            <w:tcW w:w="1466" w:type="dxa"/>
            <w:gridSpan w:val="2"/>
            <w:tcBorders>
              <w:top w:val="nil"/>
              <w:left w:val="nil"/>
              <w:bottom w:val="single" w:sz="4" w:space="0" w:color="auto"/>
              <w:right w:val="single" w:sz="4" w:space="0" w:color="auto"/>
            </w:tcBorders>
            <w:shd w:val="clear" w:color="auto" w:fill="auto"/>
            <w:noWrap/>
            <w:vAlign w:val="bottom"/>
            <w:hideMark/>
          </w:tcPr>
          <w:p w:rsidR="00D940D0" w:rsidRPr="00460603" w:rsidRDefault="00D940D0" w:rsidP="00D940D0">
            <w:pPr>
              <w:spacing w:after="0" w:line="240" w:lineRule="auto"/>
              <w:jc w:val="right"/>
              <w:rPr>
                <w:rFonts w:ascii="Calibri" w:eastAsia="Times New Roman" w:hAnsi="Calibri" w:cs="Times New Roman"/>
                <w:color w:val="000000"/>
                <w:sz w:val="22"/>
              </w:rPr>
            </w:pPr>
            <w:r w:rsidRPr="00460603">
              <w:rPr>
                <w:rFonts w:ascii="Calibri" w:eastAsia="Times New Roman" w:hAnsi="Calibri" w:cs="Times New Roman"/>
                <w:color w:val="000000"/>
                <w:sz w:val="22"/>
              </w:rPr>
              <w:t> </w:t>
            </w:r>
          </w:p>
        </w:tc>
      </w:tr>
      <w:tr w:rsidR="00D940D0" w:rsidRPr="00460603" w:rsidTr="00C45750">
        <w:trPr>
          <w:gridAfter w:val="1"/>
          <w:wAfter w:w="250" w:type="dxa"/>
          <w:trHeight w:val="570"/>
          <w:jc w:val="right"/>
        </w:trPr>
        <w:tc>
          <w:tcPr>
            <w:tcW w:w="2928" w:type="dxa"/>
            <w:tcBorders>
              <w:top w:val="single" w:sz="4" w:space="0" w:color="auto"/>
              <w:left w:val="single" w:sz="4" w:space="0" w:color="auto"/>
              <w:bottom w:val="single" w:sz="4" w:space="0" w:color="auto"/>
              <w:right w:val="single" w:sz="4" w:space="0" w:color="auto"/>
            </w:tcBorders>
            <w:shd w:val="clear" w:color="auto" w:fill="auto"/>
            <w:hideMark/>
          </w:tcPr>
          <w:p w:rsidR="00D940D0" w:rsidRPr="00460603" w:rsidRDefault="00D940D0" w:rsidP="00D940D0">
            <w:pPr>
              <w:spacing w:after="0" w:line="240" w:lineRule="auto"/>
              <w:rPr>
                <w:rFonts w:eastAsia="Times New Roman" w:cs="Times New Roman"/>
                <w:b/>
                <w:bCs/>
                <w:sz w:val="22"/>
              </w:rPr>
            </w:pPr>
            <w:r w:rsidRPr="00460603">
              <w:rPr>
                <w:rFonts w:eastAsia="Times New Roman" w:cs="Times New Roman"/>
                <w:b/>
                <w:bCs/>
                <w:sz w:val="22"/>
              </w:rPr>
              <w:t>GIÁ TRỊ HAO MÒN LUỸ KẾ</w:t>
            </w: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394" w:type="dxa"/>
            <w:gridSpan w:val="2"/>
            <w:tcBorders>
              <w:top w:val="single" w:sz="4" w:space="0" w:color="auto"/>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493" w:type="dxa"/>
            <w:gridSpan w:val="2"/>
            <w:tcBorders>
              <w:top w:val="single" w:sz="4" w:space="0" w:color="auto"/>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391" w:type="dxa"/>
            <w:gridSpan w:val="2"/>
            <w:tcBorders>
              <w:top w:val="single" w:sz="4" w:space="0" w:color="auto"/>
              <w:left w:val="nil"/>
              <w:bottom w:val="single" w:sz="4" w:space="0" w:color="auto"/>
              <w:right w:val="single" w:sz="4" w:space="0" w:color="auto"/>
            </w:tcBorders>
            <w:shd w:val="clear" w:color="auto" w:fill="auto"/>
            <w:noWrap/>
            <w:vAlign w:val="center"/>
            <w:hideMark/>
          </w:tcPr>
          <w:p w:rsidR="00D940D0" w:rsidRPr="00460603" w:rsidRDefault="00D940D0" w:rsidP="0071314E">
            <w:pPr>
              <w:spacing w:after="0" w:line="240" w:lineRule="auto"/>
              <w:jc w:val="center"/>
              <w:rPr>
                <w:rFonts w:ascii="Calibri" w:eastAsia="Times New Roman" w:hAnsi="Calibri" w:cs="Times New Roman"/>
                <w:color w:val="000000"/>
                <w:sz w:val="22"/>
              </w:rPr>
            </w:pP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D940D0" w:rsidRPr="00460603" w:rsidRDefault="00D940D0" w:rsidP="0071314E">
            <w:pPr>
              <w:spacing w:after="0" w:line="240" w:lineRule="auto"/>
              <w:jc w:val="center"/>
              <w:rPr>
                <w:rFonts w:ascii="Calibri" w:eastAsia="Times New Roman" w:hAnsi="Calibri" w:cs="Times New Roman"/>
                <w:color w:val="000000"/>
                <w:sz w:val="22"/>
              </w:rPr>
            </w:pPr>
          </w:p>
        </w:tc>
      </w:tr>
      <w:tr w:rsidR="00D940D0" w:rsidRPr="00460603" w:rsidTr="0071314E">
        <w:trPr>
          <w:gridAfter w:val="1"/>
          <w:wAfter w:w="250" w:type="dxa"/>
          <w:trHeight w:val="300"/>
          <w:jc w:val="right"/>
        </w:trPr>
        <w:tc>
          <w:tcPr>
            <w:tcW w:w="2928" w:type="dxa"/>
            <w:tcBorders>
              <w:top w:val="nil"/>
              <w:left w:val="single" w:sz="4" w:space="0" w:color="auto"/>
              <w:bottom w:val="single" w:sz="4" w:space="0" w:color="auto"/>
              <w:right w:val="single" w:sz="4" w:space="0" w:color="auto"/>
            </w:tcBorders>
            <w:shd w:val="clear" w:color="auto" w:fill="auto"/>
            <w:hideMark/>
          </w:tcPr>
          <w:p w:rsidR="00D940D0" w:rsidRPr="00460603" w:rsidRDefault="00D940D0" w:rsidP="00D940D0">
            <w:pPr>
              <w:spacing w:after="0" w:line="240" w:lineRule="auto"/>
              <w:rPr>
                <w:rFonts w:eastAsia="Times New Roman" w:cs="Times New Roman"/>
                <w:b/>
                <w:bCs/>
                <w:sz w:val="22"/>
              </w:rPr>
            </w:pPr>
            <w:r w:rsidRPr="00460603">
              <w:rPr>
                <w:rFonts w:eastAsia="Times New Roman" w:cs="Times New Roman"/>
                <w:b/>
                <w:bCs/>
                <w:sz w:val="22"/>
              </w:rPr>
              <w:t>Số dư tại 01/01/2015</w:t>
            </w:r>
          </w:p>
        </w:tc>
        <w:tc>
          <w:tcPr>
            <w:tcW w:w="1635" w:type="dxa"/>
            <w:gridSpan w:val="2"/>
            <w:tcBorders>
              <w:top w:val="nil"/>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394" w:type="dxa"/>
            <w:gridSpan w:val="2"/>
            <w:tcBorders>
              <w:top w:val="nil"/>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493" w:type="dxa"/>
            <w:gridSpan w:val="2"/>
            <w:tcBorders>
              <w:top w:val="nil"/>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D940D0" w:rsidRPr="00460603" w:rsidRDefault="00D940D0" w:rsidP="0071314E">
            <w:pPr>
              <w:spacing w:after="0" w:line="240" w:lineRule="auto"/>
              <w:jc w:val="center"/>
              <w:rPr>
                <w:rFonts w:ascii="Arial" w:eastAsia="Times New Roman" w:hAnsi="Arial" w:cs="Arial"/>
                <w:b/>
                <w:bCs/>
                <w:sz w:val="20"/>
                <w:szCs w:val="20"/>
              </w:rPr>
            </w:pPr>
            <w:r w:rsidRPr="00460603">
              <w:rPr>
                <w:rFonts w:ascii="Arial" w:eastAsia="Times New Roman" w:hAnsi="Arial" w:cs="Arial"/>
                <w:b/>
                <w:bCs/>
                <w:sz w:val="20"/>
                <w:szCs w:val="20"/>
              </w:rPr>
              <w:t>16,000,008</w:t>
            </w: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D940D0" w:rsidRPr="00460603" w:rsidRDefault="00D940D0" w:rsidP="0071314E">
            <w:pPr>
              <w:spacing w:after="0" w:line="240" w:lineRule="auto"/>
              <w:jc w:val="center"/>
              <w:rPr>
                <w:rFonts w:ascii="Arial" w:eastAsia="Times New Roman" w:hAnsi="Arial" w:cs="Arial"/>
                <w:b/>
                <w:bCs/>
                <w:sz w:val="20"/>
                <w:szCs w:val="20"/>
              </w:rPr>
            </w:pPr>
            <w:r w:rsidRPr="00460603">
              <w:rPr>
                <w:rFonts w:ascii="Arial" w:eastAsia="Times New Roman" w:hAnsi="Arial" w:cs="Arial"/>
                <w:b/>
                <w:bCs/>
                <w:sz w:val="20"/>
                <w:szCs w:val="20"/>
              </w:rPr>
              <w:t>16,000,008</w:t>
            </w:r>
          </w:p>
        </w:tc>
      </w:tr>
      <w:tr w:rsidR="00D940D0" w:rsidRPr="00460603" w:rsidTr="0071314E">
        <w:trPr>
          <w:gridAfter w:val="1"/>
          <w:wAfter w:w="250" w:type="dxa"/>
          <w:trHeight w:val="300"/>
          <w:jc w:val="right"/>
        </w:trPr>
        <w:tc>
          <w:tcPr>
            <w:tcW w:w="2928" w:type="dxa"/>
            <w:tcBorders>
              <w:top w:val="nil"/>
              <w:left w:val="single" w:sz="4" w:space="0" w:color="auto"/>
              <w:bottom w:val="single" w:sz="4" w:space="0" w:color="auto"/>
              <w:right w:val="single" w:sz="4" w:space="0" w:color="auto"/>
            </w:tcBorders>
            <w:shd w:val="clear" w:color="auto" w:fill="auto"/>
            <w:hideMark/>
          </w:tcPr>
          <w:p w:rsidR="00D940D0" w:rsidRPr="00460603" w:rsidRDefault="00D940D0" w:rsidP="00D940D0">
            <w:pPr>
              <w:spacing w:after="0" w:line="240" w:lineRule="auto"/>
              <w:rPr>
                <w:rFonts w:eastAsia="Times New Roman" w:cs="Times New Roman"/>
                <w:b/>
                <w:bCs/>
                <w:sz w:val="22"/>
              </w:rPr>
            </w:pPr>
            <w:r w:rsidRPr="00460603">
              <w:rPr>
                <w:rFonts w:eastAsia="Times New Roman" w:cs="Times New Roman"/>
                <w:b/>
                <w:bCs/>
                <w:sz w:val="22"/>
              </w:rPr>
              <w:t>Khấu hao trong năm</w:t>
            </w:r>
          </w:p>
        </w:tc>
        <w:tc>
          <w:tcPr>
            <w:tcW w:w="1635" w:type="dxa"/>
            <w:gridSpan w:val="2"/>
            <w:tcBorders>
              <w:top w:val="nil"/>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394" w:type="dxa"/>
            <w:gridSpan w:val="2"/>
            <w:tcBorders>
              <w:top w:val="nil"/>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493" w:type="dxa"/>
            <w:gridSpan w:val="2"/>
            <w:tcBorders>
              <w:top w:val="nil"/>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D940D0" w:rsidRPr="00460603" w:rsidRDefault="00C45750" w:rsidP="00C45750">
            <w:pPr>
              <w:spacing w:after="0" w:line="240" w:lineRule="auto"/>
              <w:jc w:val="center"/>
              <w:rPr>
                <w:rFonts w:ascii="Calibri" w:eastAsia="Times New Roman" w:hAnsi="Calibri" w:cs="Times New Roman"/>
                <w:color w:val="000000"/>
                <w:sz w:val="22"/>
              </w:rPr>
            </w:pPr>
            <w:r>
              <w:rPr>
                <w:rFonts w:ascii="Calibri" w:eastAsia="Times New Roman" w:hAnsi="Calibri" w:cs="Times New Roman"/>
                <w:color w:val="000000"/>
                <w:sz w:val="22"/>
              </w:rPr>
              <w:t>8</w:t>
            </w:r>
            <w:r w:rsidR="00D940D0" w:rsidRPr="00460603">
              <w:rPr>
                <w:rFonts w:ascii="Calibri" w:eastAsia="Times New Roman" w:hAnsi="Calibri" w:cs="Times New Roman"/>
                <w:color w:val="000000"/>
                <w:sz w:val="22"/>
              </w:rPr>
              <w:t>,000,00</w:t>
            </w:r>
            <w:r>
              <w:rPr>
                <w:rFonts w:ascii="Calibri" w:eastAsia="Times New Roman" w:hAnsi="Calibri" w:cs="Times New Roman"/>
                <w:color w:val="000000"/>
                <w:sz w:val="22"/>
              </w:rPr>
              <w:t>4</w:t>
            </w: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D940D0" w:rsidRPr="00460603" w:rsidRDefault="00C45750" w:rsidP="00C45750">
            <w:pPr>
              <w:spacing w:after="0" w:line="240" w:lineRule="auto"/>
              <w:jc w:val="center"/>
              <w:rPr>
                <w:rFonts w:ascii="Calibri" w:eastAsia="Times New Roman" w:hAnsi="Calibri" w:cs="Times New Roman"/>
                <w:color w:val="000000"/>
                <w:sz w:val="22"/>
              </w:rPr>
            </w:pPr>
            <w:r>
              <w:rPr>
                <w:rFonts w:ascii="Calibri" w:eastAsia="Times New Roman" w:hAnsi="Calibri" w:cs="Times New Roman"/>
                <w:color w:val="000000"/>
                <w:sz w:val="22"/>
              </w:rPr>
              <w:t>8</w:t>
            </w:r>
            <w:r w:rsidR="00D940D0" w:rsidRPr="00460603">
              <w:rPr>
                <w:rFonts w:ascii="Calibri" w:eastAsia="Times New Roman" w:hAnsi="Calibri" w:cs="Times New Roman"/>
                <w:color w:val="000000"/>
                <w:sz w:val="22"/>
              </w:rPr>
              <w:t>,000,00</w:t>
            </w:r>
            <w:r>
              <w:rPr>
                <w:rFonts w:ascii="Calibri" w:eastAsia="Times New Roman" w:hAnsi="Calibri" w:cs="Times New Roman"/>
                <w:color w:val="000000"/>
                <w:sz w:val="22"/>
              </w:rPr>
              <w:t>4</w:t>
            </w:r>
          </w:p>
        </w:tc>
      </w:tr>
      <w:tr w:rsidR="00D940D0" w:rsidRPr="00460603" w:rsidTr="0071314E">
        <w:trPr>
          <w:gridAfter w:val="1"/>
          <w:wAfter w:w="250" w:type="dxa"/>
          <w:trHeight w:val="300"/>
          <w:jc w:val="right"/>
        </w:trPr>
        <w:tc>
          <w:tcPr>
            <w:tcW w:w="2928" w:type="dxa"/>
            <w:tcBorders>
              <w:top w:val="nil"/>
              <w:left w:val="single" w:sz="4" w:space="0" w:color="auto"/>
              <w:bottom w:val="single" w:sz="4" w:space="0" w:color="auto"/>
              <w:right w:val="single" w:sz="4" w:space="0" w:color="auto"/>
            </w:tcBorders>
            <w:shd w:val="clear" w:color="000000" w:fill="FFFFFF"/>
            <w:noWrap/>
            <w:vAlign w:val="bottom"/>
            <w:hideMark/>
          </w:tcPr>
          <w:p w:rsidR="00D940D0" w:rsidRPr="00460603" w:rsidRDefault="00D940D0" w:rsidP="00C45750">
            <w:pPr>
              <w:spacing w:after="0" w:line="240" w:lineRule="auto"/>
              <w:rPr>
                <w:rFonts w:eastAsia="Times New Roman" w:cs="Times New Roman"/>
                <w:b/>
                <w:bCs/>
                <w:sz w:val="22"/>
              </w:rPr>
            </w:pPr>
            <w:r w:rsidRPr="00460603">
              <w:rPr>
                <w:rFonts w:eastAsia="Times New Roman" w:cs="Times New Roman"/>
                <w:b/>
                <w:bCs/>
                <w:sz w:val="22"/>
              </w:rPr>
              <w:t>Số dư tại 3</w:t>
            </w:r>
            <w:r w:rsidR="00C45750">
              <w:rPr>
                <w:rFonts w:eastAsia="Times New Roman" w:cs="Times New Roman"/>
                <w:b/>
                <w:bCs/>
                <w:sz w:val="22"/>
              </w:rPr>
              <w:t>1</w:t>
            </w:r>
            <w:r w:rsidRPr="00460603">
              <w:rPr>
                <w:rFonts w:eastAsia="Times New Roman" w:cs="Times New Roman"/>
                <w:b/>
                <w:bCs/>
                <w:sz w:val="22"/>
              </w:rPr>
              <w:t>/</w:t>
            </w:r>
            <w:r w:rsidR="00C45750">
              <w:rPr>
                <w:rFonts w:eastAsia="Times New Roman" w:cs="Times New Roman"/>
                <w:b/>
                <w:bCs/>
                <w:sz w:val="22"/>
              </w:rPr>
              <w:t>12</w:t>
            </w:r>
            <w:r w:rsidRPr="00460603">
              <w:rPr>
                <w:rFonts w:eastAsia="Times New Roman" w:cs="Times New Roman"/>
                <w:b/>
                <w:bCs/>
                <w:sz w:val="22"/>
              </w:rPr>
              <w:t>/2015</w:t>
            </w:r>
          </w:p>
        </w:tc>
        <w:tc>
          <w:tcPr>
            <w:tcW w:w="1635" w:type="dxa"/>
            <w:gridSpan w:val="2"/>
            <w:tcBorders>
              <w:top w:val="nil"/>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394" w:type="dxa"/>
            <w:gridSpan w:val="2"/>
            <w:tcBorders>
              <w:top w:val="nil"/>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493" w:type="dxa"/>
            <w:gridSpan w:val="2"/>
            <w:tcBorders>
              <w:top w:val="nil"/>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D940D0" w:rsidRPr="00460603" w:rsidRDefault="00D940D0" w:rsidP="00C45750">
            <w:pPr>
              <w:spacing w:after="0" w:line="240" w:lineRule="auto"/>
              <w:jc w:val="center"/>
              <w:rPr>
                <w:rFonts w:ascii="Arial" w:eastAsia="Times New Roman" w:hAnsi="Arial" w:cs="Arial"/>
                <w:b/>
                <w:bCs/>
                <w:sz w:val="20"/>
                <w:szCs w:val="20"/>
              </w:rPr>
            </w:pPr>
            <w:r w:rsidRPr="00460603">
              <w:rPr>
                <w:rFonts w:ascii="Arial" w:eastAsia="Times New Roman" w:hAnsi="Arial" w:cs="Arial"/>
                <w:b/>
                <w:bCs/>
                <w:sz w:val="20"/>
                <w:szCs w:val="20"/>
              </w:rPr>
              <w:t>2</w:t>
            </w:r>
            <w:r w:rsidR="00C45750">
              <w:rPr>
                <w:rFonts w:ascii="Arial" w:eastAsia="Times New Roman" w:hAnsi="Arial" w:cs="Arial"/>
                <w:b/>
                <w:bCs/>
                <w:sz w:val="20"/>
                <w:szCs w:val="20"/>
              </w:rPr>
              <w:t>4</w:t>
            </w:r>
            <w:r w:rsidRPr="00460603">
              <w:rPr>
                <w:rFonts w:ascii="Arial" w:eastAsia="Times New Roman" w:hAnsi="Arial" w:cs="Arial"/>
                <w:b/>
                <w:bCs/>
                <w:sz w:val="20"/>
                <w:szCs w:val="20"/>
              </w:rPr>
              <w:t>,000,01</w:t>
            </w:r>
            <w:r w:rsidR="00C45750">
              <w:rPr>
                <w:rFonts w:ascii="Arial" w:eastAsia="Times New Roman" w:hAnsi="Arial" w:cs="Arial"/>
                <w:b/>
                <w:bCs/>
                <w:sz w:val="20"/>
                <w:szCs w:val="20"/>
              </w:rPr>
              <w:t>2</w:t>
            </w: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D940D0" w:rsidRPr="00460603" w:rsidRDefault="00D940D0" w:rsidP="00C45750">
            <w:pPr>
              <w:spacing w:after="0" w:line="240" w:lineRule="auto"/>
              <w:jc w:val="center"/>
              <w:rPr>
                <w:rFonts w:ascii="Arial" w:eastAsia="Times New Roman" w:hAnsi="Arial" w:cs="Arial"/>
                <w:b/>
                <w:bCs/>
                <w:sz w:val="20"/>
                <w:szCs w:val="20"/>
              </w:rPr>
            </w:pPr>
            <w:r w:rsidRPr="00460603">
              <w:rPr>
                <w:rFonts w:ascii="Arial" w:eastAsia="Times New Roman" w:hAnsi="Arial" w:cs="Arial"/>
                <w:b/>
                <w:bCs/>
                <w:sz w:val="20"/>
                <w:szCs w:val="20"/>
              </w:rPr>
              <w:t>22,000,01</w:t>
            </w:r>
            <w:r w:rsidR="00C45750">
              <w:rPr>
                <w:rFonts w:ascii="Arial" w:eastAsia="Times New Roman" w:hAnsi="Arial" w:cs="Arial"/>
                <w:b/>
                <w:bCs/>
                <w:sz w:val="20"/>
                <w:szCs w:val="20"/>
              </w:rPr>
              <w:t>2</w:t>
            </w:r>
          </w:p>
        </w:tc>
      </w:tr>
      <w:tr w:rsidR="00D940D0" w:rsidRPr="00460603" w:rsidTr="0071314E">
        <w:trPr>
          <w:gridAfter w:val="1"/>
          <w:wAfter w:w="250" w:type="dxa"/>
          <w:trHeight w:val="300"/>
          <w:jc w:val="right"/>
        </w:trPr>
        <w:tc>
          <w:tcPr>
            <w:tcW w:w="74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D940D0" w:rsidRPr="00460603" w:rsidRDefault="00D940D0" w:rsidP="0071314E">
            <w:pPr>
              <w:spacing w:after="0" w:line="240" w:lineRule="auto"/>
              <w:jc w:val="center"/>
              <w:rPr>
                <w:rFonts w:ascii="Calibri" w:eastAsia="Times New Roman" w:hAnsi="Calibri" w:cs="Times New Roman"/>
                <w:color w:val="000000"/>
                <w:sz w:val="22"/>
              </w:rPr>
            </w:pP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D940D0" w:rsidRPr="00460603" w:rsidRDefault="00D940D0" w:rsidP="0071314E">
            <w:pPr>
              <w:spacing w:after="0" w:line="240" w:lineRule="auto"/>
              <w:jc w:val="center"/>
              <w:rPr>
                <w:rFonts w:ascii="Calibri" w:eastAsia="Times New Roman" w:hAnsi="Calibri" w:cs="Times New Roman"/>
                <w:color w:val="000000"/>
                <w:sz w:val="22"/>
              </w:rPr>
            </w:pPr>
          </w:p>
        </w:tc>
      </w:tr>
      <w:tr w:rsidR="00D940D0" w:rsidRPr="00460603" w:rsidTr="0071314E">
        <w:trPr>
          <w:gridAfter w:val="1"/>
          <w:wAfter w:w="250" w:type="dxa"/>
          <w:trHeight w:val="300"/>
          <w:jc w:val="right"/>
        </w:trPr>
        <w:tc>
          <w:tcPr>
            <w:tcW w:w="74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940D0" w:rsidRPr="00460603" w:rsidRDefault="00D940D0" w:rsidP="00C45750">
            <w:pPr>
              <w:spacing w:after="0" w:line="240" w:lineRule="auto"/>
              <w:rPr>
                <w:rFonts w:eastAsia="Times New Roman" w:cs="Times New Roman"/>
                <w:b/>
                <w:bCs/>
                <w:sz w:val="22"/>
              </w:rPr>
            </w:pPr>
            <w:r w:rsidRPr="00460603">
              <w:rPr>
                <w:rFonts w:eastAsia="Times New Roman" w:cs="Times New Roman"/>
                <w:b/>
                <w:bCs/>
                <w:sz w:val="22"/>
              </w:rPr>
              <w:t>GIÁ TRỊ CÒN LẠI</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D940D0" w:rsidRPr="00460603" w:rsidRDefault="00D940D0" w:rsidP="0071314E">
            <w:pPr>
              <w:spacing w:after="0" w:line="240" w:lineRule="auto"/>
              <w:jc w:val="center"/>
              <w:rPr>
                <w:rFonts w:ascii="Calibri" w:eastAsia="Times New Roman" w:hAnsi="Calibri" w:cs="Times New Roman"/>
                <w:color w:val="000000"/>
                <w:sz w:val="22"/>
              </w:rPr>
            </w:pP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D940D0" w:rsidRPr="00460603" w:rsidRDefault="00D940D0" w:rsidP="0071314E">
            <w:pPr>
              <w:spacing w:after="0" w:line="240" w:lineRule="auto"/>
              <w:jc w:val="center"/>
              <w:rPr>
                <w:rFonts w:ascii="Calibri" w:eastAsia="Times New Roman" w:hAnsi="Calibri" w:cs="Times New Roman"/>
                <w:color w:val="000000"/>
                <w:sz w:val="22"/>
              </w:rPr>
            </w:pPr>
          </w:p>
        </w:tc>
      </w:tr>
      <w:tr w:rsidR="00D940D0" w:rsidRPr="00460603" w:rsidTr="0071314E">
        <w:trPr>
          <w:gridAfter w:val="1"/>
          <w:wAfter w:w="250" w:type="dxa"/>
          <w:trHeight w:val="300"/>
          <w:jc w:val="right"/>
        </w:trPr>
        <w:tc>
          <w:tcPr>
            <w:tcW w:w="2928" w:type="dxa"/>
            <w:tcBorders>
              <w:top w:val="nil"/>
              <w:left w:val="single" w:sz="4" w:space="0" w:color="auto"/>
              <w:bottom w:val="single" w:sz="4" w:space="0" w:color="auto"/>
              <w:right w:val="single" w:sz="4" w:space="0" w:color="auto"/>
            </w:tcBorders>
            <w:shd w:val="clear" w:color="auto" w:fill="auto"/>
            <w:hideMark/>
          </w:tcPr>
          <w:p w:rsidR="00D940D0" w:rsidRPr="00460603" w:rsidRDefault="00D940D0" w:rsidP="00D940D0">
            <w:pPr>
              <w:spacing w:after="0" w:line="240" w:lineRule="auto"/>
              <w:rPr>
                <w:rFonts w:eastAsia="Times New Roman" w:cs="Times New Roman"/>
                <w:b/>
                <w:bCs/>
                <w:sz w:val="22"/>
              </w:rPr>
            </w:pPr>
            <w:r w:rsidRPr="00460603">
              <w:rPr>
                <w:rFonts w:eastAsia="Times New Roman" w:cs="Times New Roman"/>
                <w:b/>
                <w:bCs/>
                <w:sz w:val="22"/>
              </w:rPr>
              <w:t>Số dư tại 01/01/2015</w:t>
            </w:r>
          </w:p>
        </w:tc>
        <w:tc>
          <w:tcPr>
            <w:tcW w:w="1635" w:type="dxa"/>
            <w:gridSpan w:val="2"/>
            <w:tcBorders>
              <w:top w:val="nil"/>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394" w:type="dxa"/>
            <w:gridSpan w:val="2"/>
            <w:tcBorders>
              <w:top w:val="nil"/>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493" w:type="dxa"/>
            <w:gridSpan w:val="2"/>
            <w:tcBorders>
              <w:top w:val="nil"/>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D940D0" w:rsidRPr="00460603" w:rsidRDefault="00D940D0" w:rsidP="0071314E">
            <w:pPr>
              <w:spacing w:after="0" w:line="240" w:lineRule="auto"/>
              <w:jc w:val="center"/>
              <w:rPr>
                <w:rFonts w:ascii="Arial" w:eastAsia="Times New Roman" w:hAnsi="Arial" w:cs="Arial"/>
                <w:b/>
                <w:bCs/>
                <w:sz w:val="20"/>
                <w:szCs w:val="20"/>
              </w:rPr>
            </w:pPr>
            <w:r w:rsidRPr="00460603">
              <w:rPr>
                <w:rFonts w:ascii="Arial" w:eastAsia="Times New Roman" w:hAnsi="Arial" w:cs="Arial"/>
                <w:b/>
                <w:bCs/>
                <w:sz w:val="20"/>
                <w:szCs w:val="20"/>
              </w:rPr>
              <w:t>23,999,992</w:t>
            </w: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D940D0" w:rsidRPr="00460603" w:rsidRDefault="00D940D0" w:rsidP="0071314E">
            <w:pPr>
              <w:spacing w:after="0" w:line="240" w:lineRule="auto"/>
              <w:jc w:val="center"/>
              <w:rPr>
                <w:rFonts w:ascii="Arial" w:eastAsia="Times New Roman" w:hAnsi="Arial" w:cs="Arial"/>
                <w:b/>
                <w:bCs/>
                <w:sz w:val="20"/>
                <w:szCs w:val="20"/>
              </w:rPr>
            </w:pPr>
            <w:r w:rsidRPr="00460603">
              <w:rPr>
                <w:rFonts w:ascii="Arial" w:eastAsia="Times New Roman" w:hAnsi="Arial" w:cs="Arial"/>
                <w:b/>
                <w:bCs/>
                <w:sz w:val="20"/>
                <w:szCs w:val="20"/>
              </w:rPr>
              <w:t>657,631,992</w:t>
            </w:r>
          </w:p>
        </w:tc>
      </w:tr>
      <w:tr w:rsidR="00D940D0" w:rsidRPr="00460603" w:rsidTr="0071314E">
        <w:trPr>
          <w:gridAfter w:val="1"/>
          <w:wAfter w:w="250" w:type="dxa"/>
          <w:trHeight w:val="300"/>
          <w:jc w:val="right"/>
        </w:trPr>
        <w:tc>
          <w:tcPr>
            <w:tcW w:w="2928" w:type="dxa"/>
            <w:tcBorders>
              <w:top w:val="nil"/>
              <w:left w:val="single" w:sz="4" w:space="0" w:color="auto"/>
              <w:bottom w:val="single" w:sz="4" w:space="0" w:color="auto"/>
              <w:right w:val="single" w:sz="4" w:space="0" w:color="auto"/>
            </w:tcBorders>
            <w:shd w:val="clear" w:color="000000" w:fill="FFFFFF"/>
            <w:noWrap/>
            <w:vAlign w:val="bottom"/>
            <w:hideMark/>
          </w:tcPr>
          <w:p w:rsidR="00D940D0" w:rsidRPr="00460603" w:rsidRDefault="00D940D0" w:rsidP="00C45750">
            <w:pPr>
              <w:spacing w:after="0" w:line="240" w:lineRule="auto"/>
              <w:rPr>
                <w:rFonts w:eastAsia="Times New Roman" w:cs="Times New Roman"/>
                <w:b/>
                <w:bCs/>
                <w:sz w:val="22"/>
              </w:rPr>
            </w:pPr>
            <w:r w:rsidRPr="00460603">
              <w:rPr>
                <w:rFonts w:eastAsia="Times New Roman" w:cs="Times New Roman"/>
                <w:b/>
                <w:bCs/>
                <w:sz w:val="22"/>
              </w:rPr>
              <w:t>Số dư tại 3</w:t>
            </w:r>
            <w:r w:rsidR="00C45750">
              <w:rPr>
                <w:rFonts w:eastAsia="Times New Roman" w:cs="Times New Roman"/>
                <w:b/>
                <w:bCs/>
                <w:sz w:val="22"/>
              </w:rPr>
              <w:t>1</w:t>
            </w:r>
            <w:r w:rsidRPr="00460603">
              <w:rPr>
                <w:rFonts w:eastAsia="Times New Roman" w:cs="Times New Roman"/>
                <w:b/>
                <w:bCs/>
                <w:sz w:val="22"/>
              </w:rPr>
              <w:t>/</w:t>
            </w:r>
            <w:r w:rsidR="00C45750">
              <w:rPr>
                <w:rFonts w:eastAsia="Times New Roman" w:cs="Times New Roman"/>
                <w:b/>
                <w:bCs/>
                <w:sz w:val="22"/>
              </w:rPr>
              <w:t>12</w:t>
            </w:r>
            <w:r w:rsidRPr="00460603">
              <w:rPr>
                <w:rFonts w:eastAsia="Times New Roman" w:cs="Times New Roman"/>
                <w:b/>
                <w:bCs/>
                <w:sz w:val="22"/>
              </w:rPr>
              <w:t>/2015</w:t>
            </w:r>
          </w:p>
        </w:tc>
        <w:tc>
          <w:tcPr>
            <w:tcW w:w="1635" w:type="dxa"/>
            <w:gridSpan w:val="2"/>
            <w:tcBorders>
              <w:top w:val="nil"/>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394" w:type="dxa"/>
            <w:gridSpan w:val="2"/>
            <w:tcBorders>
              <w:top w:val="nil"/>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493" w:type="dxa"/>
            <w:gridSpan w:val="2"/>
            <w:tcBorders>
              <w:top w:val="nil"/>
              <w:left w:val="nil"/>
              <w:bottom w:val="single" w:sz="4" w:space="0" w:color="auto"/>
              <w:right w:val="single" w:sz="4" w:space="0" w:color="auto"/>
            </w:tcBorders>
            <w:shd w:val="clear" w:color="auto" w:fill="auto"/>
            <w:vAlign w:val="center"/>
            <w:hideMark/>
          </w:tcPr>
          <w:p w:rsidR="00D940D0" w:rsidRPr="00460603" w:rsidRDefault="00D940D0" w:rsidP="0071314E">
            <w:pPr>
              <w:spacing w:after="0" w:line="240" w:lineRule="auto"/>
              <w:jc w:val="center"/>
              <w:rPr>
                <w:rFonts w:eastAsia="Times New Roman" w:cs="Times New Roman"/>
                <w:b/>
                <w:bCs/>
                <w:sz w:val="22"/>
              </w:rPr>
            </w:pP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D940D0" w:rsidRPr="00460603" w:rsidRDefault="00D940D0" w:rsidP="00C45750">
            <w:pPr>
              <w:spacing w:after="0" w:line="240" w:lineRule="auto"/>
              <w:jc w:val="center"/>
              <w:rPr>
                <w:rFonts w:ascii="Arial" w:eastAsia="Times New Roman" w:hAnsi="Arial" w:cs="Arial"/>
                <w:b/>
                <w:bCs/>
                <w:sz w:val="20"/>
                <w:szCs w:val="20"/>
              </w:rPr>
            </w:pPr>
            <w:r w:rsidRPr="00460603">
              <w:rPr>
                <w:rFonts w:ascii="Arial" w:eastAsia="Times New Roman" w:hAnsi="Arial" w:cs="Arial"/>
                <w:b/>
                <w:bCs/>
                <w:sz w:val="20"/>
                <w:szCs w:val="20"/>
              </w:rPr>
              <w:t>1</w:t>
            </w:r>
            <w:r w:rsidR="00C45750">
              <w:rPr>
                <w:rFonts w:ascii="Arial" w:eastAsia="Times New Roman" w:hAnsi="Arial" w:cs="Arial"/>
                <w:b/>
                <w:bCs/>
                <w:sz w:val="20"/>
                <w:szCs w:val="20"/>
              </w:rPr>
              <w:t>5</w:t>
            </w:r>
            <w:r w:rsidRPr="00460603">
              <w:rPr>
                <w:rFonts w:ascii="Arial" w:eastAsia="Times New Roman" w:hAnsi="Arial" w:cs="Arial"/>
                <w:b/>
                <w:bCs/>
                <w:sz w:val="20"/>
                <w:szCs w:val="20"/>
              </w:rPr>
              <w:t>,999,98</w:t>
            </w:r>
            <w:r w:rsidR="00C45750">
              <w:rPr>
                <w:rFonts w:ascii="Arial" w:eastAsia="Times New Roman" w:hAnsi="Arial" w:cs="Arial"/>
                <w:b/>
                <w:bCs/>
                <w:sz w:val="20"/>
                <w:szCs w:val="20"/>
              </w:rPr>
              <w:t>8</w:t>
            </w:r>
          </w:p>
        </w:tc>
        <w:tc>
          <w:tcPr>
            <w:tcW w:w="1466" w:type="dxa"/>
            <w:gridSpan w:val="2"/>
            <w:tcBorders>
              <w:top w:val="nil"/>
              <w:left w:val="nil"/>
              <w:bottom w:val="single" w:sz="4" w:space="0" w:color="auto"/>
              <w:right w:val="single" w:sz="4" w:space="0" w:color="auto"/>
            </w:tcBorders>
            <w:shd w:val="clear" w:color="auto" w:fill="auto"/>
            <w:noWrap/>
            <w:vAlign w:val="center"/>
            <w:hideMark/>
          </w:tcPr>
          <w:p w:rsidR="00D940D0" w:rsidRPr="00460603" w:rsidRDefault="00D940D0" w:rsidP="00C45750">
            <w:pPr>
              <w:spacing w:after="0" w:line="240" w:lineRule="auto"/>
              <w:jc w:val="center"/>
              <w:rPr>
                <w:rFonts w:ascii="Arial" w:eastAsia="Times New Roman" w:hAnsi="Arial" w:cs="Arial"/>
                <w:b/>
                <w:bCs/>
                <w:sz w:val="20"/>
                <w:szCs w:val="20"/>
              </w:rPr>
            </w:pPr>
            <w:r w:rsidRPr="00460603">
              <w:rPr>
                <w:rFonts w:ascii="Arial" w:eastAsia="Times New Roman" w:hAnsi="Arial" w:cs="Arial"/>
                <w:b/>
                <w:bCs/>
                <w:sz w:val="20"/>
                <w:szCs w:val="20"/>
              </w:rPr>
              <w:t>6</w:t>
            </w:r>
            <w:r w:rsidR="00C45750">
              <w:rPr>
                <w:rFonts w:ascii="Arial" w:eastAsia="Times New Roman" w:hAnsi="Arial" w:cs="Arial"/>
                <w:b/>
                <w:bCs/>
                <w:sz w:val="20"/>
                <w:szCs w:val="20"/>
              </w:rPr>
              <w:t>49</w:t>
            </w:r>
            <w:r w:rsidRPr="00460603">
              <w:rPr>
                <w:rFonts w:ascii="Arial" w:eastAsia="Times New Roman" w:hAnsi="Arial" w:cs="Arial"/>
                <w:b/>
                <w:bCs/>
                <w:sz w:val="20"/>
                <w:szCs w:val="20"/>
              </w:rPr>
              <w:t>,631,98</w:t>
            </w:r>
            <w:r w:rsidR="00C45750">
              <w:rPr>
                <w:rFonts w:ascii="Arial" w:eastAsia="Times New Roman" w:hAnsi="Arial" w:cs="Arial"/>
                <w:b/>
                <w:bCs/>
                <w:sz w:val="20"/>
                <w:szCs w:val="20"/>
              </w:rPr>
              <w:t>8</w:t>
            </w:r>
          </w:p>
        </w:tc>
      </w:tr>
      <w:tr w:rsidR="00D940D0" w:rsidRPr="00460603" w:rsidTr="0071314E">
        <w:trPr>
          <w:gridAfter w:val="1"/>
          <w:wAfter w:w="250" w:type="dxa"/>
          <w:trHeight w:val="300"/>
          <w:jc w:val="right"/>
        </w:trPr>
        <w:tc>
          <w:tcPr>
            <w:tcW w:w="2928" w:type="dxa"/>
            <w:tcBorders>
              <w:top w:val="nil"/>
              <w:left w:val="single" w:sz="4" w:space="0" w:color="auto"/>
              <w:bottom w:val="single" w:sz="4" w:space="0" w:color="auto"/>
              <w:right w:val="single" w:sz="4" w:space="0" w:color="auto"/>
            </w:tcBorders>
            <w:shd w:val="clear" w:color="auto" w:fill="auto"/>
            <w:noWrap/>
            <w:vAlign w:val="bottom"/>
            <w:hideMark/>
          </w:tcPr>
          <w:p w:rsidR="00D940D0" w:rsidRPr="00460603" w:rsidRDefault="00D940D0" w:rsidP="00D940D0">
            <w:pPr>
              <w:spacing w:after="0" w:line="240" w:lineRule="auto"/>
              <w:rPr>
                <w:rFonts w:ascii="Calibri" w:eastAsia="Times New Roman" w:hAnsi="Calibri" w:cs="Times New Roman"/>
                <w:color w:val="000000"/>
                <w:sz w:val="22"/>
              </w:rPr>
            </w:pPr>
            <w:r w:rsidRPr="00460603">
              <w:rPr>
                <w:rFonts w:ascii="Calibri" w:eastAsia="Times New Roman" w:hAnsi="Calibri" w:cs="Times New Roman"/>
                <w:color w:val="000000"/>
                <w:sz w:val="22"/>
              </w:rPr>
              <w:t> </w:t>
            </w:r>
          </w:p>
        </w:tc>
        <w:tc>
          <w:tcPr>
            <w:tcW w:w="1635" w:type="dxa"/>
            <w:gridSpan w:val="2"/>
            <w:tcBorders>
              <w:top w:val="nil"/>
              <w:left w:val="nil"/>
              <w:bottom w:val="single" w:sz="4" w:space="0" w:color="auto"/>
              <w:right w:val="single" w:sz="4" w:space="0" w:color="auto"/>
            </w:tcBorders>
            <w:shd w:val="clear" w:color="auto" w:fill="auto"/>
            <w:noWrap/>
            <w:vAlign w:val="bottom"/>
            <w:hideMark/>
          </w:tcPr>
          <w:p w:rsidR="00D940D0" w:rsidRPr="00460603" w:rsidRDefault="00D940D0" w:rsidP="00D940D0">
            <w:pPr>
              <w:spacing w:after="0" w:line="240" w:lineRule="auto"/>
              <w:rPr>
                <w:rFonts w:ascii="Calibri" w:eastAsia="Times New Roman" w:hAnsi="Calibri" w:cs="Times New Roman"/>
                <w:color w:val="000000"/>
                <w:sz w:val="22"/>
              </w:rPr>
            </w:pPr>
            <w:r w:rsidRPr="00460603">
              <w:rPr>
                <w:rFonts w:ascii="Calibri" w:eastAsia="Times New Roman" w:hAnsi="Calibri" w:cs="Times New Roman"/>
                <w:color w:val="000000"/>
                <w:sz w:val="22"/>
              </w:rPr>
              <w:t> </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D940D0" w:rsidRPr="00460603" w:rsidRDefault="00D940D0" w:rsidP="00D940D0">
            <w:pPr>
              <w:spacing w:after="0" w:line="240" w:lineRule="auto"/>
              <w:rPr>
                <w:rFonts w:ascii="Calibri" w:eastAsia="Times New Roman" w:hAnsi="Calibri" w:cs="Times New Roman"/>
                <w:color w:val="000000"/>
                <w:sz w:val="22"/>
              </w:rPr>
            </w:pPr>
            <w:r w:rsidRPr="00460603">
              <w:rPr>
                <w:rFonts w:ascii="Calibri" w:eastAsia="Times New Roman" w:hAnsi="Calibri" w:cs="Times New Roman"/>
                <w:color w:val="000000"/>
                <w:sz w:val="22"/>
              </w:rPr>
              <w:t> </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D940D0" w:rsidRPr="00460603" w:rsidRDefault="00D940D0" w:rsidP="00D940D0">
            <w:pPr>
              <w:spacing w:after="0" w:line="240" w:lineRule="auto"/>
              <w:rPr>
                <w:rFonts w:ascii="Calibri" w:eastAsia="Times New Roman" w:hAnsi="Calibri" w:cs="Times New Roman"/>
                <w:color w:val="000000"/>
                <w:sz w:val="22"/>
              </w:rPr>
            </w:pPr>
            <w:r w:rsidRPr="00460603">
              <w:rPr>
                <w:rFonts w:ascii="Calibri" w:eastAsia="Times New Roman" w:hAnsi="Calibri" w:cs="Times New Roman"/>
                <w:color w:val="000000"/>
                <w:sz w:val="22"/>
              </w:rPr>
              <w:t> </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D940D0" w:rsidRPr="00460603" w:rsidRDefault="00D940D0" w:rsidP="00D940D0">
            <w:pPr>
              <w:spacing w:after="0" w:line="240" w:lineRule="auto"/>
              <w:rPr>
                <w:rFonts w:ascii="Calibri" w:eastAsia="Times New Roman" w:hAnsi="Calibri" w:cs="Times New Roman"/>
                <w:color w:val="000000"/>
                <w:sz w:val="22"/>
              </w:rPr>
            </w:pPr>
            <w:r w:rsidRPr="00460603">
              <w:rPr>
                <w:rFonts w:ascii="Calibri" w:eastAsia="Times New Roman" w:hAnsi="Calibri" w:cs="Times New Roman"/>
                <w:color w:val="000000"/>
                <w:sz w:val="22"/>
              </w:rPr>
              <w:t> </w:t>
            </w:r>
          </w:p>
        </w:tc>
        <w:tc>
          <w:tcPr>
            <w:tcW w:w="1466" w:type="dxa"/>
            <w:gridSpan w:val="2"/>
            <w:tcBorders>
              <w:top w:val="nil"/>
              <w:left w:val="nil"/>
              <w:bottom w:val="single" w:sz="4" w:space="0" w:color="auto"/>
              <w:right w:val="single" w:sz="4" w:space="0" w:color="auto"/>
            </w:tcBorders>
            <w:shd w:val="clear" w:color="auto" w:fill="auto"/>
            <w:noWrap/>
            <w:vAlign w:val="bottom"/>
            <w:hideMark/>
          </w:tcPr>
          <w:p w:rsidR="00D940D0" w:rsidRPr="00460603" w:rsidRDefault="00D940D0" w:rsidP="00D940D0">
            <w:pPr>
              <w:spacing w:after="0" w:line="240" w:lineRule="auto"/>
              <w:rPr>
                <w:rFonts w:ascii="Calibri" w:eastAsia="Times New Roman" w:hAnsi="Calibri" w:cs="Times New Roman"/>
                <w:color w:val="000000"/>
                <w:sz w:val="22"/>
              </w:rPr>
            </w:pPr>
            <w:r w:rsidRPr="00460603">
              <w:rPr>
                <w:rFonts w:ascii="Calibri" w:eastAsia="Times New Roman" w:hAnsi="Calibri" w:cs="Times New Roman"/>
                <w:color w:val="000000"/>
                <w:sz w:val="22"/>
              </w:rPr>
              <w:t> </w:t>
            </w:r>
          </w:p>
        </w:tc>
      </w:tr>
    </w:tbl>
    <w:p w:rsidR="00D940D0" w:rsidRDefault="00D940D0"/>
    <w:tbl>
      <w:tblPr>
        <w:tblW w:w="9360" w:type="dxa"/>
        <w:tblInd w:w="108" w:type="dxa"/>
        <w:tblLook w:val="04A0"/>
      </w:tblPr>
      <w:tblGrid>
        <w:gridCol w:w="643"/>
        <w:gridCol w:w="4124"/>
        <w:gridCol w:w="1781"/>
        <w:gridCol w:w="930"/>
        <w:gridCol w:w="1882"/>
      </w:tblGrid>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8</w:t>
            </w:r>
          </w:p>
        </w:tc>
        <w:tc>
          <w:tcPr>
            <w:tcW w:w="5905" w:type="dxa"/>
            <w:gridSpan w:val="2"/>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CÁC KHOẢN ĐẦU TƯ DÀI HẠN</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31/12/2015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01/01/2015</w:t>
            </w:r>
          </w:p>
        </w:tc>
      </w:tr>
      <w:tr w:rsidR="00C45750" w:rsidRPr="00C45750" w:rsidTr="00A904F0">
        <w:trPr>
          <w:trHeight w:val="300"/>
        </w:trPr>
        <w:tc>
          <w:tcPr>
            <w:tcW w:w="643" w:type="dxa"/>
            <w:tcBorders>
              <w:top w:val="nil"/>
              <w:left w:val="nil"/>
              <w:bottom w:val="nil"/>
              <w:right w:val="nil"/>
            </w:tcBorders>
            <w:shd w:val="clear" w:color="auto" w:fill="auto"/>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single" w:sz="4" w:space="0" w:color="auto"/>
              <w:right w:val="nil"/>
            </w:tcBorders>
            <w:shd w:val="clear" w:color="auto" w:fill="auto"/>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bottom w:val="single" w:sz="4" w:space="0" w:color="auto"/>
              <w:right w:val="nil"/>
            </w:tcBorders>
            <w:shd w:val="clear" w:color="auto" w:fill="auto"/>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w:t>
            </w:r>
          </w:p>
        </w:tc>
        <w:tc>
          <w:tcPr>
            <w:tcW w:w="1882" w:type="dxa"/>
            <w:tcBorders>
              <w:top w:val="nil"/>
              <w:left w:val="nil"/>
              <w:bottom w:val="single" w:sz="4" w:space="0" w:color="auto"/>
              <w:right w:val="nil"/>
            </w:tcBorders>
            <w:shd w:val="clear" w:color="auto" w:fill="auto"/>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i/>
                <w:i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Đầu tư dài hạn khác</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22,312,515,000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21,795,730,000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i/>
                <w:i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i/>
                <w:i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 xml:space="preserve">Công ty Cổ phần Hải Minh </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2,816,785,000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2,500,000,000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i/>
                <w:i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Công ty CP xếp dỡ Hải An</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16,409,680,000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16,409,680,000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i/>
                <w:i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Công ty Cổ phần Hàng hải Nam Dương</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1,800,000,000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1,800,000,000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i/>
                <w:i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Công ty TNHH Dịch vụ Container Maserco</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886,050,000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886,050,000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Cty CP thực phẩm Vijais</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400,000,000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200,000,000 </w:t>
            </w: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p>
        </w:tc>
        <w:tc>
          <w:tcPr>
            <w:tcW w:w="1781"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22,312,515,000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21,795,730,000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Default="00C45750" w:rsidP="00C45750">
            <w:pPr>
              <w:spacing w:after="0" w:line="240" w:lineRule="auto"/>
              <w:jc w:val="right"/>
              <w:rPr>
                <w:rFonts w:eastAsia="Times New Roman" w:cs="Times New Roman"/>
                <w:b/>
                <w:bCs/>
                <w:color w:val="0000FF"/>
                <w:sz w:val="22"/>
              </w:rPr>
            </w:pPr>
          </w:p>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9</w:t>
            </w: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 xml:space="preserve"> Vay và nợ thuê tài chính </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31/12/2015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01/01/2015</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3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0"/>
                <w:szCs w:val="20"/>
                <w:u w:val="single"/>
              </w:rPr>
            </w:pPr>
            <w:r w:rsidRPr="00C45750">
              <w:rPr>
                <w:rFonts w:eastAsia="Times New Roman" w:cs="Times New Roman"/>
                <w:sz w:val="20"/>
                <w:szCs w:val="20"/>
                <w:u w:val="single"/>
              </w:rPr>
              <w:t>Ngắn hạn</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b/>
                <w:bCs/>
                <w:sz w:val="22"/>
                <w:u w:val="single"/>
              </w:rPr>
            </w:pPr>
            <w:r w:rsidRPr="00C45750">
              <w:rPr>
                <w:rFonts w:eastAsia="Times New Roman" w:cs="Times New Roman"/>
                <w:b/>
                <w:bCs/>
                <w:sz w:val="22"/>
                <w:u w:val="single"/>
              </w:rPr>
              <w:t>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ascii=".VnArial" w:eastAsia="Times New Roman" w:hAnsi=".VnArial" w:cs="Calibri"/>
                <w:sz w:val="16"/>
                <w:szCs w:val="16"/>
              </w:rPr>
            </w:pPr>
            <w:r w:rsidRPr="00C45750">
              <w:rPr>
                <w:rFonts w:ascii=".VnArial" w:eastAsia="Times New Roman" w:hAnsi=".VnArial" w:cs="Calibri"/>
                <w:sz w:val="16"/>
                <w:szCs w:val="16"/>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b/>
                <w:bCs/>
                <w:sz w:val="22"/>
                <w:u w:val="single"/>
              </w:rPr>
            </w:pPr>
            <w:r w:rsidRPr="00C45750">
              <w:rPr>
                <w:rFonts w:eastAsia="Times New Roman" w:cs="Times New Roman"/>
                <w:b/>
                <w:bCs/>
                <w:sz w:val="22"/>
                <w:u w:val="single"/>
              </w:rPr>
              <w:t>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0"/>
                <w:szCs w:val="20"/>
              </w:rPr>
            </w:pPr>
            <w:r w:rsidRPr="00C45750">
              <w:rPr>
                <w:rFonts w:eastAsia="Times New Roman" w:cs="Times New Roman"/>
                <w:sz w:val="20"/>
                <w:szCs w:val="20"/>
              </w:rPr>
              <w:t>Ngân hàng TM CP Công thương VN- CN Ngô Quyền</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11,055,665,587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7,623,737,462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0"/>
                <w:szCs w:val="20"/>
              </w:rPr>
            </w:pPr>
            <w:r w:rsidRPr="00C45750">
              <w:rPr>
                <w:rFonts w:eastAsia="Times New Roman" w:cs="Times New Roman"/>
                <w:sz w:val="20"/>
                <w:szCs w:val="20"/>
              </w:rPr>
              <w:t>Ngân hàng TMCP Hàng Hải VM - CN HCM</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90,000,000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0"/>
                <w:szCs w:val="20"/>
              </w:rPr>
            </w:pPr>
            <w:r w:rsidRPr="00C45750">
              <w:rPr>
                <w:rFonts w:eastAsia="Times New Roman" w:cs="Times New Roman"/>
                <w:sz w:val="20"/>
                <w:szCs w:val="20"/>
              </w:rPr>
              <w:t>Eximbank</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3,172,239,837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0"/>
                <w:szCs w:val="20"/>
              </w:rPr>
            </w:pP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Cộng</w:t>
            </w:r>
          </w:p>
        </w:tc>
        <w:tc>
          <w:tcPr>
            <w:tcW w:w="1781"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14,227,905,424 </w:t>
            </w:r>
          </w:p>
        </w:tc>
        <w:tc>
          <w:tcPr>
            <w:tcW w:w="930"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w:t>
            </w:r>
          </w:p>
        </w:tc>
        <w:tc>
          <w:tcPr>
            <w:tcW w:w="1882"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7,713,737,462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Default="00C45750" w:rsidP="00C45750">
            <w:pPr>
              <w:spacing w:after="0" w:line="240" w:lineRule="auto"/>
              <w:rPr>
                <w:rFonts w:eastAsia="Times New Roman" w:cs="Times New Roman"/>
                <w:b/>
                <w:bCs/>
                <w:color w:val="0000FF"/>
                <w:sz w:val="22"/>
              </w:rPr>
            </w:pPr>
          </w:p>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u w:val="single"/>
              </w:rPr>
            </w:pPr>
            <w:r w:rsidRPr="00C45750">
              <w:rPr>
                <w:rFonts w:eastAsia="Times New Roman" w:cs="Times New Roman"/>
                <w:sz w:val="22"/>
                <w:u w:val="single"/>
              </w:rPr>
              <w:t>Dài hạn</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0"/>
                <w:szCs w:val="20"/>
              </w:rPr>
            </w:pPr>
            <w:r w:rsidRPr="00C45750">
              <w:rPr>
                <w:rFonts w:eastAsia="Times New Roman" w:cs="Times New Roman"/>
                <w:sz w:val="20"/>
                <w:szCs w:val="20"/>
              </w:rPr>
              <w:t>Ngân hàng TM CP Công thương VN- CN Ngô Quyền</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2,786,000,000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i/>
                <w:iCs/>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i/>
                <w:iCs/>
                <w:sz w:val="22"/>
              </w:rPr>
            </w:pPr>
            <w:r w:rsidRPr="00C45750">
              <w:rPr>
                <w:rFonts w:eastAsia="Times New Roman" w:cs="Times New Roman"/>
                <w:i/>
                <w:iCs/>
                <w:sz w:val="22"/>
              </w:rPr>
              <w:t xml:space="preserve">         616,000,000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0"/>
                <w:szCs w:val="20"/>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0"/>
                <w:szCs w:val="20"/>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Cộng</w:t>
            </w:r>
          </w:p>
        </w:tc>
        <w:tc>
          <w:tcPr>
            <w:tcW w:w="1781"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2,786,000,000 </w:t>
            </w:r>
          </w:p>
        </w:tc>
        <w:tc>
          <w:tcPr>
            <w:tcW w:w="930"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 </w:t>
            </w:r>
          </w:p>
        </w:tc>
        <w:tc>
          <w:tcPr>
            <w:tcW w:w="1882"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616,000,000 </w:t>
            </w: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FF0000"/>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FF0000"/>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FF0000"/>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10</w:t>
            </w:r>
          </w:p>
        </w:tc>
        <w:tc>
          <w:tcPr>
            <w:tcW w:w="6835" w:type="dxa"/>
            <w:gridSpan w:val="3"/>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THUẾ VÀ CÁC KHOẢN PHẢI NỘP NHÀ NƯỚC</w:t>
            </w: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31/12/2015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01/01/2015</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0"/>
                <w:szCs w:val="20"/>
              </w:rPr>
            </w:pPr>
            <w:r w:rsidRPr="00C45750">
              <w:rPr>
                <w:rFonts w:eastAsia="Times New Roman" w:cs="Times New Roman"/>
                <w:sz w:val="20"/>
                <w:szCs w:val="20"/>
              </w:rPr>
              <w:t>Thuế GTGT</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906 026 856</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570,288,165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0"/>
                <w:szCs w:val="20"/>
              </w:rPr>
            </w:pPr>
            <w:r w:rsidRPr="00C45750">
              <w:rPr>
                <w:rFonts w:eastAsia="Times New Roman" w:cs="Times New Roman"/>
                <w:sz w:val="20"/>
                <w:szCs w:val="20"/>
              </w:rPr>
              <w:t>Thuế thu nhập doanh nghiệp</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color w:val="FF0000"/>
                <w:sz w:val="22"/>
              </w:rPr>
              <w:t xml:space="preserve">           </w:t>
            </w:r>
            <w:r w:rsidRPr="00C45750">
              <w:rPr>
                <w:rFonts w:eastAsia="Times New Roman" w:cs="Times New Roman"/>
                <w:sz w:val="22"/>
              </w:rPr>
              <w:t xml:space="preserve">1,049,507,528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209 606 983</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0"/>
                <w:szCs w:val="20"/>
              </w:rPr>
            </w:pPr>
            <w:r w:rsidRPr="00C45750">
              <w:rPr>
                <w:rFonts w:eastAsia="Times New Roman" w:cs="Times New Roman"/>
                <w:sz w:val="20"/>
                <w:szCs w:val="20"/>
              </w:rPr>
              <w:t xml:space="preserve">Thuế TNCN </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68 627</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11,367,331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0"/>
                <w:szCs w:val="20"/>
              </w:rPr>
            </w:pPr>
            <w:r w:rsidRPr="00C45750">
              <w:rPr>
                <w:rFonts w:eastAsia="Times New Roman" w:cs="Times New Roman"/>
                <w:sz w:val="20"/>
                <w:szCs w:val="20"/>
              </w:rPr>
              <w:t>Thuế nhà đất và tiền thuê đất</w:t>
            </w:r>
          </w:p>
        </w:tc>
        <w:tc>
          <w:tcPr>
            <w:tcW w:w="1781" w:type="dxa"/>
            <w:shd w:val="clear" w:color="auto" w:fill="auto"/>
            <w:noWrap/>
            <w:vAlign w:val="bottom"/>
            <w:hideMark/>
          </w:tcPr>
          <w:p w:rsidR="00C45750" w:rsidRPr="00C45750" w:rsidRDefault="00C45750" w:rsidP="00C45750">
            <w:pPr>
              <w:spacing w:after="0" w:line="240" w:lineRule="auto"/>
              <w:jc w:val="right"/>
              <w:rPr>
                <w:rFonts w:ascii=".VnArial" w:eastAsia="Times New Roman" w:hAnsi=".VnArial" w:cs="Calibri"/>
                <w:color w:val="000000"/>
                <w:sz w:val="20"/>
                <w:szCs w:val="20"/>
              </w:rPr>
            </w:pPr>
            <w:r w:rsidRPr="00C45750">
              <w:rPr>
                <w:rFonts w:ascii=".VnArial" w:eastAsia="Times New Roman" w:hAnsi=".VnArial" w:cs="Calibri"/>
                <w:color w:val="000000"/>
                <w:sz w:val="20"/>
                <w:szCs w:val="20"/>
              </w:rPr>
              <w:t xml:space="preserve">  398 316 500</w:t>
            </w:r>
          </w:p>
        </w:tc>
        <w:tc>
          <w:tcPr>
            <w:tcW w:w="930" w:type="dxa"/>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right w:val="nil"/>
            </w:tcBorders>
            <w:shd w:val="clear" w:color="auto" w:fill="auto"/>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500</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0"/>
                <w:szCs w:val="20"/>
              </w:rPr>
            </w:pPr>
            <w:r w:rsidRPr="00C45750">
              <w:rPr>
                <w:rFonts w:eastAsia="Times New Roman" w:cs="Times New Roman"/>
                <w:sz w:val="20"/>
                <w:szCs w:val="20"/>
              </w:rPr>
              <w:t>Phí, lệ phí phải nộp khác</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2,093,903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2,093,903 </w:t>
            </w:r>
          </w:p>
        </w:tc>
      </w:tr>
      <w:tr w:rsidR="00C45750" w:rsidRPr="00C45750" w:rsidTr="00A904F0">
        <w:trPr>
          <w:trHeight w:val="198"/>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Cộng</w:t>
            </w:r>
          </w:p>
        </w:tc>
        <w:tc>
          <w:tcPr>
            <w:tcW w:w="1781" w:type="dxa"/>
            <w:tcBorders>
              <w:left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2,356,013,414 </w:t>
            </w:r>
          </w:p>
        </w:tc>
        <w:tc>
          <w:tcPr>
            <w:tcW w:w="930" w:type="dxa"/>
            <w:tcBorders>
              <w:left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left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793,356,882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Default="00C45750" w:rsidP="00C45750">
            <w:pPr>
              <w:spacing w:after="0" w:line="240" w:lineRule="auto"/>
              <w:jc w:val="right"/>
              <w:rPr>
                <w:rFonts w:eastAsia="Times New Roman" w:cs="Times New Roman"/>
                <w:b/>
                <w:bCs/>
                <w:color w:val="0000FF"/>
                <w:sz w:val="22"/>
              </w:rPr>
            </w:pPr>
          </w:p>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11</w:t>
            </w: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CHI PHÍ PHẢI TRẢ</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31/12/2015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01/01/2015</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Trích trước tiền điện, nước, điện thoại phải trả</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86,591,204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197,457,287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Cộng</w:t>
            </w:r>
          </w:p>
        </w:tc>
        <w:tc>
          <w:tcPr>
            <w:tcW w:w="1781"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86,591,204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197,457,287 </w:t>
            </w:r>
          </w:p>
        </w:tc>
      </w:tr>
      <w:tr w:rsidR="00C45750" w:rsidRPr="00C45750" w:rsidTr="00A904F0">
        <w:trPr>
          <w:trHeight w:val="285"/>
        </w:trPr>
        <w:tc>
          <w:tcPr>
            <w:tcW w:w="643" w:type="dxa"/>
            <w:tcBorders>
              <w:top w:val="nil"/>
              <w:left w:val="nil"/>
              <w:bottom w:val="nil"/>
              <w:right w:val="nil"/>
            </w:tcBorders>
            <w:shd w:val="clear" w:color="auto" w:fill="auto"/>
            <w:noWrap/>
            <w:vAlign w:val="bottom"/>
            <w:hideMark/>
          </w:tcPr>
          <w:p w:rsidR="00C45750" w:rsidRDefault="00C45750" w:rsidP="00C45750">
            <w:pPr>
              <w:spacing w:after="0" w:line="240" w:lineRule="auto"/>
              <w:jc w:val="right"/>
              <w:rPr>
                <w:rFonts w:eastAsia="Times New Roman" w:cs="Times New Roman"/>
                <w:b/>
                <w:bCs/>
                <w:color w:val="0000FF"/>
                <w:sz w:val="22"/>
              </w:rPr>
            </w:pPr>
          </w:p>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12</w:t>
            </w:r>
          </w:p>
        </w:tc>
        <w:tc>
          <w:tcPr>
            <w:tcW w:w="8717" w:type="dxa"/>
            <w:gridSpan w:val="4"/>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CÁC KHOẢN PHẢI TRẢ PHẢI NỘP NGẮN HẠN KHÁC</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31/12/2015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01/01/2015</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Kinh phí công đoàn</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213 472 207</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110 184 627</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Bảo hiểm xã hội</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585 330 553</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636 752 869</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Phải trả khác</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1,190,660,294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807 888 467</w:t>
            </w: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Cộng</w:t>
            </w:r>
          </w:p>
        </w:tc>
        <w:tc>
          <w:tcPr>
            <w:tcW w:w="1781"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1,989,463,054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1,554,825,963 </w:t>
            </w: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b/>
                <w:bCs/>
                <w:color w:val="FF0000"/>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FF0000"/>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FF0000"/>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Default="00C45750" w:rsidP="00C45750">
            <w:pPr>
              <w:spacing w:after="0" w:line="240" w:lineRule="auto"/>
              <w:jc w:val="right"/>
              <w:rPr>
                <w:rFonts w:eastAsia="Times New Roman" w:cs="Times New Roman"/>
                <w:b/>
                <w:bCs/>
                <w:color w:val="0000FF"/>
                <w:sz w:val="22"/>
              </w:rPr>
            </w:pPr>
          </w:p>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13</w:t>
            </w:r>
          </w:p>
        </w:tc>
        <w:tc>
          <w:tcPr>
            <w:tcW w:w="6835" w:type="dxa"/>
            <w:gridSpan w:val="3"/>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DOANH THU BÁN HÀNG VÀ CUNG CẤP DỊCH VỤ</w:t>
            </w: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/2014</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1</w:t>
            </w: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Hoạt động đóng mới và sửa chữa tàu biển</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140,279,770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477,426,625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2</w:t>
            </w: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Hoạt động sửa chữa cơ khí, phương tiện bộ</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w:t>
            </w:r>
            <w:r w:rsidRPr="00C45750">
              <w:rPr>
                <w:rFonts w:eastAsia="Times New Roman" w:cs="Times New Roman"/>
                <w:sz w:val="22"/>
              </w:rPr>
              <w:lastRenderedPageBreak/>
              <w:t xml:space="preserve">29,804,437,848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lastRenderedPageBreak/>
              <w:t> </w:t>
            </w: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w:t>
            </w:r>
            <w:r w:rsidRPr="00C45750">
              <w:rPr>
                <w:rFonts w:eastAsia="Times New Roman" w:cs="Times New Roman"/>
                <w:sz w:val="22"/>
              </w:rPr>
              <w:lastRenderedPageBreak/>
              <w:t xml:space="preserve">21,568,630,941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lastRenderedPageBreak/>
              <w:t>3</w:t>
            </w: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Hoạt động thương mại</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1,228,144,261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1,820,076,258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4</w:t>
            </w: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Hoạt động khai thác bãi Container</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2,604,951,420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2,436,702,081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5</w:t>
            </w: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Hoạt động  vận tải</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1,261,461,441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888,385,430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6</w:t>
            </w: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 xml:space="preserve">Hoạt động khác </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3,091,147,264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230,163,664   </w:t>
            </w: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Cộng</w:t>
            </w:r>
          </w:p>
        </w:tc>
        <w:tc>
          <w:tcPr>
            <w:tcW w:w="1781"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38,130,422,004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27,421,384,999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Default="00C45750" w:rsidP="00C45750">
            <w:pPr>
              <w:spacing w:after="0" w:line="240" w:lineRule="auto"/>
              <w:jc w:val="right"/>
              <w:rPr>
                <w:rFonts w:eastAsia="Times New Roman" w:cs="Times New Roman"/>
                <w:b/>
                <w:bCs/>
                <w:color w:val="0000FF"/>
                <w:sz w:val="22"/>
              </w:rPr>
            </w:pPr>
          </w:p>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14</w:t>
            </w:r>
          </w:p>
        </w:tc>
        <w:tc>
          <w:tcPr>
            <w:tcW w:w="5905" w:type="dxa"/>
            <w:gridSpan w:val="2"/>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CÁC KHOẢN GIẢM TRỪ</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/2014</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Chiết khấu thương mại</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64,545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Giảm giá hàng bán</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Hàng bán bị trả lại</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5905" w:type="dxa"/>
            <w:gridSpan w:val="2"/>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Thuế GTGT phải nộp (phương pháp trực tiếp)</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Thuế tiêu thụ đặc biệt</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Thuế xuất khẩu</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Cộng</w:t>
            </w:r>
          </w:p>
        </w:tc>
        <w:tc>
          <w:tcPr>
            <w:tcW w:w="1781"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64,545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Default="00C45750" w:rsidP="00C45750">
            <w:pPr>
              <w:spacing w:after="0" w:line="240" w:lineRule="auto"/>
              <w:jc w:val="right"/>
              <w:rPr>
                <w:rFonts w:eastAsia="Times New Roman" w:cs="Times New Roman"/>
                <w:b/>
                <w:bCs/>
                <w:color w:val="0000FF"/>
                <w:sz w:val="22"/>
              </w:rPr>
            </w:pPr>
          </w:p>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15</w:t>
            </w:r>
          </w:p>
        </w:tc>
        <w:tc>
          <w:tcPr>
            <w:tcW w:w="8717" w:type="dxa"/>
            <w:gridSpan w:val="4"/>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DOANH THU THUẦN VỀ BÁN HÀNG VÀ CUNG CẤP DỊCH VỤ</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/2014</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b/>
                <w:bCs/>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38,130,422,004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27,421,320,454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Hoạt động đóng mới và sửa chữa tàu biển</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140,279,770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477,426,625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Hoạt động sửa chữa cơ khí, phương tiện bộ</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29,804,437,848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21,568,630,941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Hoạt động thương mại</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1,228,144,261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1,820,011,713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Hoạt động khai thác bãi Container</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2,604,951,420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2,436,702,081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Hoạt động giao nhận vận tải</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1,261,461,441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888,385,430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 xml:space="preserve">Hoạt động khác </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3,091,147,264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230,163,664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b/>
                <w:bCs/>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Cộng</w:t>
            </w:r>
          </w:p>
        </w:tc>
        <w:tc>
          <w:tcPr>
            <w:tcW w:w="1781"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38,130,422,004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27,421,320,454 </w:t>
            </w: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FF0000"/>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FF0000"/>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FF0000"/>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16</w:t>
            </w: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GIÁ VỐN HÀNG BÁN</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/2014</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30,522,658,116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 </w:t>
            </w: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22,768,923,089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Hoạt động đóng mới và sửa chữa tàu biển</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122,606,041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588 079 613</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Hoạt động sửa chữa cơ khí, phương tiện bộ</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24,095,663,872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18 131 194 065</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Hoạt động thương mại</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738,468,968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Arial" w:eastAsia="Times New Roman" w:hAnsi="Arial" w:cs="Arial"/>
                <w:sz w:val="20"/>
                <w:szCs w:val="20"/>
              </w:rPr>
            </w:pPr>
            <w:r w:rsidRPr="00C45750">
              <w:rPr>
                <w:rFonts w:ascii="Arial" w:eastAsia="Times New Roman" w:hAnsi="Arial" w:cs="Arial"/>
                <w:sz w:val="20"/>
                <w:szCs w:val="20"/>
              </w:rPr>
              <w:t>1,371,864,108</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Hoạt động khai thác bãi Container</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3,394,452,428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Calibri" w:eastAsia="Times New Roman" w:hAnsi="Calibri" w:cs="Calibri"/>
                <w:sz w:val="22"/>
              </w:rPr>
            </w:pPr>
            <w:r w:rsidRPr="00C45750">
              <w:rPr>
                <w:rFonts w:ascii="Calibri" w:eastAsia="Times New Roman" w:hAnsi="Calibri" w:cs="Calibri"/>
                <w:sz w:val="22"/>
              </w:rPr>
              <w:t>1,951,645,581</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Hoạt động giao nhận vận tải</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522,411,407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508 595 901</w:t>
            </w: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 xml:space="preserve">Hoạt động khác </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1,649,055,400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sz w:val="24"/>
                <w:szCs w:val="24"/>
              </w:rPr>
            </w:pPr>
            <w:r w:rsidRPr="00C45750">
              <w:rPr>
                <w:rFonts w:ascii=".VnTime" w:eastAsia="Times New Roman" w:hAnsi=".VnTime" w:cs="Calibri"/>
                <w:sz w:val="24"/>
                <w:szCs w:val="24"/>
              </w:rPr>
              <w:t>217,543,821</w:t>
            </w: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Cộng</w:t>
            </w:r>
          </w:p>
        </w:tc>
        <w:tc>
          <w:tcPr>
            <w:tcW w:w="1781"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30,522,658,116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22,768,923,089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Default="00C45750" w:rsidP="00C45750">
            <w:pPr>
              <w:spacing w:after="0" w:line="240" w:lineRule="auto"/>
              <w:jc w:val="right"/>
              <w:rPr>
                <w:rFonts w:eastAsia="Times New Roman" w:cs="Times New Roman"/>
                <w:b/>
                <w:bCs/>
                <w:color w:val="0000FF"/>
                <w:sz w:val="22"/>
              </w:rPr>
            </w:pPr>
          </w:p>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17</w:t>
            </w:r>
          </w:p>
        </w:tc>
        <w:tc>
          <w:tcPr>
            <w:tcW w:w="5905" w:type="dxa"/>
            <w:gridSpan w:val="2"/>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DOANH THU HOẠT ĐỘNG TÀI CHÍNH</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/2014</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Lãi tiền gửi</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55,663,118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43,350,737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Lãi tiền cho vay tổ chức, cá nhân</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Lãi đầu tư trái phiếu, kỳ phiếu, tín phiếu</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Cổ tức, lợi nhuận được chia</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3,331,601,200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3,386,801,000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Lãi chênh lệch tỷ giá đã thực hiện</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Doanh thu hoạt động tài chính khác</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Cộng</w:t>
            </w:r>
          </w:p>
        </w:tc>
        <w:tc>
          <w:tcPr>
            <w:tcW w:w="1781"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3,387,264,318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3,430,151,737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Default="00C45750" w:rsidP="00C45750">
            <w:pPr>
              <w:spacing w:after="0" w:line="240" w:lineRule="auto"/>
              <w:jc w:val="right"/>
              <w:rPr>
                <w:rFonts w:eastAsia="Times New Roman" w:cs="Times New Roman"/>
                <w:b/>
                <w:bCs/>
                <w:color w:val="0000FF"/>
                <w:sz w:val="22"/>
              </w:rPr>
            </w:pPr>
          </w:p>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18</w:t>
            </w: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CHI PHÍ TÀI CHÍNH</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/2014</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Lãi vay phải trả</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667 685 697</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88 419 813</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Chiết khấu thanh toán, lãi bán hàng trả chậm</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Lãi trái phiếu phát hành</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5905" w:type="dxa"/>
            <w:gridSpan w:val="2"/>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Lỗ chênh lệch tỷ giá đã thực hiện</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77,812,298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5905" w:type="dxa"/>
            <w:gridSpan w:val="2"/>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Lỗ chênh lệch tỷ giá chưa thực hiện</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 phí tài chính khác</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11,873,039 </w:t>
            </w: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Cộng</w:t>
            </w:r>
          </w:p>
        </w:tc>
        <w:tc>
          <w:tcPr>
            <w:tcW w:w="1781"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667,685,697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178,105,150 </w:t>
            </w: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FF0000"/>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FF0000"/>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FF0000"/>
                <w:sz w:val="22"/>
              </w:rPr>
            </w:pPr>
          </w:p>
        </w:tc>
      </w:tr>
      <w:tr w:rsidR="00C45750" w:rsidRPr="00C45750" w:rsidTr="00A904F0">
        <w:trPr>
          <w:trHeight w:val="300"/>
        </w:trPr>
        <w:tc>
          <w:tcPr>
            <w:tcW w:w="643"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19</w:t>
            </w:r>
          </w:p>
        </w:tc>
        <w:tc>
          <w:tcPr>
            <w:tcW w:w="4124"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CHI PHÍ BÁN HÀNG</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00"/>
        </w:trPr>
        <w:tc>
          <w:tcPr>
            <w:tcW w:w="643"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 </w:t>
            </w:r>
          </w:p>
        </w:tc>
        <w:tc>
          <w:tcPr>
            <w:tcW w:w="4124"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 </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/2014</w:t>
            </w:r>
          </w:p>
        </w:tc>
      </w:tr>
      <w:tr w:rsidR="00C45750" w:rsidRPr="00C45750" w:rsidTr="00A904F0">
        <w:trPr>
          <w:trHeight w:val="300"/>
        </w:trPr>
        <w:tc>
          <w:tcPr>
            <w:tcW w:w="643"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 </w:t>
            </w:r>
          </w:p>
        </w:tc>
        <w:tc>
          <w:tcPr>
            <w:tcW w:w="4124"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 </w:t>
            </w:r>
          </w:p>
        </w:tc>
        <w:tc>
          <w:tcPr>
            <w:tcW w:w="1781" w:type="dxa"/>
            <w:tcBorders>
              <w:top w:val="nil"/>
              <w:left w:val="nil"/>
              <w:bottom w:val="single" w:sz="4" w:space="0" w:color="auto"/>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single" w:sz="4" w:space="0" w:color="auto"/>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 </w:t>
            </w:r>
          </w:p>
        </w:tc>
        <w:tc>
          <w:tcPr>
            <w:tcW w:w="4124"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 </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00"/>
        </w:trPr>
        <w:tc>
          <w:tcPr>
            <w:tcW w:w="643"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 </w:t>
            </w:r>
          </w:p>
        </w:tc>
        <w:tc>
          <w:tcPr>
            <w:tcW w:w="4124" w:type="dxa"/>
            <w:tcBorders>
              <w:top w:val="nil"/>
              <w:left w:val="nil"/>
              <w:bottom w:val="nil"/>
              <w:right w:val="nil"/>
            </w:tcBorders>
            <w:shd w:val="clear" w:color="000000" w:fill="FFFFFF"/>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 phí nhân viên</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170,617,300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172,598,600 </w:t>
            </w:r>
          </w:p>
        </w:tc>
      </w:tr>
      <w:tr w:rsidR="00C45750" w:rsidRPr="00C45750" w:rsidTr="00A904F0">
        <w:trPr>
          <w:trHeight w:val="300"/>
        </w:trPr>
        <w:tc>
          <w:tcPr>
            <w:tcW w:w="643"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 </w:t>
            </w:r>
          </w:p>
        </w:tc>
        <w:tc>
          <w:tcPr>
            <w:tcW w:w="4124" w:type="dxa"/>
            <w:tcBorders>
              <w:top w:val="nil"/>
              <w:left w:val="nil"/>
              <w:bottom w:val="nil"/>
              <w:right w:val="nil"/>
            </w:tcBorders>
            <w:shd w:val="clear" w:color="000000" w:fill="FFFFFF"/>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 phí vật liệu, bao bì</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44,378,130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00"/>
        </w:trPr>
        <w:tc>
          <w:tcPr>
            <w:tcW w:w="643"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 </w:t>
            </w:r>
          </w:p>
        </w:tc>
        <w:tc>
          <w:tcPr>
            <w:tcW w:w="4124" w:type="dxa"/>
            <w:tcBorders>
              <w:top w:val="nil"/>
              <w:left w:val="nil"/>
              <w:bottom w:val="nil"/>
              <w:right w:val="nil"/>
            </w:tcBorders>
            <w:shd w:val="clear" w:color="000000" w:fill="FFFFFF"/>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 phí dụng cụ, đồ dùng</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00"/>
        </w:trPr>
        <w:tc>
          <w:tcPr>
            <w:tcW w:w="643"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 </w:t>
            </w:r>
          </w:p>
        </w:tc>
        <w:tc>
          <w:tcPr>
            <w:tcW w:w="4124" w:type="dxa"/>
            <w:tcBorders>
              <w:top w:val="nil"/>
              <w:left w:val="nil"/>
              <w:bottom w:val="nil"/>
              <w:right w:val="nil"/>
            </w:tcBorders>
            <w:shd w:val="clear" w:color="000000" w:fill="FFFFFF"/>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 phí khấu hao TSCĐ</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59,659,120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68,663,086 </w:t>
            </w:r>
          </w:p>
        </w:tc>
      </w:tr>
      <w:tr w:rsidR="00C45750" w:rsidRPr="00C45750" w:rsidTr="00A904F0">
        <w:trPr>
          <w:trHeight w:val="300"/>
        </w:trPr>
        <w:tc>
          <w:tcPr>
            <w:tcW w:w="643"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lastRenderedPageBreak/>
              <w:t> </w:t>
            </w:r>
          </w:p>
        </w:tc>
        <w:tc>
          <w:tcPr>
            <w:tcW w:w="4124" w:type="dxa"/>
            <w:tcBorders>
              <w:top w:val="nil"/>
              <w:left w:val="nil"/>
              <w:bottom w:val="nil"/>
              <w:right w:val="nil"/>
            </w:tcBorders>
            <w:shd w:val="clear" w:color="000000" w:fill="FFFFFF"/>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 phí dịch vụ mua ngoài</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58,026,774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00"/>
        </w:trPr>
        <w:tc>
          <w:tcPr>
            <w:tcW w:w="643"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 </w:t>
            </w:r>
          </w:p>
        </w:tc>
        <w:tc>
          <w:tcPr>
            <w:tcW w:w="4124" w:type="dxa"/>
            <w:tcBorders>
              <w:top w:val="nil"/>
              <w:left w:val="nil"/>
              <w:bottom w:val="nil"/>
              <w:right w:val="nil"/>
            </w:tcBorders>
            <w:shd w:val="clear" w:color="000000" w:fill="FFFFFF"/>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 phí bằng tiền khác</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40,825,000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193,037,664 </w:t>
            </w:r>
          </w:p>
        </w:tc>
      </w:tr>
      <w:tr w:rsidR="00C45750" w:rsidRPr="00C45750" w:rsidTr="00A904F0">
        <w:trPr>
          <w:trHeight w:val="300"/>
        </w:trPr>
        <w:tc>
          <w:tcPr>
            <w:tcW w:w="643"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 </w:t>
            </w:r>
          </w:p>
        </w:tc>
        <w:tc>
          <w:tcPr>
            <w:tcW w:w="4124"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Thuế đất</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w:t>
            </w:r>
          </w:p>
        </w:tc>
      </w:tr>
      <w:tr w:rsidR="00C45750" w:rsidRPr="00C45750" w:rsidTr="00A904F0">
        <w:trPr>
          <w:trHeight w:val="315"/>
        </w:trPr>
        <w:tc>
          <w:tcPr>
            <w:tcW w:w="643"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 </w:t>
            </w:r>
          </w:p>
        </w:tc>
        <w:tc>
          <w:tcPr>
            <w:tcW w:w="4124"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Cộng</w:t>
            </w:r>
          </w:p>
        </w:tc>
        <w:tc>
          <w:tcPr>
            <w:tcW w:w="1781" w:type="dxa"/>
            <w:tcBorders>
              <w:top w:val="single" w:sz="4" w:space="0" w:color="auto"/>
              <w:left w:val="nil"/>
              <w:bottom w:val="double" w:sz="6" w:space="0" w:color="auto"/>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373,506,324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w:t>
            </w:r>
          </w:p>
        </w:tc>
        <w:tc>
          <w:tcPr>
            <w:tcW w:w="1882" w:type="dxa"/>
            <w:tcBorders>
              <w:top w:val="single" w:sz="4" w:space="0" w:color="auto"/>
              <w:left w:val="nil"/>
              <w:bottom w:val="double" w:sz="6" w:space="0" w:color="auto"/>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434,299,350 </w:t>
            </w:r>
          </w:p>
        </w:tc>
      </w:tr>
      <w:tr w:rsidR="00C45750" w:rsidRPr="00C45750" w:rsidTr="00A904F0">
        <w:trPr>
          <w:trHeight w:val="300"/>
        </w:trPr>
        <w:tc>
          <w:tcPr>
            <w:tcW w:w="643" w:type="dxa"/>
            <w:tcBorders>
              <w:top w:val="nil"/>
              <w:left w:val="nil"/>
              <w:bottom w:val="nil"/>
              <w:right w:val="nil"/>
            </w:tcBorders>
            <w:shd w:val="clear" w:color="000000" w:fill="FFFFFF"/>
            <w:noWrap/>
            <w:vAlign w:val="bottom"/>
            <w:hideMark/>
          </w:tcPr>
          <w:p w:rsidR="00C45750" w:rsidRDefault="00C45750" w:rsidP="00C45750">
            <w:pPr>
              <w:spacing w:after="0" w:line="240" w:lineRule="auto"/>
              <w:jc w:val="right"/>
              <w:rPr>
                <w:rFonts w:eastAsia="Times New Roman" w:cs="Times New Roman"/>
                <w:b/>
                <w:bCs/>
                <w:color w:val="0000FF"/>
                <w:sz w:val="22"/>
              </w:rPr>
            </w:pPr>
          </w:p>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20</w:t>
            </w:r>
          </w:p>
        </w:tc>
        <w:tc>
          <w:tcPr>
            <w:tcW w:w="5905" w:type="dxa"/>
            <w:gridSpan w:val="2"/>
            <w:tcBorders>
              <w:top w:val="nil"/>
              <w:left w:val="nil"/>
              <w:bottom w:val="nil"/>
              <w:right w:val="nil"/>
            </w:tcBorders>
            <w:shd w:val="clear" w:color="000000" w:fill="FFFFFF"/>
            <w:noWrap/>
            <w:vAlign w:val="bottom"/>
            <w:hideMark/>
          </w:tcPr>
          <w:p w:rsidR="00C45750" w:rsidRDefault="00C45750" w:rsidP="00C45750">
            <w:pPr>
              <w:spacing w:after="0" w:line="240" w:lineRule="auto"/>
              <w:jc w:val="right"/>
              <w:rPr>
                <w:rFonts w:eastAsia="Times New Roman" w:cs="Times New Roman"/>
                <w:b/>
                <w:bCs/>
                <w:color w:val="0000FF"/>
                <w:sz w:val="22"/>
              </w:rPr>
            </w:pPr>
          </w:p>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CHI PHÍ QUẢN LÝ DOANH NGHIỆP</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/2014</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 phí nhân viên quản lý</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2,768,718,800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2,863,341,651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 phí đồ dùng văn phòng</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 phí khấu hao TSCĐ</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90,834,629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69,216,993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 phí dự phòng</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176,913,895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Thuế, phí và lệ phí</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566,736,000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128,896,855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 phí dịch vụ mua ngoài</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141,599,506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119,407,773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 phí bằng tiền khác</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784,106,888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Arial" w:eastAsia="Times New Roman" w:hAnsi=".VnArial" w:cs="Calibri"/>
                <w:sz w:val="20"/>
                <w:szCs w:val="20"/>
              </w:rPr>
            </w:pPr>
            <w:r w:rsidRPr="00C45750">
              <w:rPr>
                <w:rFonts w:ascii=".VnArial" w:eastAsia="Times New Roman" w:hAnsi=".VnArial" w:cs="Calibri"/>
                <w:sz w:val="20"/>
                <w:szCs w:val="20"/>
              </w:rPr>
              <w:t xml:space="preserve">          638,372,166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Trợ cấp</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930"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Cộng</w:t>
            </w:r>
          </w:p>
        </w:tc>
        <w:tc>
          <w:tcPr>
            <w:tcW w:w="1781"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4,351,995,823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3,996,149,333 </w:t>
            </w: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FF0000"/>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FF0000"/>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FF0000"/>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21</w:t>
            </w: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THU NHẬP KHÁC</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/2014</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Thu từ thanh lý, nhượng bán TSCĐ</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13,636,364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94,545,455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Tiền hoa hồng bán hàng</w:t>
            </w:r>
          </w:p>
        </w:tc>
        <w:tc>
          <w:tcPr>
            <w:tcW w:w="1781" w:type="dxa"/>
            <w:tcBorders>
              <w:top w:val="nil"/>
              <w:left w:val="nil"/>
              <w:bottom w:val="nil"/>
              <w:right w:val="nil"/>
            </w:tcBorders>
            <w:shd w:val="clear" w:color="auto" w:fill="auto"/>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Thanh lí công cụ, dụng cụ, tôn vụn</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41,110,000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115,723,636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Thu nhập khác</w:t>
            </w:r>
          </w:p>
        </w:tc>
        <w:tc>
          <w:tcPr>
            <w:tcW w:w="1781" w:type="dxa"/>
            <w:tcBorders>
              <w:top w:val="nil"/>
              <w:left w:val="nil"/>
              <w:bottom w:val="nil"/>
              <w:right w:val="nil"/>
            </w:tcBorders>
            <w:shd w:val="clear" w:color="000000" w:fill="FFFFFF"/>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92,192,940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68,866,800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Cộng</w:t>
            </w:r>
          </w:p>
        </w:tc>
        <w:tc>
          <w:tcPr>
            <w:tcW w:w="1781"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146,939,304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279,135,891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Default="00C45750" w:rsidP="00C45750">
            <w:pPr>
              <w:spacing w:after="0" w:line="240" w:lineRule="auto"/>
              <w:jc w:val="right"/>
              <w:rPr>
                <w:rFonts w:eastAsia="Times New Roman" w:cs="Times New Roman"/>
                <w:b/>
                <w:bCs/>
                <w:color w:val="0000FF"/>
                <w:sz w:val="22"/>
              </w:rPr>
            </w:pPr>
          </w:p>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22</w:t>
            </w: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r w:rsidRPr="00C45750">
              <w:rPr>
                <w:rFonts w:eastAsia="Times New Roman" w:cs="Times New Roman"/>
                <w:b/>
                <w:bCs/>
                <w:color w:val="0000FF"/>
                <w:sz w:val="22"/>
              </w:rPr>
              <w:t>CHI PHÍ KHÁC</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/2014</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 xml:space="preserve">Chi phí thanh lý, nhượng bán TSCĐ </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261,749,805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 phí đền bù thiên tai</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Tiền phạt do chứng khoán</w:t>
            </w:r>
          </w:p>
        </w:tc>
        <w:tc>
          <w:tcPr>
            <w:tcW w:w="1781" w:type="dxa"/>
            <w:tcBorders>
              <w:top w:val="nil"/>
              <w:left w:val="nil"/>
              <w:bottom w:val="nil"/>
              <w:right w:val="nil"/>
            </w:tcBorders>
            <w:shd w:val="clear" w:color="auto" w:fill="auto"/>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Tiền phạt do vi phạm hành chính</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Phạt thuế, truy nộp thuế</w:t>
            </w:r>
          </w:p>
        </w:tc>
        <w:tc>
          <w:tcPr>
            <w:tcW w:w="1781"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220,331,787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Chi phí khác</w:t>
            </w:r>
          </w:p>
        </w:tc>
        <w:tc>
          <w:tcPr>
            <w:tcW w:w="1781" w:type="dxa"/>
            <w:tcBorders>
              <w:top w:val="nil"/>
              <w:left w:val="nil"/>
              <w:bottom w:val="nil"/>
              <w:right w:val="nil"/>
            </w:tcBorders>
            <w:shd w:val="clear" w:color="auto" w:fill="auto"/>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000000" w:fill="FFFFFF"/>
            <w:noWrap/>
            <w:vAlign w:val="bottom"/>
            <w:hideMark/>
          </w:tcPr>
          <w:p w:rsidR="00C45750" w:rsidRPr="006E6D62" w:rsidRDefault="00C45750" w:rsidP="00C45750">
            <w:pPr>
              <w:spacing w:after="0" w:line="240" w:lineRule="auto"/>
              <w:jc w:val="right"/>
              <w:rPr>
                <w:rFonts w:eastAsia="Times New Roman" w:cs="Times New Roman"/>
                <w:sz w:val="22"/>
              </w:rPr>
            </w:pPr>
            <w:r w:rsidRPr="006E6D62">
              <w:rPr>
                <w:rFonts w:ascii=".VnArial" w:eastAsia="Times New Roman" w:hAnsi=".VnArial" w:cs="Calibri"/>
                <w:sz w:val="22"/>
              </w:rPr>
              <w:t xml:space="preserve">  </w:t>
            </w:r>
            <w:r w:rsidRPr="006E6D62">
              <w:rPr>
                <w:rFonts w:eastAsia="Times New Roman" w:cs="Times New Roman"/>
                <w:sz w:val="22"/>
              </w:rPr>
              <w:t>6 800 000</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Cộng</w:t>
            </w:r>
          </w:p>
        </w:tc>
        <w:tc>
          <w:tcPr>
            <w:tcW w:w="1781"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220,331,787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268,549,805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A904F0" w:rsidRDefault="00A904F0" w:rsidP="00C45750">
            <w:pPr>
              <w:spacing w:after="0" w:line="240" w:lineRule="auto"/>
              <w:jc w:val="right"/>
              <w:rPr>
                <w:rFonts w:eastAsia="Times New Roman" w:cs="Times New Roman"/>
                <w:b/>
                <w:bCs/>
                <w:color w:val="0000FF"/>
                <w:sz w:val="22"/>
              </w:rPr>
            </w:pPr>
          </w:p>
          <w:p w:rsidR="00C45750" w:rsidRPr="00C45750" w:rsidRDefault="00C45750" w:rsidP="00C45750">
            <w:pPr>
              <w:spacing w:after="0" w:line="240" w:lineRule="auto"/>
              <w:jc w:val="right"/>
              <w:rPr>
                <w:rFonts w:eastAsia="Times New Roman" w:cs="Times New Roman"/>
                <w:b/>
                <w:bCs/>
                <w:color w:val="0000FF"/>
                <w:sz w:val="22"/>
              </w:rPr>
            </w:pPr>
            <w:r w:rsidRPr="00C45750">
              <w:rPr>
                <w:rFonts w:eastAsia="Times New Roman" w:cs="Times New Roman"/>
                <w:b/>
                <w:bCs/>
                <w:color w:val="0000FF"/>
                <w:sz w:val="22"/>
              </w:rPr>
              <w:t>23</w:t>
            </w:r>
          </w:p>
        </w:tc>
        <w:tc>
          <w:tcPr>
            <w:tcW w:w="8717" w:type="dxa"/>
            <w:gridSpan w:val="4"/>
            <w:tcBorders>
              <w:top w:val="nil"/>
              <w:left w:val="nil"/>
              <w:bottom w:val="nil"/>
              <w:right w:val="nil"/>
            </w:tcBorders>
            <w:shd w:val="clear" w:color="auto" w:fill="auto"/>
            <w:noWrap/>
            <w:vAlign w:val="bottom"/>
            <w:hideMark/>
          </w:tcPr>
          <w:p w:rsidR="00C45750" w:rsidRPr="00C45750" w:rsidRDefault="00C45750" w:rsidP="00A904F0">
            <w:pPr>
              <w:spacing w:after="0" w:line="240" w:lineRule="auto"/>
              <w:rPr>
                <w:rFonts w:eastAsia="Times New Roman" w:cs="Times New Roman"/>
                <w:b/>
                <w:bCs/>
                <w:color w:val="0000FF"/>
                <w:sz w:val="22"/>
              </w:rPr>
            </w:pPr>
            <w:r w:rsidRPr="00C45750">
              <w:rPr>
                <w:rFonts w:eastAsia="Times New Roman" w:cs="Times New Roman"/>
                <w:b/>
                <w:bCs/>
                <w:color w:val="0000FF"/>
                <w:sz w:val="22"/>
              </w:rPr>
              <w:t>CHI PHÍ THUẾ THU NHẬP DOANH NGHIỆP HIỆN HÀNH</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/2015</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ascii=".VnTime" w:eastAsia="Times New Roman" w:hAnsi=".VnTime" w:cs="Calibri"/>
                <w:b/>
                <w:bCs/>
                <w:sz w:val="22"/>
              </w:rPr>
            </w:pPr>
            <w:r w:rsidRPr="00C45750">
              <w:rPr>
                <w:rFonts w:ascii=".VnTime" w:eastAsia="Times New Roman" w:hAnsi=".VnTime" w:cs="Calibri"/>
                <w:b/>
                <w:bCs/>
                <w:sz w:val="22"/>
              </w:rPr>
              <w:t>QuÝ  IV /2014</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single" w:sz="4"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VND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Tổng lợi nhuận kế toán</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5,528,447,879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r w:rsidRPr="00C45750">
              <w:rPr>
                <w:rFonts w:eastAsia="Times New Roman" w:cs="Times New Roman"/>
                <w:sz w:val="22"/>
              </w:rPr>
              <w:t xml:space="preserve">          3,484,581,355 </w:t>
            </w:r>
          </w:p>
        </w:tc>
      </w:tr>
      <w:tr w:rsidR="00C45750" w:rsidRPr="00C45750" w:rsidTr="00A904F0">
        <w:trPr>
          <w:trHeight w:val="57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Các khoản điều chỉnh tăng giảm lợi nhuận kế toán</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i/>
                <w:i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b/>
                <w:bCs/>
                <w:i/>
                <w:iCs/>
                <w:sz w:val="22"/>
              </w:rPr>
            </w:pPr>
            <w:r w:rsidRPr="00C45750">
              <w:rPr>
                <w:rFonts w:eastAsia="Times New Roman" w:cs="Times New Roman"/>
                <w:b/>
                <w:bCs/>
                <w:i/>
                <w:iCs/>
                <w:sz w:val="22"/>
              </w:rPr>
              <w:t>Các khoản điều chỉnh tăng</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i/>
                <w:iCs/>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i/>
                <w:iCs/>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i/>
                <w:iCs/>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i/>
                <w:i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Dự phòng trợ cấp thôi việc</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i/>
                <w:iCs/>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i/>
                <w:iCs/>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i/>
                <w:iCs/>
                <w:sz w:val="22"/>
              </w:rPr>
            </w:pPr>
          </w:p>
        </w:tc>
      </w:tr>
      <w:tr w:rsidR="00C45750" w:rsidRPr="00C45750" w:rsidTr="00A904F0">
        <w:trPr>
          <w:trHeight w:val="6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Lãi tỷ giá chưa thực hiện năm trước chuyển sang</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Lỗ chênh lệch tỷ giá chưa thực hiện</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Các khoản khác</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b/>
                <w:bCs/>
                <w:i/>
                <w:iCs/>
                <w:sz w:val="22"/>
              </w:rPr>
            </w:pPr>
            <w:r w:rsidRPr="00C45750">
              <w:rPr>
                <w:rFonts w:eastAsia="Times New Roman" w:cs="Times New Roman"/>
                <w:b/>
                <w:bCs/>
                <w:i/>
                <w:iCs/>
                <w:sz w:val="22"/>
              </w:rPr>
              <w:t>Các khoản điều chỉnh giảm</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i/>
                <w:i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Lãi chênh lệch tỷ giá chưa thực hiện</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r w:rsidRPr="00C45750">
              <w:rPr>
                <w:rFonts w:eastAsia="Times New Roman" w:cs="Times New Roman"/>
                <w:b/>
                <w:bCs/>
                <w:i/>
                <w:iCs/>
                <w:sz w:val="22"/>
              </w:rPr>
              <w:t xml:space="preserve">                             -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r w:rsidRPr="00C45750">
              <w:rPr>
                <w:rFonts w:eastAsia="Times New Roman" w:cs="Times New Roman"/>
                <w:b/>
                <w:bCs/>
                <w:i/>
                <w:iCs/>
                <w:sz w:val="22"/>
              </w:rPr>
              <w:t xml:space="preserve">                            - </w:t>
            </w:r>
          </w:p>
        </w:tc>
      </w:tr>
      <w:tr w:rsidR="00C45750" w:rsidRPr="00C45750" w:rsidTr="00A904F0">
        <w:trPr>
          <w:trHeight w:val="6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i/>
                <w:i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Lỗ tỷ giá chưa thực hiện năm trước chuyển sang</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i/>
                <w:i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Cổ tức nhận được</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r w:rsidRPr="00C45750">
              <w:rPr>
                <w:rFonts w:eastAsia="Times New Roman" w:cs="Times New Roman"/>
                <w:b/>
                <w:bCs/>
                <w:i/>
                <w:iCs/>
                <w:sz w:val="22"/>
              </w:rPr>
              <w:t xml:space="preserve">       3,331,601,200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r w:rsidRPr="00C45750">
              <w:rPr>
                <w:rFonts w:eastAsia="Times New Roman" w:cs="Times New Roman"/>
                <w:b/>
                <w:bCs/>
                <w:i/>
                <w:iCs/>
                <w:sz w:val="22"/>
              </w:rPr>
              <w:t xml:space="preserve">      3,386,801,000 </w:t>
            </w: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i/>
                <w:i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Lỗ năm trước chuyển sang</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i/>
                <w:i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Tổng lợi nhuận chịu thuế</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r w:rsidRPr="00C45750">
              <w:rPr>
                <w:rFonts w:eastAsia="Times New Roman" w:cs="Times New Roman"/>
                <w:b/>
                <w:bCs/>
                <w:i/>
                <w:iCs/>
                <w:sz w:val="22"/>
              </w:rPr>
              <w:t xml:space="preserve">       2,196,846,679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i/>
                <w:i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Thuế suất thuế TNDN</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r w:rsidRPr="00C45750">
              <w:rPr>
                <w:rFonts w:eastAsia="Times New Roman" w:cs="Times New Roman"/>
                <w:b/>
                <w:bCs/>
                <w:i/>
                <w:iCs/>
                <w:sz w:val="22"/>
              </w:rPr>
              <w:t>22%</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r w:rsidRPr="00C45750">
              <w:rPr>
                <w:rFonts w:eastAsia="Times New Roman" w:cs="Times New Roman"/>
                <w:b/>
                <w:bCs/>
                <w:i/>
                <w:iCs/>
                <w:sz w:val="22"/>
              </w:rPr>
              <w:t>22%</w:t>
            </w:r>
          </w:p>
        </w:tc>
      </w:tr>
      <w:tr w:rsidR="00C45750" w:rsidRPr="00C45750" w:rsidTr="00A904F0">
        <w:trPr>
          <w:trHeight w:val="6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i/>
                <w:iCs/>
                <w:color w:val="0000FF"/>
                <w:sz w:val="22"/>
              </w:rPr>
            </w:pPr>
          </w:p>
        </w:tc>
        <w:tc>
          <w:tcPr>
            <w:tcW w:w="4124" w:type="dxa"/>
            <w:tcBorders>
              <w:top w:val="nil"/>
              <w:left w:val="nil"/>
              <w:bottom w:val="nil"/>
              <w:right w:val="nil"/>
            </w:tcBorders>
            <w:shd w:val="clear" w:color="auto" w:fill="auto"/>
            <w:hideMark/>
          </w:tcPr>
          <w:p w:rsidR="00C45750" w:rsidRPr="00C45750" w:rsidRDefault="00C45750" w:rsidP="00C45750">
            <w:pPr>
              <w:spacing w:after="0" w:line="240" w:lineRule="auto"/>
              <w:jc w:val="both"/>
              <w:rPr>
                <w:rFonts w:eastAsia="Times New Roman" w:cs="Times New Roman"/>
                <w:sz w:val="22"/>
              </w:rPr>
            </w:pPr>
            <w:r w:rsidRPr="00C45750">
              <w:rPr>
                <w:rFonts w:eastAsia="Times New Roman" w:cs="Times New Roman"/>
                <w:sz w:val="22"/>
              </w:rPr>
              <w:t>Chi phí thuế TNDN tính trên thu nhập chịu thuế năm hiện hành</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r w:rsidRPr="00C45750">
              <w:rPr>
                <w:rFonts w:eastAsia="Times New Roman" w:cs="Times New Roman"/>
                <w:b/>
                <w:bCs/>
                <w:i/>
                <w:iCs/>
                <w:sz w:val="22"/>
              </w:rPr>
              <w:t xml:space="preserve">           21,511,678 </w:t>
            </w:r>
          </w:p>
        </w:tc>
      </w:tr>
      <w:tr w:rsidR="00C45750" w:rsidRPr="00C45750" w:rsidTr="00A904F0">
        <w:trPr>
          <w:trHeight w:val="9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i/>
                <w:iCs/>
                <w:color w:val="0000FF"/>
                <w:sz w:val="22"/>
              </w:rPr>
            </w:pPr>
          </w:p>
        </w:tc>
        <w:tc>
          <w:tcPr>
            <w:tcW w:w="4124" w:type="dxa"/>
            <w:tcBorders>
              <w:top w:val="nil"/>
              <w:left w:val="nil"/>
              <w:bottom w:val="nil"/>
              <w:right w:val="nil"/>
            </w:tcBorders>
            <w:shd w:val="clear" w:color="auto" w:fill="auto"/>
            <w:vAlign w:val="bottom"/>
            <w:hideMark/>
          </w:tcPr>
          <w:p w:rsidR="00C45750" w:rsidRPr="00C45750" w:rsidRDefault="00C45750" w:rsidP="00C45750">
            <w:pPr>
              <w:spacing w:after="0" w:line="240" w:lineRule="auto"/>
              <w:rPr>
                <w:rFonts w:eastAsia="Times New Roman" w:cs="Times New Roman"/>
                <w:sz w:val="22"/>
              </w:rPr>
            </w:pPr>
            <w:r w:rsidRPr="00C45750">
              <w:rPr>
                <w:rFonts w:eastAsia="Times New Roman" w:cs="Times New Roman"/>
                <w:sz w:val="22"/>
              </w:rPr>
              <w:t>Điều chỉnh chi phí thuế TNDN của các năm trước vào chi phí thuế thu nhập hiện hành năm nay</w:t>
            </w: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i/>
                <w:iCs/>
                <w:sz w:val="22"/>
              </w:rPr>
            </w:pPr>
          </w:p>
        </w:tc>
      </w:tr>
      <w:tr w:rsidR="00C45750" w:rsidRPr="00C45750" w:rsidTr="00A904F0">
        <w:trPr>
          <w:trHeight w:val="300"/>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sz w:val="22"/>
              </w:rPr>
            </w:pPr>
          </w:p>
        </w:tc>
        <w:tc>
          <w:tcPr>
            <w:tcW w:w="1781"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c>
          <w:tcPr>
            <w:tcW w:w="1882"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sz w:val="22"/>
              </w:rPr>
            </w:pPr>
          </w:p>
        </w:tc>
      </w:tr>
      <w:tr w:rsidR="00C45750" w:rsidRPr="00C45750" w:rsidTr="00A904F0">
        <w:trPr>
          <w:trHeight w:val="31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4124"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Tổng thuế thu nhập doanh nghiệp phải nộp</w:t>
            </w:r>
          </w:p>
        </w:tc>
        <w:tc>
          <w:tcPr>
            <w:tcW w:w="1781"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483,306,270 </w:t>
            </w:r>
          </w:p>
        </w:tc>
        <w:tc>
          <w:tcPr>
            <w:tcW w:w="930"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p>
        </w:tc>
        <w:tc>
          <w:tcPr>
            <w:tcW w:w="1882" w:type="dxa"/>
            <w:tcBorders>
              <w:top w:val="single" w:sz="4" w:space="0" w:color="auto"/>
              <w:left w:val="nil"/>
              <w:bottom w:val="double" w:sz="6" w:space="0" w:color="auto"/>
              <w:right w:val="nil"/>
            </w:tcBorders>
            <w:shd w:val="clear" w:color="auto" w:fill="auto"/>
            <w:noWrap/>
            <w:vAlign w:val="bottom"/>
            <w:hideMark/>
          </w:tcPr>
          <w:p w:rsidR="00C45750" w:rsidRPr="00C45750" w:rsidRDefault="00C45750" w:rsidP="00C45750">
            <w:pPr>
              <w:spacing w:after="0" w:line="240" w:lineRule="auto"/>
              <w:jc w:val="right"/>
              <w:rPr>
                <w:rFonts w:eastAsia="Times New Roman" w:cs="Times New Roman"/>
                <w:b/>
                <w:bCs/>
                <w:sz w:val="22"/>
              </w:rPr>
            </w:pPr>
            <w:r w:rsidRPr="00C45750">
              <w:rPr>
                <w:rFonts w:eastAsia="Times New Roman" w:cs="Times New Roman"/>
                <w:b/>
                <w:bCs/>
                <w:sz w:val="22"/>
              </w:rPr>
              <w:t xml:space="preserve">            21,511,678 </w:t>
            </w:r>
          </w:p>
        </w:tc>
      </w:tr>
      <w:tr w:rsidR="00C45750" w:rsidRPr="00C45750" w:rsidTr="00A904F0">
        <w:trPr>
          <w:trHeight w:val="103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8717" w:type="dxa"/>
            <w:gridSpan w:val="4"/>
            <w:tcBorders>
              <w:top w:val="nil"/>
              <w:left w:val="nil"/>
              <w:bottom w:val="nil"/>
              <w:right w:val="nil"/>
            </w:tcBorders>
            <w:shd w:val="clear" w:color="auto" w:fill="auto"/>
            <w:vAlign w:val="bottom"/>
            <w:hideMark/>
          </w:tcPr>
          <w:p w:rsidR="00C45750" w:rsidRPr="006E6D62" w:rsidRDefault="00C45750" w:rsidP="00C45750">
            <w:pPr>
              <w:spacing w:after="0" w:line="240" w:lineRule="auto"/>
              <w:rPr>
                <w:rFonts w:eastAsia="Times New Roman" w:cs="Times New Roman"/>
                <w:b/>
                <w:bCs/>
                <w:sz w:val="24"/>
                <w:szCs w:val="24"/>
              </w:rPr>
            </w:pPr>
            <w:r w:rsidRPr="006E6D62">
              <w:rPr>
                <w:rFonts w:eastAsia="Times New Roman" w:cs="Times New Roman"/>
                <w:b/>
                <w:bCs/>
                <w:sz w:val="24"/>
                <w:szCs w:val="24"/>
              </w:rPr>
              <w:t>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tc>
      </w:tr>
      <w:tr w:rsidR="00C45750" w:rsidRPr="00C45750" w:rsidTr="00A904F0">
        <w:trPr>
          <w:trHeight w:val="1035"/>
        </w:trPr>
        <w:tc>
          <w:tcPr>
            <w:tcW w:w="643" w:type="dxa"/>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color w:val="0000FF"/>
                <w:sz w:val="22"/>
              </w:rPr>
            </w:pPr>
          </w:p>
        </w:tc>
        <w:tc>
          <w:tcPr>
            <w:tcW w:w="5905" w:type="dxa"/>
            <w:gridSpan w:val="2"/>
            <w:tcBorders>
              <w:top w:val="nil"/>
              <w:left w:val="nil"/>
              <w:bottom w:val="nil"/>
              <w:right w:val="nil"/>
            </w:tcBorders>
            <w:shd w:val="clear" w:color="auto" w:fill="auto"/>
            <w:noWrap/>
            <w:vAlign w:val="bottom"/>
            <w:hideMark/>
          </w:tcPr>
          <w:p w:rsidR="00C45750" w:rsidRPr="00C45750" w:rsidRDefault="00C45750" w:rsidP="00C45750">
            <w:pPr>
              <w:spacing w:after="0" w:line="240" w:lineRule="auto"/>
              <w:rPr>
                <w:rFonts w:eastAsia="Times New Roman" w:cs="Times New Roman"/>
                <w:b/>
                <w:bCs/>
                <w:sz w:val="22"/>
              </w:rPr>
            </w:pPr>
            <w:r w:rsidRPr="00C45750">
              <w:rPr>
                <w:rFonts w:eastAsia="Times New Roman" w:cs="Times New Roman"/>
                <w:b/>
                <w:bCs/>
                <w:sz w:val="22"/>
              </w:rPr>
              <w:t>Người lập biểu                                 Kê toán trưởng</w:t>
            </w:r>
          </w:p>
        </w:tc>
        <w:tc>
          <w:tcPr>
            <w:tcW w:w="2812" w:type="dxa"/>
            <w:gridSpan w:val="2"/>
            <w:tcBorders>
              <w:top w:val="nil"/>
              <w:left w:val="nil"/>
              <w:bottom w:val="nil"/>
              <w:right w:val="nil"/>
            </w:tcBorders>
            <w:shd w:val="clear" w:color="auto" w:fill="auto"/>
            <w:noWrap/>
            <w:vAlign w:val="bottom"/>
            <w:hideMark/>
          </w:tcPr>
          <w:p w:rsidR="00C45750" w:rsidRPr="00C45750" w:rsidRDefault="00C45750" w:rsidP="00C45750">
            <w:pPr>
              <w:spacing w:after="0" w:line="240" w:lineRule="auto"/>
              <w:jc w:val="center"/>
              <w:rPr>
                <w:rFonts w:eastAsia="Times New Roman" w:cs="Times New Roman"/>
                <w:b/>
                <w:bCs/>
                <w:sz w:val="22"/>
              </w:rPr>
            </w:pPr>
            <w:r w:rsidRPr="00C45750">
              <w:rPr>
                <w:rFonts w:eastAsia="Times New Roman" w:cs="Times New Roman"/>
                <w:b/>
                <w:bCs/>
                <w:sz w:val="22"/>
              </w:rPr>
              <w:t xml:space="preserve"> Giám đốc Công ty </w:t>
            </w:r>
          </w:p>
        </w:tc>
      </w:tr>
    </w:tbl>
    <w:p w:rsidR="00D940D0" w:rsidRDefault="00D940D0"/>
    <w:sectPr w:rsidR="00D940D0" w:rsidSect="0071314E">
      <w:pgSz w:w="11909" w:h="16834" w:code="9"/>
      <w:pgMar w:top="630" w:right="964" w:bottom="5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6B173A"/>
    <w:rsid w:val="00012E90"/>
    <w:rsid w:val="00221659"/>
    <w:rsid w:val="00312799"/>
    <w:rsid w:val="005719C7"/>
    <w:rsid w:val="005A73AE"/>
    <w:rsid w:val="006B173A"/>
    <w:rsid w:val="006C507C"/>
    <w:rsid w:val="006E6D62"/>
    <w:rsid w:val="0071314E"/>
    <w:rsid w:val="007A26E9"/>
    <w:rsid w:val="007D503B"/>
    <w:rsid w:val="00862F40"/>
    <w:rsid w:val="008F1DB5"/>
    <w:rsid w:val="00A40DCD"/>
    <w:rsid w:val="00A904F0"/>
    <w:rsid w:val="00AF7082"/>
    <w:rsid w:val="00B40F87"/>
    <w:rsid w:val="00BB6E9A"/>
    <w:rsid w:val="00C16601"/>
    <w:rsid w:val="00C45750"/>
    <w:rsid w:val="00CF7740"/>
    <w:rsid w:val="00D05808"/>
    <w:rsid w:val="00D47111"/>
    <w:rsid w:val="00D940D0"/>
    <w:rsid w:val="00DF3AA8"/>
    <w:rsid w:val="00E436DB"/>
    <w:rsid w:val="00E50E78"/>
    <w:rsid w:val="00E93B00"/>
    <w:rsid w:val="00F61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p1"/>
    <w:basedOn w:val="Normal"/>
    <w:link w:val="HeaderChar"/>
    <w:rsid w:val="006B173A"/>
    <w:pPr>
      <w:widowControl w:val="0"/>
      <w:tabs>
        <w:tab w:val="center" w:pos="4153"/>
        <w:tab w:val="right" w:pos="8306"/>
      </w:tabs>
      <w:snapToGrid w:val="0"/>
      <w:spacing w:after="0" w:line="240" w:lineRule="auto"/>
    </w:pPr>
    <w:rPr>
      <w:rFonts w:eastAsia="SimSun" w:cs="Times New Roman"/>
      <w:kern w:val="2"/>
      <w:sz w:val="18"/>
      <w:szCs w:val="18"/>
      <w:lang w:val="vi-VN" w:eastAsia="zh-CN"/>
    </w:rPr>
  </w:style>
  <w:style w:type="character" w:customStyle="1" w:styleId="HeaderChar">
    <w:name w:val="Header Char"/>
    <w:aliases w:val="Header -p1 Char"/>
    <w:basedOn w:val="DefaultParagraphFont"/>
    <w:link w:val="Header"/>
    <w:rsid w:val="006B173A"/>
    <w:rPr>
      <w:rFonts w:eastAsia="SimSun" w:cs="Times New Roman"/>
      <w:kern w:val="2"/>
      <w:sz w:val="18"/>
      <w:szCs w:val="18"/>
      <w:lang w:val="vi-VN" w:eastAsia="zh-CN"/>
    </w:rPr>
  </w:style>
  <w:style w:type="paragraph" w:customStyle="1" w:styleId="Level0">
    <w:name w:val="Level 0"/>
    <w:basedOn w:val="Normal"/>
    <w:rsid w:val="006B173A"/>
    <w:pPr>
      <w:tabs>
        <w:tab w:val="left" w:pos="576"/>
        <w:tab w:val="left" w:pos="1152"/>
        <w:tab w:val="left" w:pos="1728"/>
        <w:tab w:val="left" w:pos="2304"/>
      </w:tabs>
      <w:spacing w:before="120" w:after="0" w:line="240" w:lineRule="atLeast"/>
      <w:ind w:left="576" w:hanging="576"/>
    </w:pPr>
    <w:rPr>
      <w:rFonts w:eastAsia="PMingLiU" w:cs="Times New Roman"/>
      <w:sz w:val="18"/>
      <w:szCs w:val="20"/>
      <w:lang w:val="en-GB"/>
    </w:rPr>
  </w:style>
</w:styles>
</file>

<file path=word/webSettings.xml><?xml version="1.0" encoding="utf-8"?>
<w:webSettings xmlns:r="http://schemas.openxmlformats.org/officeDocument/2006/relationships" xmlns:w="http://schemas.openxmlformats.org/wordprocessingml/2006/main">
  <w:divs>
    <w:div w:id="586695660">
      <w:bodyDiv w:val="1"/>
      <w:marLeft w:val="0"/>
      <w:marRight w:val="0"/>
      <w:marTop w:val="0"/>
      <w:marBottom w:val="0"/>
      <w:divBdr>
        <w:top w:val="none" w:sz="0" w:space="0" w:color="auto"/>
        <w:left w:val="none" w:sz="0" w:space="0" w:color="auto"/>
        <w:bottom w:val="none" w:sz="0" w:space="0" w:color="auto"/>
        <w:right w:val="none" w:sz="0" w:space="0" w:color="auto"/>
      </w:divBdr>
    </w:div>
    <w:div w:id="920260305">
      <w:bodyDiv w:val="1"/>
      <w:marLeft w:val="0"/>
      <w:marRight w:val="0"/>
      <w:marTop w:val="0"/>
      <w:marBottom w:val="0"/>
      <w:divBdr>
        <w:top w:val="none" w:sz="0" w:space="0" w:color="auto"/>
        <w:left w:val="none" w:sz="0" w:space="0" w:color="auto"/>
        <w:bottom w:val="none" w:sz="0" w:space="0" w:color="auto"/>
        <w:right w:val="none" w:sz="0" w:space="0" w:color="auto"/>
      </w:divBdr>
    </w:div>
    <w:div w:id="1144081461">
      <w:bodyDiv w:val="1"/>
      <w:marLeft w:val="0"/>
      <w:marRight w:val="0"/>
      <w:marTop w:val="0"/>
      <w:marBottom w:val="0"/>
      <w:divBdr>
        <w:top w:val="none" w:sz="0" w:space="0" w:color="auto"/>
        <w:left w:val="none" w:sz="0" w:space="0" w:color="auto"/>
        <w:bottom w:val="none" w:sz="0" w:space="0" w:color="auto"/>
        <w:right w:val="none" w:sz="0" w:space="0" w:color="auto"/>
      </w:divBdr>
    </w:div>
    <w:div w:id="1239557347">
      <w:bodyDiv w:val="1"/>
      <w:marLeft w:val="0"/>
      <w:marRight w:val="0"/>
      <w:marTop w:val="0"/>
      <w:marBottom w:val="0"/>
      <w:divBdr>
        <w:top w:val="none" w:sz="0" w:space="0" w:color="auto"/>
        <w:left w:val="none" w:sz="0" w:space="0" w:color="auto"/>
        <w:bottom w:val="none" w:sz="0" w:space="0" w:color="auto"/>
        <w:right w:val="none" w:sz="0" w:space="0" w:color="auto"/>
      </w:divBdr>
    </w:div>
    <w:div w:id="207763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REgTHGofyXVMLXo/FAP6RD/ezXE=</DigestValue>
    </Reference>
    <Reference URI="#idOfficeObject" Type="http://www.w3.org/2000/09/xmldsig#Object">
      <DigestMethod Algorithm="http://www.w3.org/2000/09/xmldsig#sha1"/>
      <DigestValue>LifAoX8W15b5x3p0+ztkb0SAg8s=</DigestValue>
    </Reference>
  </SignedInfo>
  <SignatureValue>
    BKA/DOHEdlA55/gA+jNGZft+67qLOdkmZZQ5VjALeRpNczqNUCkwwai+foXmTSh0HPHLhKRS
    nArxwFWBmn6rMru5Qn7kon6nq5ZA3GmQbmc/ov12sJNzB7bfB5mfK3sROZ1qJPOe+zgC6Oxz
    515yW9n+lo/1zdw2k+2EeonjEsY=
  </SignatureValue>
  <KeyInfo>
    <KeyValue>
      <RSAKeyValue>
        <Modulus>
            yvUCEQsUjumInu8v4ZxJ61LBwCLiRqgz7pRdLCzfxLnO1aevmhugESqYXNNdppHgFErKLOqa
            hy7sBIeZsVIGIfXxq1JJIUhrkmDK3r90tfS/mBJ876XkkANnwS0zgUZqZGcIVpt6XlSuULDA
            r3jBH6lS04eBVzX1Sjz0Kzm6BtE=
          </Modulus>
        <Exponent>AQAB</Exponent>
      </RSAKeyValue>
    </KeyValue>
    <X509Data>
      <X509Certificate>
          MIIGUjCCBDqgAwIBAgIQVAGHI3fjVt/KlZMnRSBvZDANBgkqhkiG9w0BAQUFADBpMQswCQYD
          VQQGEwJWTjETMBEGA1UEChMKVk5QVCBHcm91cDEeMBwGA1UECxMVVk5QVC1DQSBUcnVzdCBO
          ZXR3b3JrMSUwIwYDVQQDExxWTlBUIENlcnRpZmljYXRpb24gQXV0aG9yaXR5MB4XDTE1MDMx
          NjAzMzkwMFoXDTE5MDMxNjAzMzkwMFowggEVMQswCQYDVQQGEwJWTjEVMBMGA1UECAwMTmfD
          tCBRdXnhu4FuMRUwEwYDVQQHDAxI4bqjaSBQaMOybmcxYzBhBgNVBAsMWkPDlE5HIFRZIEPh
          u5QgUEjhuqZOIENVTkcg4buoTkcgVsOAIEThu4pDSCBW4bukIEvhu7ggVEhV4bqsVCBIw4BO
          RyBI4bqiSSAoTUFDOiAwMjAwNTYzMDYzKTEeMBwGA1UECwwVUVVBTiBI4buGIEPhu5QgxJDD
          lE5HMREwDwYDVQQMDAhUSMavIEvDjTEgMB4GA1UEAwwXVFLhu4pOSCBUSOG7iiBUSFUgVFJB
          TkcxHjAcBgoJkiaJk/IsZAEBDA5DTU5EOjAzMTA0NTg1NjCBnzANBgkqhkiG9w0BAQEFAAOB
          jQAwgYkCgYEAyvUCEQsUjumInu8v4ZxJ61LBwCLiRqgz7pRdLCzfxLnO1aevmhugESqYXNNd
          ppHgFErKLOqahy7sBIeZsVIGIfXxq1JJIUhrkmDK3r90tfS/mBJ876XkkANnwS0zgUZqZGcI
          Vpt6XlSuULDAr3jBH6lS04eBVzX1Sjz0Kzm6BtECAwEAAaOCAcowggHGMHAGCCsGAQUFBwEB
          BGQwYjAyBggrBgEFBQcwAoYmaHR0cDovL3B1Yi52bnB0LWNhLnZuL2NlcnRzL3ZucHRjYS5j
          ZXIwLAYIKwYBBQUHMAGGIGh0dHA6Ly9vY3NwLnZucHQtY2Eudm4vcmVzcG9uZGVyMB0GA1Ud
          DgQWBBRHaLKSQkvpnRu/pKFrrYTlIovzIDAMBgNVHRMBAf8EAjAAMB8GA1UdIwQYMBaAFAZp
          wNXVAooVjUZ96XziaApVrGqvMGgGA1UdIARhMF8wXQYOKwYBBAGB7QMBAQMBAwIwSzAiBggr
          BgEFBQcCAjAWHhQAUwBJAEQALQBQAFIALQAxAC4AMDAlBggrBgEFBQcCARYZaHR0cDovL3B1
          Yi52bnB0LWNhLnZuL3JwYTAxBgNVHR8EKjAoMCagJKAihiBodHRwOi8vY3JsLnZucHQtY2Eu
          dm4vdm5wdGNhLmNybDAOBgNVHQ8BAf8EBAMCBPAwNAYDVR0lBC0wKwYIKwYBBQUHAwIGCCsG
          AQUFBwMEBgorBgEEAYI3CgMMBgkqhkiG9y8BAQUwIQYDVR0RBBowGIEWVFJBTkdUVEBNQVNF
          UkNPLkNPTS5WTjANBgkqhkiG9w0BAQUFAAOCAgEAZX57fBY9Pg4yaOYxVLimLVQUbO1p0YSy
          mKF2eSGHHFKqq3N4WOEMwD8t0XgTU5XBOVa1t7MbS6uJC3P5NFTxM7t3rA/2wiqjH5BDZCLZ
          4efc6mz0p0mPnjHDvw6DLuk/BCJ71yoMVplKy40DRbLzYKZ1On8tEnY3zMAs/fdvX7MytZ1g
          GhErXa4MJqWD0o1FQRlkYstezbdc6jQ2uZsQTKoPXPH9voG2gglCl0Ss7Gf3pITzsPETGfsL
          qFBB4Jd3jEVJzTgzYdgL2T3Q5PEvupIUh15QuFospXtfnCOPKTY3P64nP6kD4phmQroT9L9P
          1o6GeIoog5c16fjNNcDn9bQy/hHimuetc0nJ6A/uQpCog0aEfffVdfhoFqCs6L1zcycpDQ6y
          EsqM2r97HAg+BGUnRKQL7ihcFqrcwzhfPheF7NpBoOksaL3n+fAm+Rhn4fUj8pidgqp9KPb9
          MnkfCgJTB1QyJGFJnT0TLaEj9dR94VEmB1n8UauVkSCYSe2+7RVik2ZzzwDiOjYix1ph6H6S
          MrQN8JCNevxVUIqSjG6w6D+Tpl47jS3HL/7fDjJXwTA6cyhG2ZX8jz8Ma+BMuIjdGAWRDiUa
          AbkxTBtEyuAoGY4IU9eOXSH8f3g7AZYB06/vbHMHYtbbkYE1AMQJmCOMyWZqb+YsFJ/pf01e
          WQA=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uI9M98WTIhHinsPOx4/j6uQmLMA=</DigestValue>
      </Reference>
      <Reference URI="/word/fontTable.xml?ContentType=application/vnd.openxmlformats-officedocument.wordprocessingml.fontTable+xml">
        <DigestMethod Algorithm="http://www.w3.org/2000/09/xmldsig#sha1"/>
        <DigestValue>jgrGhZ6na0moe3cObWf7UlFKDnY=</DigestValue>
      </Reference>
      <Reference URI="/word/settings.xml?ContentType=application/vnd.openxmlformats-officedocument.wordprocessingml.settings+xml">
        <DigestMethod Algorithm="http://www.w3.org/2000/09/xmldsig#sha1"/>
        <DigestValue>81aE/uPZjQpNYmSQH6pa8QmGAMo=</DigestValue>
      </Reference>
      <Reference URI="/word/styles.xml?ContentType=application/vnd.openxmlformats-officedocument.wordprocessingml.styles+xml">
        <DigestMethod Algorithm="http://www.w3.org/2000/09/xmldsig#sha1"/>
        <DigestValue>hA6vHT0bZC8HiRU2R5FcPYFrtuw=</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r2xsqvrZyibeuhrlhw2g2kxuIEw=</DigestValue>
      </Reference>
    </Manifest>
    <SignatureProperties>
      <SignatureProperty Id="idSignatureTime" Target="#idPackageSignature">
        <mdssi:SignatureTime>
          <mdssi:Format>YYYY-MM-DDThh:mm:ssTZD</mdssi:Format>
          <mdssi:Value>2016-01-20T11:02:43Z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12</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51 NGUYEN TRAI</Company>
  <LinksUpToDate>false</LinksUpToDate>
  <CharactersWithSpaces>21380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duclc</dc:creator>
  <cp:keywords/>
  <dc:description/>
  <cp:lastModifiedBy>duclc</cp:lastModifiedBy>
  <cp:revision>2</cp:revision>
  <cp:lastPrinted>2016-01-20T10:38:00Z</cp:lastPrinted>
  <dcterms:created xsi:type="dcterms:W3CDTF">2016-01-20T11:01:00Z</dcterms:created>
  <dcterms:modified xsi:type="dcterms:W3CDTF">2016-01-20T11:01:00Z</dcterms:modified>
</cp:coreProperties>
</file>