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0" w:type="dxa"/>
        <w:jc w:val="center"/>
        <w:tblInd w:w="-2596" w:type="dxa"/>
        <w:tblLook w:val="01E0"/>
      </w:tblPr>
      <w:tblGrid>
        <w:gridCol w:w="4807"/>
        <w:gridCol w:w="5353"/>
      </w:tblGrid>
      <w:tr w:rsidR="0095308F" w:rsidRPr="003946D9" w:rsidTr="00BB758F">
        <w:trPr>
          <w:jc w:val="center"/>
        </w:trPr>
        <w:tc>
          <w:tcPr>
            <w:tcW w:w="4807" w:type="dxa"/>
          </w:tcPr>
          <w:p w:rsidR="0095308F" w:rsidRPr="003946D9" w:rsidRDefault="0095308F" w:rsidP="009A7AE7">
            <w:pPr>
              <w:keepNext/>
              <w:widowControl w:val="0"/>
              <w:jc w:val="center"/>
              <w:rPr>
                <w:szCs w:val="22"/>
              </w:rPr>
            </w:pPr>
            <w:r w:rsidRPr="003946D9">
              <w:rPr>
                <w:bCs/>
                <w:szCs w:val="22"/>
              </w:rPr>
              <w:t>TẬP ĐOÀN CÔNG NGHI</w:t>
            </w:r>
            <w:r w:rsidRPr="003946D9">
              <w:rPr>
                <w:szCs w:val="22"/>
              </w:rPr>
              <w:t>ỆP</w:t>
            </w:r>
          </w:p>
          <w:p w:rsidR="0095308F" w:rsidRPr="003946D9" w:rsidRDefault="0095308F" w:rsidP="009A7AE7">
            <w:pPr>
              <w:keepNext/>
              <w:widowControl w:val="0"/>
              <w:jc w:val="center"/>
              <w:rPr>
                <w:b/>
                <w:bCs/>
                <w:szCs w:val="22"/>
              </w:rPr>
            </w:pPr>
            <w:r w:rsidRPr="003946D9">
              <w:rPr>
                <w:bCs/>
                <w:szCs w:val="22"/>
              </w:rPr>
              <w:t>THAN - KHOÁNG SẢN VIỆT NAM</w:t>
            </w:r>
          </w:p>
          <w:p w:rsidR="0095308F" w:rsidRPr="003946D9" w:rsidRDefault="0095308F" w:rsidP="009A7AE7">
            <w:pPr>
              <w:keepNext/>
              <w:widowControl w:val="0"/>
              <w:jc w:val="center"/>
              <w:rPr>
                <w:b/>
                <w:bCs/>
                <w:spacing w:val="-10"/>
                <w:w w:val="90"/>
                <w:szCs w:val="22"/>
                <w:lang w:val="fr-FR"/>
              </w:rPr>
            </w:pPr>
            <w:r w:rsidRPr="003946D9">
              <w:rPr>
                <w:b/>
                <w:bCs/>
                <w:spacing w:val="-10"/>
                <w:w w:val="90"/>
                <w:szCs w:val="22"/>
                <w:lang w:val="fr-FR"/>
              </w:rPr>
              <w:t>CÔNG TY C</w:t>
            </w:r>
            <w:r w:rsidRPr="003946D9">
              <w:rPr>
                <w:b/>
                <w:spacing w:val="-10"/>
                <w:w w:val="90"/>
                <w:szCs w:val="22"/>
                <w:lang w:val="fr-FR"/>
              </w:rPr>
              <w:t>Ổ PHẦN</w:t>
            </w:r>
            <w:r w:rsidRPr="003946D9">
              <w:rPr>
                <w:b/>
                <w:bCs/>
                <w:spacing w:val="-10"/>
                <w:w w:val="90"/>
                <w:szCs w:val="22"/>
                <w:lang w:val="fr-FR"/>
              </w:rPr>
              <w:t xml:space="preserve"> THAN HÀ TU-VINACOMIN</w:t>
            </w:r>
          </w:p>
          <w:p w:rsidR="0095308F" w:rsidRPr="003946D9" w:rsidRDefault="009D4DE0" w:rsidP="009A7AE7">
            <w:pPr>
              <w:keepNext/>
              <w:widowControl w:val="0"/>
              <w:jc w:val="center"/>
              <w:rPr>
                <w:sz w:val="20"/>
                <w:szCs w:val="20"/>
                <w:lang w:val="fr-FR"/>
              </w:rPr>
            </w:pPr>
            <w:r w:rsidRPr="009D4DE0">
              <w:rPr>
                <w:noProof/>
              </w:rPr>
              <w:pict>
                <v:line id="Line 3" o:spid="_x0000_s1026" style="position:absolute;left:0;text-align:left;flip:y;z-index:251661312;visibility:visible" from="54.65pt,.85pt" to="172.2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rm9RgCAAAy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"/>
              </w:pict>
            </w:r>
          </w:p>
          <w:p w:rsidR="0095308F" w:rsidRPr="003946D9" w:rsidRDefault="0095308F" w:rsidP="000F762C">
            <w:pPr>
              <w:keepNext/>
              <w:widowControl w:val="0"/>
              <w:jc w:val="center"/>
              <w:rPr>
                <w:sz w:val="28"/>
                <w:szCs w:val="28"/>
              </w:rPr>
            </w:pPr>
            <w:r w:rsidRPr="003946D9">
              <w:rPr>
                <w:sz w:val="28"/>
                <w:szCs w:val="28"/>
              </w:rPr>
              <w:t xml:space="preserve">Số: </w:t>
            </w:r>
            <w:r w:rsidR="000F762C">
              <w:rPr>
                <w:sz w:val="28"/>
                <w:szCs w:val="28"/>
              </w:rPr>
              <w:t>359</w:t>
            </w:r>
            <w:r w:rsidRPr="003946D9">
              <w:rPr>
                <w:sz w:val="28"/>
                <w:szCs w:val="28"/>
              </w:rPr>
              <w:t>/BC - VHTC</w:t>
            </w:r>
          </w:p>
        </w:tc>
        <w:tc>
          <w:tcPr>
            <w:tcW w:w="5353" w:type="dxa"/>
          </w:tcPr>
          <w:p w:rsidR="0095308F" w:rsidRPr="003946D9" w:rsidRDefault="0095308F" w:rsidP="009A7AE7">
            <w:pPr>
              <w:keepNext/>
              <w:widowControl w:val="0"/>
              <w:jc w:val="center"/>
              <w:rPr>
                <w:b/>
                <w:bCs/>
              </w:rPr>
            </w:pPr>
            <w:r w:rsidRPr="003946D9">
              <w:rPr>
                <w:b/>
                <w:bCs/>
              </w:rPr>
              <w:t>CỘNG HOÀ XÃ HỘI CHỦ NGHĨA VIỆT NAM</w:t>
            </w:r>
          </w:p>
          <w:p w:rsidR="0095308F" w:rsidRPr="003946D9" w:rsidRDefault="0095308F" w:rsidP="009A7AE7">
            <w:pPr>
              <w:keepNext/>
              <w:widowControl w:val="0"/>
              <w:jc w:val="center"/>
              <w:rPr>
                <w:b/>
                <w:bCs/>
                <w:sz w:val="26"/>
                <w:szCs w:val="26"/>
              </w:rPr>
            </w:pPr>
            <w:r w:rsidRPr="003946D9">
              <w:rPr>
                <w:b/>
                <w:bCs/>
                <w:sz w:val="26"/>
                <w:szCs w:val="26"/>
              </w:rPr>
              <w:t xml:space="preserve"> Độc lập - Tự do - Hạnh phúc</w:t>
            </w:r>
          </w:p>
          <w:p w:rsidR="0095308F" w:rsidRPr="003946D9" w:rsidRDefault="009D4DE0" w:rsidP="009A7AE7">
            <w:pPr>
              <w:keepNext/>
              <w:widowControl w:val="0"/>
              <w:jc w:val="center"/>
              <w:rPr>
                <w:i/>
                <w:iCs/>
                <w:sz w:val="37"/>
                <w:szCs w:val="21"/>
              </w:rPr>
            </w:pPr>
            <w:r w:rsidRPr="009D4DE0">
              <w:rPr>
                <w:noProof/>
              </w:rPr>
              <w:pict>
                <v:line id="Line 2" o:spid="_x0000_s1027" style="position:absolute;left:0;text-align:left;flip:y;z-index:251660288;visibility:visible" from="57.85pt,2.75pt" to="207.45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"/>
              </w:pict>
            </w:r>
          </w:p>
          <w:p w:rsidR="0095308F" w:rsidRPr="003946D9" w:rsidRDefault="0095308F" w:rsidP="000F762C">
            <w:pPr>
              <w:keepNext/>
              <w:widowControl w:val="0"/>
              <w:jc w:val="center"/>
              <w:rPr>
                <w:i/>
                <w:iCs/>
                <w:sz w:val="26"/>
                <w:szCs w:val="26"/>
              </w:rPr>
            </w:pPr>
            <w:r w:rsidRPr="003946D9">
              <w:rPr>
                <w:i/>
                <w:iCs/>
                <w:sz w:val="28"/>
                <w:szCs w:val="26"/>
              </w:rPr>
              <w:t xml:space="preserve">Quảng Ninh, ngày </w:t>
            </w:r>
            <w:r w:rsidR="000F762C">
              <w:rPr>
                <w:i/>
                <w:iCs/>
                <w:sz w:val="28"/>
                <w:szCs w:val="26"/>
              </w:rPr>
              <w:t>12</w:t>
            </w:r>
            <w:r w:rsidR="00EC6B10">
              <w:rPr>
                <w:i/>
                <w:iCs/>
                <w:sz w:val="28"/>
                <w:szCs w:val="26"/>
              </w:rPr>
              <w:t xml:space="preserve"> </w:t>
            </w:r>
            <w:r w:rsidRPr="003946D9">
              <w:rPr>
                <w:i/>
                <w:iCs/>
                <w:sz w:val="28"/>
                <w:szCs w:val="26"/>
              </w:rPr>
              <w:t xml:space="preserve">tháng </w:t>
            </w:r>
            <w:r w:rsidR="00945574">
              <w:rPr>
                <w:i/>
                <w:iCs/>
                <w:sz w:val="28"/>
                <w:szCs w:val="26"/>
              </w:rPr>
              <w:t>4</w:t>
            </w:r>
            <w:r w:rsidRPr="003946D9">
              <w:rPr>
                <w:i/>
                <w:iCs/>
                <w:sz w:val="28"/>
                <w:szCs w:val="26"/>
              </w:rPr>
              <w:t xml:space="preserve"> năm 201</w:t>
            </w:r>
            <w:r w:rsidR="0003623A">
              <w:rPr>
                <w:i/>
                <w:iCs/>
                <w:sz w:val="28"/>
                <w:szCs w:val="26"/>
              </w:rPr>
              <w:t>6</w:t>
            </w:r>
          </w:p>
        </w:tc>
      </w:tr>
    </w:tbl>
    <w:p w:rsidR="0095308F" w:rsidRPr="003946D9" w:rsidRDefault="0095308F" w:rsidP="0095308F">
      <w:pPr>
        <w:keepNext/>
        <w:widowControl w:val="0"/>
        <w:jc w:val="center"/>
        <w:rPr>
          <w:b/>
          <w:sz w:val="10"/>
          <w:szCs w:val="10"/>
        </w:rPr>
      </w:pPr>
    </w:p>
    <w:p w:rsidR="0095308F" w:rsidRPr="003946D9" w:rsidRDefault="0095308F" w:rsidP="0095308F">
      <w:pPr>
        <w:keepNext/>
        <w:widowControl w:val="0"/>
        <w:jc w:val="center"/>
        <w:rPr>
          <w:b/>
          <w:sz w:val="10"/>
          <w:szCs w:val="10"/>
        </w:rPr>
      </w:pPr>
    </w:p>
    <w:p w:rsidR="0095308F" w:rsidRPr="003946D9" w:rsidRDefault="0095308F" w:rsidP="0095308F">
      <w:pPr>
        <w:keepNext/>
        <w:widowControl w:val="0"/>
        <w:rPr>
          <w:b/>
          <w:sz w:val="10"/>
          <w:szCs w:val="10"/>
        </w:rPr>
      </w:pPr>
      <w:r w:rsidRPr="003946D9">
        <w:rPr>
          <w:b/>
          <w:sz w:val="10"/>
          <w:szCs w:val="10"/>
        </w:rPr>
        <w:t>`</w:t>
      </w:r>
    </w:p>
    <w:p w:rsidR="0095308F" w:rsidRPr="003946D9" w:rsidRDefault="0095308F" w:rsidP="0095308F">
      <w:pPr>
        <w:keepNext/>
        <w:widowControl w:val="0"/>
        <w:spacing w:before="60"/>
        <w:jc w:val="center"/>
        <w:rPr>
          <w:b/>
          <w:sz w:val="26"/>
          <w:szCs w:val="26"/>
        </w:rPr>
      </w:pPr>
      <w:r w:rsidRPr="003946D9">
        <w:rPr>
          <w:b/>
          <w:sz w:val="26"/>
          <w:szCs w:val="26"/>
        </w:rPr>
        <w:t>BÁO CÁO THƯỜNG NIÊN</w:t>
      </w:r>
    </w:p>
    <w:p w:rsidR="0095308F" w:rsidRPr="003946D9" w:rsidRDefault="00C127A3" w:rsidP="0095308F">
      <w:pPr>
        <w:keepNext/>
        <w:widowControl w:val="0"/>
        <w:spacing w:before="60"/>
        <w:jc w:val="center"/>
        <w:rPr>
          <w:b/>
          <w:sz w:val="26"/>
          <w:szCs w:val="26"/>
        </w:rPr>
      </w:pPr>
      <w:r w:rsidRPr="003946D9">
        <w:rPr>
          <w:b/>
          <w:sz w:val="26"/>
          <w:szCs w:val="26"/>
        </w:rPr>
        <w:t xml:space="preserve">CÔNG TY CỔ PHẦN THAN HÀ </w:t>
      </w:r>
      <w:r w:rsidR="0095308F" w:rsidRPr="003946D9">
        <w:rPr>
          <w:b/>
          <w:sz w:val="26"/>
          <w:szCs w:val="26"/>
        </w:rPr>
        <w:t>TU - VINACOMIN</w:t>
      </w:r>
    </w:p>
    <w:p w:rsidR="0095308F" w:rsidRPr="003946D9" w:rsidRDefault="0095308F" w:rsidP="0095308F">
      <w:pPr>
        <w:keepNext/>
        <w:widowControl w:val="0"/>
        <w:spacing w:before="60"/>
        <w:jc w:val="center"/>
        <w:rPr>
          <w:b/>
          <w:sz w:val="26"/>
          <w:szCs w:val="26"/>
        </w:rPr>
      </w:pPr>
      <w:r w:rsidRPr="003946D9">
        <w:rPr>
          <w:b/>
          <w:sz w:val="26"/>
          <w:szCs w:val="26"/>
        </w:rPr>
        <w:t>Năm báo cáo: 201</w:t>
      </w:r>
      <w:r w:rsidR="0003623A">
        <w:rPr>
          <w:b/>
          <w:sz w:val="26"/>
          <w:szCs w:val="26"/>
        </w:rPr>
        <w:t>5</w:t>
      </w:r>
    </w:p>
    <w:p w:rsidR="0095308F" w:rsidRPr="003946D9" w:rsidRDefault="0095308F" w:rsidP="0095308F">
      <w:pPr>
        <w:keepNext/>
        <w:widowControl w:val="0"/>
        <w:spacing w:before="60"/>
        <w:jc w:val="center"/>
        <w:rPr>
          <w:b/>
          <w:sz w:val="28"/>
          <w:szCs w:val="28"/>
        </w:rPr>
      </w:pPr>
    </w:p>
    <w:p w:rsidR="00C127A3" w:rsidRPr="003946D9" w:rsidRDefault="00C127A3" w:rsidP="00FF45D2">
      <w:pPr>
        <w:pStyle w:val="ListParagraph"/>
        <w:keepNext/>
        <w:widowControl w:val="0"/>
        <w:numPr>
          <w:ilvl w:val="0"/>
          <w:numId w:val="1"/>
        </w:numPr>
        <w:spacing w:before="40"/>
        <w:ind w:left="851" w:hanging="491"/>
        <w:rPr>
          <w:b/>
          <w:sz w:val="26"/>
          <w:szCs w:val="26"/>
        </w:rPr>
      </w:pPr>
      <w:r w:rsidRPr="003946D9">
        <w:rPr>
          <w:b/>
          <w:sz w:val="26"/>
          <w:szCs w:val="26"/>
        </w:rPr>
        <w:t>Thông tin chung</w:t>
      </w:r>
    </w:p>
    <w:p w:rsidR="00C127A3" w:rsidRPr="003946D9" w:rsidRDefault="00C127A3" w:rsidP="00FF45D2">
      <w:pPr>
        <w:pStyle w:val="ListParagraph"/>
        <w:keepNext/>
        <w:widowControl w:val="0"/>
        <w:numPr>
          <w:ilvl w:val="0"/>
          <w:numId w:val="2"/>
        </w:numPr>
        <w:spacing w:before="40"/>
        <w:ind w:left="1134" w:hanging="425"/>
        <w:rPr>
          <w:b/>
          <w:i/>
          <w:sz w:val="26"/>
          <w:szCs w:val="26"/>
        </w:rPr>
      </w:pPr>
      <w:r w:rsidRPr="003946D9">
        <w:rPr>
          <w:b/>
          <w:i/>
          <w:sz w:val="26"/>
          <w:szCs w:val="26"/>
        </w:rPr>
        <w:t>Thông tin khái quát</w:t>
      </w:r>
    </w:p>
    <w:p w:rsidR="00C127A3" w:rsidRPr="003946D9" w:rsidRDefault="00C127A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3946D9">
        <w:rPr>
          <w:rFonts w:ascii="Times New Roman" w:hAnsi="Times New Roman"/>
          <w:szCs w:val="26"/>
        </w:rPr>
        <w:t>Tên giao dịch:</w:t>
      </w:r>
      <w:r w:rsidR="00051DF0" w:rsidRPr="003946D9">
        <w:rPr>
          <w:rFonts w:ascii="Times New Roman" w:hAnsi="Times New Roman"/>
          <w:szCs w:val="26"/>
        </w:rPr>
        <w:t xml:space="preserve"> </w:t>
      </w:r>
      <w:r w:rsidR="001C0E1C" w:rsidRPr="003946D9">
        <w:rPr>
          <w:rFonts w:ascii="Times New Roman" w:hAnsi="Times New Roman"/>
          <w:szCs w:val="26"/>
        </w:rPr>
        <w:t>Ha Tu Coal Joint Stock Company.</w:t>
      </w:r>
    </w:p>
    <w:p w:rsidR="001C0E1C" w:rsidRPr="003946D9" w:rsidRDefault="001C0E1C" w:rsidP="00FF45D2">
      <w:pPr>
        <w:pStyle w:val="BodyText"/>
        <w:spacing w:before="40"/>
        <w:ind w:firstLine="1418"/>
        <w:jc w:val="both"/>
        <w:outlineLvl w:val="2"/>
        <w:rPr>
          <w:rFonts w:ascii="Times New Roman" w:hAnsi="Times New Roman"/>
          <w:szCs w:val="26"/>
        </w:rPr>
      </w:pPr>
      <w:bookmarkStart w:id="0" w:name="_Toc352061297"/>
      <w:r w:rsidRPr="003946D9">
        <w:rPr>
          <w:rFonts w:ascii="Times New Roman" w:hAnsi="Times New Roman"/>
          <w:szCs w:val="26"/>
        </w:rPr>
        <w:t>+ Tên tiếng Việt: Công ty cổ phần than Hà Tu - Vinacomin.</w:t>
      </w:r>
      <w:bookmarkEnd w:id="0"/>
    </w:p>
    <w:p w:rsidR="001C0E1C" w:rsidRPr="003946D9" w:rsidRDefault="001C0E1C" w:rsidP="00FF45D2">
      <w:pPr>
        <w:pStyle w:val="BodyText"/>
        <w:spacing w:before="40"/>
        <w:ind w:firstLine="1418"/>
        <w:jc w:val="both"/>
        <w:outlineLvl w:val="2"/>
        <w:rPr>
          <w:rFonts w:ascii="Times New Roman" w:hAnsi="Times New Roman"/>
          <w:szCs w:val="26"/>
        </w:rPr>
      </w:pPr>
      <w:bookmarkStart w:id="1" w:name="_Toc352061298"/>
      <w:r w:rsidRPr="003946D9">
        <w:rPr>
          <w:rFonts w:ascii="Times New Roman" w:hAnsi="Times New Roman"/>
          <w:szCs w:val="26"/>
        </w:rPr>
        <w:t>+ Tên tiếng Anh: Vinacomin - Ha Tu Coal Joint Stock Company.</w:t>
      </w:r>
      <w:bookmarkEnd w:id="1"/>
    </w:p>
    <w:p w:rsidR="001C0E1C" w:rsidRPr="003946D9" w:rsidRDefault="001C0E1C" w:rsidP="00FF45D2">
      <w:pPr>
        <w:pStyle w:val="BodyText"/>
        <w:spacing w:before="40"/>
        <w:ind w:firstLine="1418"/>
        <w:jc w:val="both"/>
        <w:outlineLvl w:val="2"/>
        <w:rPr>
          <w:rFonts w:ascii="Times New Roman" w:hAnsi="Times New Roman"/>
          <w:szCs w:val="26"/>
        </w:rPr>
      </w:pPr>
      <w:bookmarkStart w:id="2" w:name="_Toc352061299"/>
      <w:r w:rsidRPr="003946D9">
        <w:rPr>
          <w:rFonts w:ascii="Times New Roman" w:hAnsi="Times New Roman"/>
          <w:szCs w:val="26"/>
        </w:rPr>
        <w:t xml:space="preserve">+ Tên </w:t>
      </w:r>
      <w:bookmarkStart w:id="3" w:name="_Toc352061300"/>
      <w:bookmarkEnd w:id="2"/>
      <w:r w:rsidRPr="003946D9">
        <w:rPr>
          <w:rFonts w:ascii="Times New Roman" w:hAnsi="Times New Roman"/>
          <w:szCs w:val="26"/>
        </w:rPr>
        <w:t>viết tắt: VHTC.</w:t>
      </w:r>
      <w:bookmarkEnd w:id="3"/>
    </w:p>
    <w:p w:rsidR="00BB758F" w:rsidRPr="003946D9" w:rsidRDefault="00C127A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3946D9">
        <w:rPr>
          <w:rFonts w:ascii="Times New Roman" w:hAnsi="Times New Roman"/>
          <w:szCs w:val="26"/>
        </w:rPr>
        <w:t>Giấy chứng nhận đăng ký kinh doanh số:</w:t>
      </w:r>
      <w:r w:rsidR="00BB758F" w:rsidRPr="003946D9">
        <w:rPr>
          <w:rFonts w:ascii="Times New Roman" w:hAnsi="Times New Roman"/>
          <w:szCs w:val="26"/>
        </w:rPr>
        <w:t xml:space="preserve"> 5700101323 cấp lần đầu ngày 25/12/2006 tại Sở Kế hoạch và đầu tư Tỉnh Quảng Ninh. </w:t>
      </w:r>
    </w:p>
    <w:p w:rsidR="00C127A3" w:rsidRPr="003946D9" w:rsidRDefault="00C127A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3946D9">
        <w:rPr>
          <w:rFonts w:ascii="Times New Roman" w:hAnsi="Times New Roman"/>
          <w:szCs w:val="26"/>
        </w:rPr>
        <w:t>Vốn điều lệ:</w:t>
      </w:r>
      <w:r w:rsidR="001C0E1C" w:rsidRPr="003946D9">
        <w:rPr>
          <w:rFonts w:ascii="Times New Roman" w:hAnsi="Times New Roman"/>
          <w:szCs w:val="26"/>
        </w:rPr>
        <w:t xml:space="preserve"> 136.497.380.000 VNĐ </w:t>
      </w:r>
      <w:r w:rsidR="001C0E1C" w:rsidRPr="003946D9">
        <w:rPr>
          <w:rFonts w:ascii="Times New Roman" w:hAnsi="Times New Roman"/>
          <w:i/>
          <w:szCs w:val="26"/>
        </w:rPr>
        <w:t>(</w:t>
      </w:r>
      <w:r w:rsidR="00871D01" w:rsidRPr="003946D9">
        <w:rPr>
          <w:rFonts w:ascii="Times New Roman" w:hAnsi="Times New Roman"/>
          <w:i/>
          <w:szCs w:val="26"/>
        </w:rPr>
        <w:t>b</w:t>
      </w:r>
      <w:r w:rsidR="001C0E1C" w:rsidRPr="003946D9">
        <w:rPr>
          <w:rFonts w:ascii="Times New Roman" w:hAnsi="Times New Roman"/>
          <w:i/>
          <w:szCs w:val="26"/>
        </w:rPr>
        <w:t>ằng chữ: Một trăm ba sáu tỷ, bốn trăm chín bảy triệu, ba trăm tám mươi nghìn đồng)</w:t>
      </w:r>
      <w:r w:rsidR="00871D01" w:rsidRPr="003946D9">
        <w:rPr>
          <w:rFonts w:ascii="Times New Roman" w:hAnsi="Times New Roman"/>
          <w:i/>
          <w:szCs w:val="26"/>
        </w:rPr>
        <w:t>.</w:t>
      </w:r>
    </w:p>
    <w:p w:rsidR="00C127A3" w:rsidRPr="003946D9" w:rsidRDefault="00C127A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3946D9">
        <w:rPr>
          <w:rFonts w:ascii="Times New Roman" w:hAnsi="Times New Roman"/>
          <w:szCs w:val="26"/>
        </w:rPr>
        <w:t>Vốn đầu tư chủ sở hữu:</w:t>
      </w:r>
      <w:r w:rsidR="00051DF0" w:rsidRPr="003946D9">
        <w:rPr>
          <w:rFonts w:ascii="Times New Roman" w:hAnsi="Times New Roman"/>
          <w:szCs w:val="26"/>
        </w:rPr>
        <w:t xml:space="preserve"> </w:t>
      </w:r>
      <w:r w:rsidR="001C0E1C" w:rsidRPr="003946D9">
        <w:rPr>
          <w:rFonts w:ascii="Times New Roman" w:hAnsi="Times New Roman"/>
          <w:szCs w:val="26"/>
        </w:rPr>
        <w:t xml:space="preserve">136.497.380.000 VNĐ </w:t>
      </w:r>
      <w:r w:rsidR="001C0E1C" w:rsidRPr="003946D9">
        <w:rPr>
          <w:rFonts w:ascii="Times New Roman" w:hAnsi="Times New Roman"/>
          <w:i/>
          <w:szCs w:val="26"/>
        </w:rPr>
        <w:t>(</w:t>
      </w:r>
      <w:r w:rsidR="00871D01" w:rsidRPr="003946D9">
        <w:rPr>
          <w:rFonts w:ascii="Times New Roman" w:hAnsi="Times New Roman"/>
          <w:i/>
          <w:szCs w:val="26"/>
        </w:rPr>
        <w:t>b</w:t>
      </w:r>
      <w:r w:rsidR="001C0E1C" w:rsidRPr="003946D9">
        <w:rPr>
          <w:rFonts w:ascii="Times New Roman" w:hAnsi="Times New Roman"/>
          <w:i/>
          <w:szCs w:val="26"/>
        </w:rPr>
        <w:t>ằng chữ: Một trăm ba sáu tỷ, bốn trăm chín bảy triệu, ba trăm tám mươi nghìn đồng).</w:t>
      </w:r>
    </w:p>
    <w:p w:rsidR="00051DF0" w:rsidRPr="003946D9" w:rsidRDefault="00051DF0" w:rsidP="00FF45D2">
      <w:pPr>
        <w:pStyle w:val="BodyText"/>
        <w:numPr>
          <w:ilvl w:val="0"/>
          <w:numId w:val="3"/>
        </w:numPr>
        <w:tabs>
          <w:tab w:val="left" w:pos="1276"/>
        </w:tabs>
        <w:spacing w:before="40"/>
        <w:ind w:left="0" w:firstLine="1134"/>
        <w:jc w:val="both"/>
        <w:outlineLvl w:val="2"/>
        <w:rPr>
          <w:rFonts w:ascii="Times New Roman" w:hAnsi="Times New Roman"/>
          <w:szCs w:val="26"/>
        </w:rPr>
      </w:pPr>
      <w:bookmarkStart w:id="4" w:name="_Toc352061308"/>
      <w:r w:rsidRPr="003946D9">
        <w:rPr>
          <w:rFonts w:ascii="Times New Roman" w:hAnsi="Times New Roman"/>
          <w:szCs w:val="26"/>
        </w:rPr>
        <w:t>Địa chỉ: Tổ 6 Khu 3</w:t>
      </w:r>
      <w:r w:rsidR="00871D01" w:rsidRPr="003946D9">
        <w:rPr>
          <w:rFonts w:ascii="Times New Roman" w:hAnsi="Times New Roman"/>
          <w:szCs w:val="26"/>
        </w:rPr>
        <w:t xml:space="preserve">, </w:t>
      </w:r>
      <w:r w:rsidRPr="003946D9">
        <w:rPr>
          <w:rFonts w:ascii="Times New Roman" w:hAnsi="Times New Roman"/>
          <w:szCs w:val="26"/>
        </w:rPr>
        <w:t>Phường Hà Tu</w:t>
      </w:r>
      <w:r w:rsidR="00871D01" w:rsidRPr="003946D9">
        <w:rPr>
          <w:rFonts w:ascii="Times New Roman" w:hAnsi="Times New Roman"/>
          <w:szCs w:val="26"/>
        </w:rPr>
        <w:t xml:space="preserve">, </w:t>
      </w:r>
      <w:r w:rsidRPr="003946D9">
        <w:rPr>
          <w:rFonts w:ascii="Times New Roman" w:hAnsi="Times New Roman"/>
          <w:szCs w:val="26"/>
        </w:rPr>
        <w:t>Thành phố Hạ Long</w:t>
      </w:r>
      <w:r w:rsidR="00871D01" w:rsidRPr="003946D9">
        <w:rPr>
          <w:rFonts w:ascii="Times New Roman" w:hAnsi="Times New Roman"/>
          <w:szCs w:val="26"/>
        </w:rPr>
        <w:t>,</w:t>
      </w:r>
      <w:r w:rsidRPr="003946D9">
        <w:rPr>
          <w:rFonts w:ascii="Times New Roman" w:hAnsi="Times New Roman"/>
          <w:szCs w:val="26"/>
        </w:rPr>
        <w:t xml:space="preserve"> Quảng Ninh</w:t>
      </w:r>
      <w:bookmarkEnd w:id="4"/>
    </w:p>
    <w:p w:rsidR="00051DF0" w:rsidRPr="003946D9" w:rsidRDefault="00051DF0" w:rsidP="00FF45D2">
      <w:pPr>
        <w:pStyle w:val="BodyText"/>
        <w:numPr>
          <w:ilvl w:val="0"/>
          <w:numId w:val="3"/>
        </w:numPr>
        <w:tabs>
          <w:tab w:val="left" w:pos="1276"/>
        </w:tabs>
        <w:spacing w:before="40"/>
        <w:ind w:left="0" w:firstLine="1134"/>
        <w:jc w:val="both"/>
        <w:outlineLvl w:val="2"/>
        <w:rPr>
          <w:rFonts w:ascii="Times New Roman" w:hAnsi="Times New Roman"/>
          <w:szCs w:val="26"/>
        </w:rPr>
      </w:pPr>
      <w:bookmarkStart w:id="5" w:name="_Toc352061309"/>
      <w:r w:rsidRPr="003946D9">
        <w:rPr>
          <w:rFonts w:ascii="Times New Roman" w:hAnsi="Times New Roman"/>
          <w:szCs w:val="26"/>
        </w:rPr>
        <w:t xml:space="preserve">Số điện thoại: </w:t>
      </w:r>
      <w:r w:rsidRPr="003946D9">
        <w:rPr>
          <w:rFonts w:ascii="Times New Roman" w:hAnsi="Times New Roman"/>
          <w:szCs w:val="26"/>
        </w:rPr>
        <w:tab/>
        <w:t>(033).835169;</w:t>
      </w:r>
      <w:bookmarkEnd w:id="5"/>
    </w:p>
    <w:p w:rsidR="00051DF0" w:rsidRPr="003946D9" w:rsidRDefault="00051DF0" w:rsidP="00FF45D2">
      <w:pPr>
        <w:pStyle w:val="BodyText"/>
        <w:numPr>
          <w:ilvl w:val="0"/>
          <w:numId w:val="3"/>
        </w:numPr>
        <w:tabs>
          <w:tab w:val="left" w:pos="1276"/>
        </w:tabs>
        <w:spacing w:before="40"/>
        <w:ind w:left="0" w:firstLine="1134"/>
        <w:jc w:val="both"/>
        <w:outlineLvl w:val="2"/>
        <w:rPr>
          <w:rFonts w:ascii="Times New Roman" w:hAnsi="Times New Roman"/>
          <w:szCs w:val="26"/>
        </w:rPr>
      </w:pPr>
      <w:bookmarkStart w:id="6" w:name="_Toc352061310"/>
      <w:r w:rsidRPr="003946D9">
        <w:rPr>
          <w:rFonts w:ascii="Times New Roman" w:hAnsi="Times New Roman"/>
          <w:szCs w:val="26"/>
        </w:rPr>
        <w:t>Fax:</w:t>
      </w:r>
      <w:r w:rsidRPr="003946D9">
        <w:rPr>
          <w:rFonts w:ascii="Times New Roman" w:hAnsi="Times New Roman"/>
          <w:szCs w:val="26"/>
        </w:rPr>
        <w:tab/>
      </w:r>
      <w:r w:rsidRPr="003946D9">
        <w:rPr>
          <w:rFonts w:ascii="Times New Roman" w:hAnsi="Times New Roman"/>
          <w:szCs w:val="26"/>
        </w:rPr>
        <w:tab/>
        <w:t>(033).836120;</w:t>
      </w:r>
      <w:bookmarkEnd w:id="6"/>
    </w:p>
    <w:p w:rsidR="00051DF0" w:rsidRPr="003946D9" w:rsidRDefault="00051DF0" w:rsidP="00FF45D2">
      <w:pPr>
        <w:pStyle w:val="BodyText"/>
        <w:numPr>
          <w:ilvl w:val="0"/>
          <w:numId w:val="3"/>
        </w:numPr>
        <w:tabs>
          <w:tab w:val="left" w:pos="1276"/>
        </w:tabs>
        <w:spacing w:before="40"/>
        <w:ind w:left="0" w:firstLine="1134"/>
        <w:jc w:val="both"/>
        <w:outlineLvl w:val="2"/>
        <w:rPr>
          <w:rFonts w:ascii="Times New Roman" w:hAnsi="Times New Roman"/>
          <w:szCs w:val="26"/>
        </w:rPr>
      </w:pPr>
      <w:bookmarkStart w:id="7" w:name="_Toc352061311"/>
      <w:r w:rsidRPr="003946D9">
        <w:rPr>
          <w:rFonts w:ascii="Times New Roman" w:hAnsi="Times New Roman"/>
          <w:szCs w:val="26"/>
        </w:rPr>
        <w:t>Email:</w:t>
      </w:r>
      <w:r w:rsidRPr="003946D9">
        <w:rPr>
          <w:rFonts w:ascii="Times New Roman" w:hAnsi="Times New Roman"/>
          <w:szCs w:val="26"/>
        </w:rPr>
        <w:tab/>
        <w:t>thanhatu@hatucoal.vn;</w:t>
      </w:r>
      <w:bookmarkEnd w:id="7"/>
    </w:p>
    <w:p w:rsidR="00051DF0" w:rsidRPr="003946D9" w:rsidRDefault="00051DF0" w:rsidP="00FF45D2">
      <w:pPr>
        <w:pStyle w:val="BodyText"/>
        <w:numPr>
          <w:ilvl w:val="0"/>
          <w:numId w:val="3"/>
        </w:numPr>
        <w:tabs>
          <w:tab w:val="left" w:pos="1276"/>
        </w:tabs>
        <w:spacing w:before="40"/>
        <w:ind w:left="0" w:firstLine="1134"/>
        <w:jc w:val="both"/>
        <w:outlineLvl w:val="2"/>
        <w:rPr>
          <w:rFonts w:ascii="Times New Roman" w:hAnsi="Times New Roman"/>
          <w:szCs w:val="26"/>
        </w:rPr>
      </w:pPr>
      <w:bookmarkStart w:id="8" w:name="_Toc352061312"/>
      <w:r w:rsidRPr="003946D9">
        <w:rPr>
          <w:rFonts w:ascii="Times New Roman" w:hAnsi="Times New Roman"/>
          <w:szCs w:val="26"/>
        </w:rPr>
        <w:t>Website:</w:t>
      </w:r>
      <w:r w:rsidR="00871D01" w:rsidRPr="003946D9">
        <w:rPr>
          <w:rFonts w:ascii="Times New Roman" w:hAnsi="Times New Roman"/>
          <w:szCs w:val="26"/>
        </w:rPr>
        <w:t xml:space="preserve"> </w:t>
      </w:r>
      <w:hyperlink r:id="rId8" w:history="1">
        <w:r w:rsidR="00EC6B10" w:rsidRPr="00533A80">
          <w:rPr>
            <w:rStyle w:val="Hyperlink"/>
            <w:rFonts w:ascii="Times New Roman" w:hAnsi="Times New Roman"/>
            <w:szCs w:val="26"/>
          </w:rPr>
          <w:t>www.hatucoal.vn</w:t>
        </w:r>
      </w:hyperlink>
      <w:r w:rsidRPr="003946D9">
        <w:rPr>
          <w:rFonts w:ascii="Times New Roman" w:hAnsi="Times New Roman"/>
          <w:szCs w:val="26"/>
        </w:rPr>
        <w:t>.</w:t>
      </w:r>
      <w:bookmarkEnd w:id="8"/>
    </w:p>
    <w:p w:rsidR="00C127A3" w:rsidRPr="003946D9" w:rsidRDefault="00C127A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3946D9">
        <w:rPr>
          <w:rFonts w:ascii="Times New Roman" w:hAnsi="Times New Roman"/>
          <w:szCs w:val="26"/>
        </w:rPr>
        <w:t>Mã cổ phiếu:</w:t>
      </w:r>
      <w:r w:rsidR="00051DF0" w:rsidRPr="003946D9">
        <w:rPr>
          <w:rFonts w:ascii="Times New Roman" w:hAnsi="Times New Roman"/>
          <w:szCs w:val="26"/>
        </w:rPr>
        <w:tab/>
      </w:r>
      <w:r w:rsidR="00051DF0" w:rsidRPr="003946D9">
        <w:rPr>
          <w:rFonts w:ascii="Times New Roman" w:hAnsi="Times New Roman"/>
          <w:b/>
          <w:szCs w:val="26"/>
        </w:rPr>
        <w:t>THT</w:t>
      </w:r>
      <w:r w:rsidR="00051DF0" w:rsidRPr="003946D9">
        <w:rPr>
          <w:rFonts w:ascii="Times New Roman" w:hAnsi="Times New Roman"/>
          <w:szCs w:val="26"/>
        </w:rPr>
        <w:t>.</w:t>
      </w:r>
    </w:p>
    <w:p w:rsidR="005C598A" w:rsidRPr="003946D9" w:rsidRDefault="005C598A" w:rsidP="00FF45D2">
      <w:pPr>
        <w:pStyle w:val="BodyText"/>
        <w:tabs>
          <w:tab w:val="left" w:pos="1276"/>
        </w:tabs>
        <w:spacing w:before="40"/>
        <w:ind w:left="1134"/>
        <w:jc w:val="both"/>
        <w:outlineLvl w:val="2"/>
        <w:rPr>
          <w:rFonts w:ascii="Times New Roman" w:hAnsi="Times New Roman"/>
          <w:sz w:val="12"/>
          <w:szCs w:val="26"/>
        </w:rPr>
      </w:pPr>
    </w:p>
    <w:p w:rsidR="00C127A3" w:rsidRPr="0003623A" w:rsidRDefault="00C127A3" w:rsidP="00FF45D2">
      <w:pPr>
        <w:keepNext/>
        <w:widowControl w:val="0"/>
        <w:spacing w:before="40"/>
        <w:ind w:left="709"/>
        <w:rPr>
          <w:b/>
          <w:i/>
          <w:sz w:val="26"/>
          <w:szCs w:val="26"/>
        </w:rPr>
      </w:pPr>
      <w:r w:rsidRPr="0003623A">
        <w:rPr>
          <w:b/>
          <w:i/>
          <w:sz w:val="26"/>
          <w:szCs w:val="26"/>
        </w:rPr>
        <w:t>Quá trình hình thành và phát triển:</w:t>
      </w:r>
    </w:p>
    <w:p w:rsidR="00051DF0" w:rsidRPr="0003623A" w:rsidRDefault="00051DF0" w:rsidP="00FF45D2">
      <w:pPr>
        <w:spacing w:before="40"/>
        <w:ind w:firstLine="1077"/>
        <w:jc w:val="both"/>
        <w:rPr>
          <w:sz w:val="26"/>
          <w:szCs w:val="26"/>
        </w:rPr>
      </w:pPr>
      <w:r w:rsidRPr="0003623A">
        <w:rPr>
          <w:sz w:val="26"/>
          <w:szCs w:val="26"/>
        </w:rPr>
        <w:t xml:space="preserve">Công ty cổ phần than Hà Tu </w:t>
      </w:r>
      <w:r w:rsidR="00CB2A7D" w:rsidRPr="0003623A">
        <w:rPr>
          <w:sz w:val="26"/>
          <w:szCs w:val="26"/>
        </w:rPr>
        <w:t>-</w:t>
      </w:r>
      <w:r w:rsidRPr="0003623A">
        <w:rPr>
          <w:sz w:val="26"/>
          <w:szCs w:val="26"/>
        </w:rPr>
        <w:t xml:space="preserve"> Vinacomin tiền thân là mỏ than Hà Tu, là Doanh nghiệp nhà nước, thành viên hạch toán độc lập của Tổng công ty than Việt Nam </w:t>
      </w:r>
      <w:r w:rsidRPr="0003623A">
        <w:rPr>
          <w:i/>
          <w:sz w:val="26"/>
          <w:szCs w:val="26"/>
        </w:rPr>
        <w:t xml:space="preserve">(nay đổi </w:t>
      </w:r>
      <w:r w:rsidR="002F6656" w:rsidRPr="0003623A">
        <w:rPr>
          <w:i/>
          <w:sz w:val="26"/>
          <w:szCs w:val="26"/>
        </w:rPr>
        <w:t>tên thành Tập đoàn Công nghiệp T</w:t>
      </w:r>
      <w:r w:rsidRPr="0003623A">
        <w:rPr>
          <w:i/>
          <w:sz w:val="26"/>
          <w:szCs w:val="26"/>
        </w:rPr>
        <w:t>han – Khoáng sản Việt Nam)</w:t>
      </w:r>
      <w:r w:rsidRPr="0003623A">
        <w:rPr>
          <w:sz w:val="26"/>
          <w:szCs w:val="26"/>
        </w:rPr>
        <w:t xml:space="preserve"> được thành lập theo quyết định số 2602/QĐ</w:t>
      </w:r>
      <w:r w:rsidR="00CB2A7D" w:rsidRPr="0003623A">
        <w:rPr>
          <w:sz w:val="26"/>
          <w:szCs w:val="26"/>
        </w:rPr>
        <w:t xml:space="preserve"> </w:t>
      </w:r>
      <w:r w:rsidRPr="0003623A">
        <w:rPr>
          <w:sz w:val="26"/>
          <w:szCs w:val="26"/>
        </w:rPr>
        <w:t>-</w:t>
      </w:r>
      <w:r w:rsidR="00CB2A7D" w:rsidRPr="0003623A">
        <w:rPr>
          <w:sz w:val="26"/>
          <w:szCs w:val="26"/>
        </w:rPr>
        <w:t xml:space="preserve"> </w:t>
      </w:r>
      <w:r w:rsidRPr="0003623A">
        <w:rPr>
          <w:sz w:val="26"/>
          <w:szCs w:val="26"/>
        </w:rPr>
        <w:t xml:space="preserve">TCCB ngày 17/9/1996 của </w:t>
      </w:r>
      <w:r w:rsidR="00CB2A7D" w:rsidRPr="0003623A">
        <w:rPr>
          <w:sz w:val="26"/>
          <w:szCs w:val="26"/>
        </w:rPr>
        <w:t>B</w:t>
      </w:r>
      <w:r w:rsidRPr="0003623A">
        <w:rPr>
          <w:sz w:val="26"/>
          <w:szCs w:val="26"/>
        </w:rPr>
        <w:t xml:space="preserve">ộ trưởng Bộ Công </w:t>
      </w:r>
      <w:r w:rsidR="00CB2A7D" w:rsidRPr="0003623A">
        <w:rPr>
          <w:sz w:val="26"/>
          <w:szCs w:val="26"/>
        </w:rPr>
        <w:t>N</w:t>
      </w:r>
      <w:r w:rsidRPr="0003623A">
        <w:rPr>
          <w:sz w:val="26"/>
          <w:szCs w:val="26"/>
        </w:rPr>
        <w:t>ghiệp, đăng ký kinh doanh số 110947 ngày 14/10/1996 của UBKH Tỉnh Quảng Ninh cấp ngày 12/10/1996.</w:t>
      </w:r>
    </w:p>
    <w:p w:rsidR="00051DF0" w:rsidRPr="0003623A" w:rsidRDefault="00051DF0" w:rsidP="00FF45D2">
      <w:pPr>
        <w:spacing w:before="40"/>
        <w:ind w:firstLine="1077"/>
        <w:jc w:val="both"/>
        <w:rPr>
          <w:sz w:val="26"/>
          <w:szCs w:val="26"/>
        </w:rPr>
      </w:pPr>
      <w:r w:rsidRPr="0003623A">
        <w:rPr>
          <w:sz w:val="26"/>
          <w:szCs w:val="26"/>
        </w:rPr>
        <w:t xml:space="preserve">Ngày </w:t>
      </w:r>
      <w:r w:rsidR="00B65D26" w:rsidRPr="0003623A">
        <w:rPr>
          <w:sz w:val="26"/>
          <w:szCs w:val="26"/>
        </w:rPr>
        <w:t>0</w:t>
      </w:r>
      <w:r w:rsidRPr="0003623A">
        <w:rPr>
          <w:sz w:val="26"/>
          <w:szCs w:val="26"/>
        </w:rPr>
        <w:t>1</w:t>
      </w:r>
      <w:r w:rsidR="00B65D26" w:rsidRPr="0003623A">
        <w:rPr>
          <w:sz w:val="26"/>
          <w:szCs w:val="26"/>
        </w:rPr>
        <w:t>/</w:t>
      </w:r>
      <w:r w:rsidRPr="0003623A">
        <w:rPr>
          <w:sz w:val="26"/>
          <w:szCs w:val="26"/>
        </w:rPr>
        <w:t>10</w:t>
      </w:r>
      <w:r w:rsidR="00B65D26" w:rsidRPr="0003623A">
        <w:rPr>
          <w:sz w:val="26"/>
          <w:szCs w:val="26"/>
        </w:rPr>
        <w:t>/</w:t>
      </w:r>
      <w:r w:rsidRPr="0003623A">
        <w:rPr>
          <w:sz w:val="26"/>
          <w:szCs w:val="26"/>
        </w:rPr>
        <w:t xml:space="preserve">2001 </w:t>
      </w:r>
      <w:r w:rsidR="00CB2A7D" w:rsidRPr="0003623A">
        <w:rPr>
          <w:sz w:val="26"/>
          <w:szCs w:val="26"/>
        </w:rPr>
        <w:t xml:space="preserve">Hội đồng quản trị Tổng </w:t>
      </w:r>
      <w:r w:rsidR="002F6656" w:rsidRPr="0003623A">
        <w:rPr>
          <w:sz w:val="26"/>
          <w:szCs w:val="26"/>
        </w:rPr>
        <w:t>c</w:t>
      </w:r>
      <w:r w:rsidR="00CB2A7D" w:rsidRPr="0003623A">
        <w:rPr>
          <w:sz w:val="26"/>
          <w:szCs w:val="26"/>
        </w:rPr>
        <w:t>ông ty t</w:t>
      </w:r>
      <w:r w:rsidRPr="0003623A">
        <w:rPr>
          <w:sz w:val="26"/>
          <w:szCs w:val="26"/>
        </w:rPr>
        <w:t xml:space="preserve">han Việt </w:t>
      </w:r>
      <w:r w:rsidR="00551C43" w:rsidRPr="0003623A">
        <w:rPr>
          <w:sz w:val="26"/>
          <w:szCs w:val="26"/>
        </w:rPr>
        <w:t>N</w:t>
      </w:r>
      <w:r w:rsidRPr="0003623A">
        <w:rPr>
          <w:sz w:val="26"/>
          <w:szCs w:val="26"/>
        </w:rPr>
        <w:t>am ban hành quyết định số 405/QĐ-HĐQT đổi t</w:t>
      </w:r>
      <w:r w:rsidR="00551C43" w:rsidRPr="0003623A">
        <w:rPr>
          <w:sz w:val="26"/>
          <w:szCs w:val="26"/>
        </w:rPr>
        <w:t>ên Mỏ than Hà Tu thành C</w:t>
      </w:r>
      <w:r w:rsidR="00CB2A7D" w:rsidRPr="0003623A">
        <w:rPr>
          <w:sz w:val="26"/>
          <w:szCs w:val="26"/>
        </w:rPr>
        <w:t>ông ty t</w:t>
      </w:r>
      <w:r w:rsidRPr="0003623A">
        <w:rPr>
          <w:sz w:val="26"/>
          <w:szCs w:val="26"/>
        </w:rPr>
        <w:t>han Hà Tu.</w:t>
      </w:r>
    </w:p>
    <w:p w:rsidR="00051DF0" w:rsidRPr="0003623A" w:rsidRDefault="00051DF0" w:rsidP="00FF45D2">
      <w:pPr>
        <w:spacing w:before="40"/>
        <w:ind w:firstLine="1077"/>
        <w:jc w:val="both"/>
        <w:rPr>
          <w:sz w:val="26"/>
          <w:szCs w:val="26"/>
        </w:rPr>
      </w:pPr>
      <w:r w:rsidRPr="0003623A">
        <w:rPr>
          <w:sz w:val="26"/>
          <w:szCs w:val="26"/>
        </w:rPr>
        <w:t xml:space="preserve">Năm 2006 Công ty thực hiện cổ phần hoá và chuyển sang hoạt động dưới hình thức Công ty cổ phần </w:t>
      </w:r>
      <w:r w:rsidR="00CB2A7D" w:rsidRPr="0003623A">
        <w:rPr>
          <w:sz w:val="26"/>
          <w:szCs w:val="26"/>
        </w:rPr>
        <w:t>t</w:t>
      </w:r>
      <w:r w:rsidRPr="0003623A">
        <w:rPr>
          <w:sz w:val="26"/>
          <w:szCs w:val="26"/>
        </w:rPr>
        <w:t xml:space="preserve">han Hà Tu theo Quyết số 2062/QĐ-BCN ngày </w:t>
      </w:r>
      <w:r w:rsidR="00EF7D8C" w:rsidRPr="0003623A">
        <w:rPr>
          <w:sz w:val="26"/>
          <w:szCs w:val="26"/>
        </w:rPr>
        <w:t>0</w:t>
      </w:r>
      <w:r w:rsidRPr="0003623A">
        <w:rPr>
          <w:sz w:val="26"/>
          <w:szCs w:val="26"/>
        </w:rPr>
        <w:t>9</w:t>
      </w:r>
      <w:r w:rsidR="00EF7D8C" w:rsidRPr="0003623A">
        <w:rPr>
          <w:sz w:val="26"/>
          <w:szCs w:val="26"/>
        </w:rPr>
        <w:t>/</w:t>
      </w:r>
      <w:r w:rsidRPr="0003623A">
        <w:rPr>
          <w:sz w:val="26"/>
          <w:szCs w:val="26"/>
        </w:rPr>
        <w:t>8</w:t>
      </w:r>
      <w:r w:rsidR="00EF7D8C" w:rsidRPr="0003623A">
        <w:rPr>
          <w:sz w:val="26"/>
          <w:szCs w:val="26"/>
        </w:rPr>
        <w:t>/</w:t>
      </w:r>
      <w:r w:rsidRPr="0003623A">
        <w:rPr>
          <w:sz w:val="26"/>
          <w:szCs w:val="26"/>
        </w:rPr>
        <w:t xml:space="preserve">2006 của Bộ trưởng Bộ </w:t>
      </w:r>
      <w:r w:rsidR="00CB2A7D" w:rsidRPr="0003623A">
        <w:rPr>
          <w:sz w:val="26"/>
          <w:szCs w:val="26"/>
        </w:rPr>
        <w:t>C</w:t>
      </w:r>
      <w:r w:rsidRPr="0003623A">
        <w:rPr>
          <w:sz w:val="26"/>
          <w:szCs w:val="26"/>
        </w:rPr>
        <w:t xml:space="preserve">ông </w:t>
      </w:r>
      <w:r w:rsidR="00CB2A7D" w:rsidRPr="0003623A">
        <w:rPr>
          <w:sz w:val="26"/>
          <w:szCs w:val="26"/>
        </w:rPr>
        <w:t>N</w:t>
      </w:r>
      <w:r w:rsidRPr="0003623A">
        <w:rPr>
          <w:sz w:val="26"/>
          <w:szCs w:val="26"/>
        </w:rPr>
        <w:t xml:space="preserve">ghiệp </w:t>
      </w:r>
      <w:r w:rsidR="00EF7D8C" w:rsidRPr="0003623A">
        <w:rPr>
          <w:i/>
          <w:sz w:val="26"/>
          <w:szCs w:val="26"/>
        </w:rPr>
        <w:t>(nay là Bộ Công Thương)</w:t>
      </w:r>
      <w:r w:rsidR="00EF7D8C" w:rsidRPr="0003623A">
        <w:rPr>
          <w:sz w:val="26"/>
          <w:szCs w:val="26"/>
        </w:rPr>
        <w:t xml:space="preserve"> </w:t>
      </w:r>
      <w:r w:rsidRPr="0003623A">
        <w:rPr>
          <w:sz w:val="26"/>
          <w:szCs w:val="26"/>
        </w:rPr>
        <w:t xml:space="preserve">về việc phê duyệt phương án và chuyển </w:t>
      </w:r>
      <w:r w:rsidR="00BE26A6" w:rsidRPr="0003623A">
        <w:rPr>
          <w:sz w:val="26"/>
          <w:szCs w:val="26"/>
        </w:rPr>
        <w:t>C</w:t>
      </w:r>
      <w:r w:rsidRPr="0003623A">
        <w:rPr>
          <w:sz w:val="26"/>
          <w:szCs w:val="26"/>
        </w:rPr>
        <w:t xml:space="preserve">ông ty </w:t>
      </w:r>
      <w:r w:rsidR="00CB2A7D" w:rsidRPr="0003623A">
        <w:rPr>
          <w:sz w:val="26"/>
          <w:szCs w:val="26"/>
        </w:rPr>
        <w:t>t</w:t>
      </w:r>
      <w:r w:rsidRPr="0003623A">
        <w:rPr>
          <w:sz w:val="26"/>
          <w:szCs w:val="26"/>
        </w:rPr>
        <w:t xml:space="preserve">han Hà Tu thành Công ty cổ phần </w:t>
      </w:r>
      <w:r w:rsidR="00EF7D8C" w:rsidRPr="0003623A">
        <w:rPr>
          <w:sz w:val="26"/>
          <w:szCs w:val="26"/>
        </w:rPr>
        <w:t>t</w:t>
      </w:r>
      <w:r w:rsidRPr="0003623A">
        <w:rPr>
          <w:sz w:val="26"/>
          <w:szCs w:val="26"/>
        </w:rPr>
        <w:t xml:space="preserve">han Hà Tu - TKV. Công ty đã được sở kế hoạch và đầu tư Tỉnh Quảng Ninh cấp giấy chứng nhận đăng ký kinh doanh số </w:t>
      </w:r>
      <w:r w:rsidR="00EF7D8C" w:rsidRPr="0003623A">
        <w:rPr>
          <w:sz w:val="26"/>
          <w:szCs w:val="26"/>
        </w:rPr>
        <w:t>5700101323</w:t>
      </w:r>
      <w:r w:rsidRPr="0003623A">
        <w:rPr>
          <w:sz w:val="26"/>
          <w:szCs w:val="26"/>
        </w:rPr>
        <w:t xml:space="preserve"> ngày 25 tháng 12 năm 2006 với mức vốn điều lệ 91.000.000.000 đồng (</w:t>
      </w:r>
      <w:r w:rsidRPr="0003623A">
        <w:rPr>
          <w:i/>
          <w:sz w:val="26"/>
          <w:szCs w:val="26"/>
        </w:rPr>
        <w:t>Chín mươi mốt tỷ đồng</w:t>
      </w:r>
      <w:r w:rsidRPr="0003623A">
        <w:rPr>
          <w:sz w:val="26"/>
          <w:szCs w:val="26"/>
        </w:rPr>
        <w:t>).</w:t>
      </w:r>
    </w:p>
    <w:p w:rsidR="00051DF0" w:rsidRPr="0003623A" w:rsidRDefault="00051DF0" w:rsidP="00FF45D2">
      <w:pPr>
        <w:spacing w:before="40"/>
        <w:ind w:firstLine="1077"/>
        <w:jc w:val="both"/>
        <w:rPr>
          <w:sz w:val="26"/>
          <w:szCs w:val="26"/>
        </w:rPr>
      </w:pPr>
      <w:r w:rsidRPr="0003623A">
        <w:rPr>
          <w:sz w:val="26"/>
          <w:szCs w:val="26"/>
        </w:rPr>
        <w:lastRenderedPageBreak/>
        <w:t xml:space="preserve">Ngày </w:t>
      </w:r>
      <w:r w:rsidR="00EF7D8C" w:rsidRPr="0003623A">
        <w:rPr>
          <w:sz w:val="26"/>
          <w:szCs w:val="26"/>
        </w:rPr>
        <w:t>0</w:t>
      </w:r>
      <w:r w:rsidRPr="0003623A">
        <w:rPr>
          <w:sz w:val="26"/>
          <w:szCs w:val="26"/>
        </w:rPr>
        <w:t xml:space="preserve">1 tháng </w:t>
      </w:r>
      <w:r w:rsidR="00EF7D8C" w:rsidRPr="0003623A">
        <w:rPr>
          <w:sz w:val="26"/>
          <w:szCs w:val="26"/>
        </w:rPr>
        <w:t>0</w:t>
      </w:r>
      <w:r w:rsidRPr="0003623A">
        <w:rPr>
          <w:sz w:val="26"/>
          <w:szCs w:val="26"/>
        </w:rPr>
        <w:t>1 năm 2007 Công ty chính thức hoạt động theo mô hình Công ty cổ phần, nhà nước nắm giữ cổ phần chi phối 51%.</w:t>
      </w:r>
    </w:p>
    <w:p w:rsidR="00051DF0" w:rsidRPr="0003623A" w:rsidRDefault="00051DF0" w:rsidP="00FF45D2">
      <w:pPr>
        <w:spacing w:before="40"/>
        <w:ind w:firstLine="1077"/>
        <w:jc w:val="both"/>
        <w:rPr>
          <w:sz w:val="26"/>
          <w:szCs w:val="26"/>
        </w:rPr>
      </w:pPr>
      <w:r w:rsidRPr="0003623A">
        <w:rPr>
          <w:sz w:val="26"/>
          <w:szCs w:val="26"/>
        </w:rPr>
        <w:t xml:space="preserve">Ngày </w:t>
      </w:r>
      <w:r w:rsidR="00EF7D8C" w:rsidRPr="0003623A">
        <w:rPr>
          <w:sz w:val="26"/>
          <w:szCs w:val="26"/>
        </w:rPr>
        <w:t>0</w:t>
      </w:r>
      <w:r w:rsidRPr="0003623A">
        <w:rPr>
          <w:sz w:val="26"/>
          <w:szCs w:val="26"/>
        </w:rPr>
        <w:t xml:space="preserve">8 tháng 9 năm 2010 </w:t>
      </w:r>
      <w:r w:rsidR="00A348A2" w:rsidRPr="0003623A">
        <w:rPr>
          <w:sz w:val="26"/>
          <w:szCs w:val="26"/>
        </w:rPr>
        <w:t>C</w:t>
      </w:r>
      <w:r w:rsidRPr="0003623A">
        <w:rPr>
          <w:sz w:val="26"/>
          <w:szCs w:val="26"/>
        </w:rPr>
        <w:t>ông ty</w:t>
      </w:r>
      <w:r w:rsidR="00EF7D8C" w:rsidRPr="0003623A">
        <w:rPr>
          <w:sz w:val="26"/>
          <w:szCs w:val="26"/>
        </w:rPr>
        <w:t xml:space="preserve"> đổi tên</w:t>
      </w:r>
      <w:r w:rsidRPr="0003623A">
        <w:rPr>
          <w:sz w:val="26"/>
          <w:szCs w:val="26"/>
        </w:rPr>
        <w:t xml:space="preserve"> thành công ty cổ phần </w:t>
      </w:r>
      <w:r w:rsidR="00954E3D" w:rsidRPr="0003623A">
        <w:rPr>
          <w:sz w:val="26"/>
          <w:szCs w:val="26"/>
        </w:rPr>
        <w:t>Than Hà T</w:t>
      </w:r>
      <w:r w:rsidRPr="0003623A">
        <w:rPr>
          <w:sz w:val="26"/>
          <w:szCs w:val="26"/>
        </w:rPr>
        <w:t xml:space="preserve">u </w:t>
      </w:r>
      <w:r w:rsidR="00EF7D8C" w:rsidRPr="0003623A">
        <w:rPr>
          <w:sz w:val="26"/>
          <w:szCs w:val="26"/>
        </w:rPr>
        <w:t>–</w:t>
      </w:r>
      <w:r w:rsidRPr="0003623A">
        <w:rPr>
          <w:sz w:val="26"/>
          <w:szCs w:val="26"/>
        </w:rPr>
        <w:t xml:space="preserve"> Vinacomin</w:t>
      </w:r>
      <w:r w:rsidR="00EF7D8C" w:rsidRPr="0003623A">
        <w:rPr>
          <w:sz w:val="26"/>
          <w:szCs w:val="26"/>
        </w:rPr>
        <w:t>.</w:t>
      </w:r>
    </w:p>
    <w:p w:rsidR="00551C43" w:rsidRPr="0003623A" w:rsidRDefault="00524A59" w:rsidP="00FF45D2">
      <w:pPr>
        <w:spacing w:before="40"/>
        <w:ind w:firstLine="1077"/>
        <w:jc w:val="both"/>
        <w:rPr>
          <w:sz w:val="26"/>
          <w:szCs w:val="26"/>
        </w:rPr>
      </w:pPr>
      <w:r w:rsidRPr="0003623A">
        <w:rPr>
          <w:sz w:val="26"/>
          <w:szCs w:val="26"/>
        </w:rPr>
        <w:t xml:space="preserve">Ngày </w:t>
      </w:r>
      <w:r w:rsidR="00E93DC0" w:rsidRPr="0003623A">
        <w:rPr>
          <w:sz w:val="26"/>
          <w:szCs w:val="26"/>
        </w:rPr>
        <w:t>24</w:t>
      </w:r>
      <w:r w:rsidRPr="0003623A">
        <w:rPr>
          <w:sz w:val="26"/>
          <w:szCs w:val="26"/>
        </w:rPr>
        <w:t>/10/200</w:t>
      </w:r>
      <w:r w:rsidR="00E93DC0" w:rsidRPr="0003623A">
        <w:rPr>
          <w:sz w:val="26"/>
          <w:szCs w:val="26"/>
        </w:rPr>
        <w:t>8</w:t>
      </w:r>
      <w:r w:rsidRPr="0003623A">
        <w:rPr>
          <w:sz w:val="26"/>
          <w:szCs w:val="26"/>
        </w:rPr>
        <w:t xml:space="preserve"> Công ty chính thức được niêm yết trên </w:t>
      </w:r>
      <w:r w:rsidR="00B47114" w:rsidRPr="0003623A">
        <w:rPr>
          <w:sz w:val="26"/>
          <w:szCs w:val="26"/>
        </w:rPr>
        <w:t>sở</w:t>
      </w:r>
      <w:r w:rsidRPr="0003623A">
        <w:rPr>
          <w:sz w:val="26"/>
          <w:szCs w:val="26"/>
        </w:rPr>
        <w:t xml:space="preserve"> giao dịch chứng khoán Hà nội</w:t>
      </w:r>
      <w:r w:rsidR="00E93DC0" w:rsidRPr="0003623A">
        <w:rPr>
          <w:sz w:val="26"/>
          <w:szCs w:val="26"/>
        </w:rPr>
        <w:t xml:space="preserve"> (HNX)</w:t>
      </w:r>
      <w:r w:rsidRPr="0003623A">
        <w:rPr>
          <w:sz w:val="26"/>
          <w:szCs w:val="26"/>
        </w:rPr>
        <w:t>.</w:t>
      </w:r>
    </w:p>
    <w:p w:rsidR="00BE26A6" w:rsidRPr="0003623A" w:rsidRDefault="00BE26A6" w:rsidP="00FF45D2">
      <w:pPr>
        <w:spacing w:before="40"/>
        <w:ind w:firstLine="1077"/>
        <w:jc w:val="both"/>
        <w:rPr>
          <w:sz w:val="26"/>
          <w:szCs w:val="26"/>
        </w:rPr>
      </w:pPr>
      <w:r w:rsidRPr="0003623A">
        <w:rPr>
          <w:sz w:val="26"/>
          <w:szCs w:val="26"/>
        </w:rPr>
        <w:t>Ngày 02/4/2012 Đại hội đồng cổ đông thường niên đã quyết định tăng vốn điều lệ từ 91 tỷ đồng lên 136,5 tỷ đồng, bằng phương thức phát hành cổ phiếu thưởng cho cổ đông hiện hữu. Sau khi hoàn thiện phương án phát hành theo quy định của pháp luật, ngày 19/7/2012 Công ty chính thức niêm yết và đưa vào giao dịch số cổ phiếu niêm yết</w:t>
      </w:r>
      <w:r w:rsidR="0003623A" w:rsidRPr="0003623A">
        <w:rPr>
          <w:sz w:val="26"/>
          <w:szCs w:val="26"/>
        </w:rPr>
        <w:t xml:space="preserve"> bổ sung tại Sở giao dịch Chứng</w:t>
      </w:r>
      <w:r w:rsidRPr="0003623A">
        <w:rPr>
          <w:sz w:val="26"/>
          <w:szCs w:val="26"/>
        </w:rPr>
        <w:t xml:space="preserve"> khoán Hà Nội với số lượng: 4.549.738 cổ phiếu, đã nâng tổng số lượng cổ phiếu niêm yết lên 13.649.738 cổ phiếu với tổng giá trị cổ phiếu niêm yết </w:t>
      </w:r>
      <w:r w:rsidRPr="0003623A">
        <w:rPr>
          <w:i/>
          <w:sz w:val="26"/>
          <w:szCs w:val="26"/>
        </w:rPr>
        <w:t>(theo mệnh giá)</w:t>
      </w:r>
      <w:r w:rsidRPr="0003623A">
        <w:rPr>
          <w:sz w:val="26"/>
          <w:szCs w:val="26"/>
        </w:rPr>
        <w:t xml:space="preserve"> là 136.479.380.000 đồng.</w:t>
      </w:r>
    </w:p>
    <w:p w:rsidR="00BE26A6" w:rsidRPr="0003623A" w:rsidRDefault="00BE26A6" w:rsidP="00FF45D2">
      <w:pPr>
        <w:pStyle w:val="BodyText"/>
        <w:tabs>
          <w:tab w:val="left" w:pos="1276"/>
        </w:tabs>
        <w:spacing w:before="40"/>
        <w:ind w:left="1134"/>
        <w:jc w:val="both"/>
        <w:outlineLvl w:val="2"/>
        <w:rPr>
          <w:rFonts w:ascii="Times New Roman" w:hAnsi="Times New Roman"/>
          <w:sz w:val="12"/>
          <w:szCs w:val="26"/>
        </w:rPr>
      </w:pPr>
    </w:p>
    <w:p w:rsidR="00C127A3" w:rsidRPr="0003623A" w:rsidRDefault="00C127A3" w:rsidP="00FF45D2">
      <w:pPr>
        <w:pStyle w:val="ListParagraph"/>
        <w:keepNext/>
        <w:widowControl w:val="0"/>
        <w:numPr>
          <w:ilvl w:val="0"/>
          <w:numId w:val="2"/>
        </w:numPr>
        <w:spacing w:before="40"/>
        <w:ind w:left="1134" w:hanging="425"/>
        <w:rPr>
          <w:b/>
          <w:i/>
          <w:sz w:val="26"/>
          <w:szCs w:val="26"/>
        </w:rPr>
      </w:pPr>
      <w:r w:rsidRPr="0003623A">
        <w:rPr>
          <w:b/>
          <w:i/>
          <w:sz w:val="26"/>
          <w:szCs w:val="26"/>
        </w:rPr>
        <w:t>Ngành nghề và địa bàn kinh doanh:</w:t>
      </w:r>
    </w:p>
    <w:p w:rsidR="00B02294" w:rsidRPr="0003623A" w:rsidRDefault="00B02294" w:rsidP="00FF45D2">
      <w:pPr>
        <w:pStyle w:val="BodyText"/>
        <w:numPr>
          <w:ilvl w:val="0"/>
          <w:numId w:val="3"/>
        </w:numPr>
        <w:tabs>
          <w:tab w:val="left" w:pos="1276"/>
        </w:tabs>
        <w:spacing w:before="40"/>
        <w:ind w:left="0" w:firstLine="1134"/>
        <w:jc w:val="both"/>
        <w:outlineLvl w:val="2"/>
        <w:rPr>
          <w:rFonts w:ascii="Times New Roman" w:hAnsi="Times New Roman"/>
          <w:szCs w:val="26"/>
        </w:rPr>
      </w:pPr>
      <w:bookmarkStart w:id="9" w:name="_Toc352061319"/>
      <w:r w:rsidRPr="0003623A">
        <w:rPr>
          <w:rFonts w:ascii="Times New Roman" w:hAnsi="Times New Roman"/>
          <w:szCs w:val="26"/>
        </w:rPr>
        <w:t>Ngành nghề kinh doanh của Công ty:</w:t>
      </w:r>
      <w:bookmarkEnd w:id="9"/>
    </w:p>
    <w:p w:rsidR="00B02294" w:rsidRPr="0003623A" w:rsidRDefault="00B02294" w:rsidP="00FF45D2">
      <w:pPr>
        <w:spacing w:before="40"/>
        <w:ind w:firstLine="720"/>
        <w:jc w:val="both"/>
        <w:outlineLvl w:val="2"/>
        <w:rPr>
          <w:sz w:val="12"/>
          <w:szCs w:val="26"/>
          <w:lang w:val="nl-NL"/>
        </w:rPr>
      </w:pPr>
    </w:p>
    <w:tbl>
      <w:tblPr>
        <w:tblW w:w="9000"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6720"/>
        <w:gridCol w:w="1680"/>
      </w:tblGrid>
      <w:tr w:rsidR="00B02294" w:rsidRPr="0003623A" w:rsidTr="000A4B48">
        <w:trPr>
          <w:jc w:val="center"/>
        </w:trPr>
        <w:tc>
          <w:tcPr>
            <w:tcW w:w="600" w:type="dxa"/>
            <w:shd w:val="clear" w:color="auto" w:fill="auto"/>
          </w:tcPr>
          <w:p w:rsidR="00B02294" w:rsidRPr="0003623A" w:rsidRDefault="00B02294" w:rsidP="00FF45D2">
            <w:pPr>
              <w:spacing w:before="40"/>
              <w:ind w:right="-716"/>
              <w:outlineLvl w:val="2"/>
              <w:rPr>
                <w:b/>
                <w:sz w:val="26"/>
                <w:szCs w:val="26"/>
              </w:rPr>
            </w:pPr>
            <w:r w:rsidRPr="0003623A">
              <w:rPr>
                <w:b/>
                <w:sz w:val="26"/>
                <w:szCs w:val="26"/>
              </w:rPr>
              <w:t>STT</w:t>
            </w:r>
          </w:p>
        </w:tc>
        <w:tc>
          <w:tcPr>
            <w:tcW w:w="6720" w:type="dxa"/>
            <w:shd w:val="clear" w:color="auto" w:fill="auto"/>
          </w:tcPr>
          <w:p w:rsidR="00B02294" w:rsidRPr="0003623A" w:rsidRDefault="00B02294" w:rsidP="00FF45D2">
            <w:pPr>
              <w:spacing w:before="40"/>
              <w:ind w:right="-716"/>
              <w:jc w:val="center"/>
              <w:outlineLvl w:val="2"/>
              <w:rPr>
                <w:b/>
                <w:sz w:val="26"/>
                <w:szCs w:val="26"/>
              </w:rPr>
            </w:pPr>
            <w:r w:rsidRPr="0003623A">
              <w:rPr>
                <w:b/>
                <w:sz w:val="26"/>
                <w:szCs w:val="26"/>
              </w:rPr>
              <w:t>Tên ngành</w:t>
            </w:r>
          </w:p>
        </w:tc>
        <w:tc>
          <w:tcPr>
            <w:tcW w:w="1680" w:type="dxa"/>
            <w:shd w:val="clear" w:color="auto" w:fill="auto"/>
          </w:tcPr>
          <w:p w:rsidR="00B02294" w:rsidRPr="0003623A" w:rsidRDefault="00B02294" w:rsidP="00FF45D2">
            <w:pPr>
              <w:spacing w:before="40"/>
              <w:ind w:right="-716"/>
              <w:outlineLvl w:val="2"/>
              <w:rPr>
                <w:b/>
                <w:sz w:val="26"/>
                <w:szCs w:val="26"/>
              </w:rPr>
            </w:pPr>
            <w:r w:rsidRPr="0003623A">
              <w:rPr>
                <w:b/>
                <w:sz w:val="26"/>
                <w:szCs w:val="26"/>
              </w:rPr>
              <w:t xml:space="preserve">  Mã ngành</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01</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Khai thác và thu gom than cứng</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0510 (Chính)</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02</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Khai thác và thu gom than non</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0520</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03</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Khai thác và thu gom than bùn</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0892</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04</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Khai thác quặng và các kim loại không chứa sắt.</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0722</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05</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Khai thác đá, cát, sỏi, đất sét</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0810</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06</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Hoạt động dịch vụ hỗ trợ khai thác mỏ và quặng khác</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0990</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07</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Vận tải hàng hoá bằng đường bộ</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4933</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08</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Kho bãi và lưu trữ hàng hoá</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5210</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09</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Thoát nước và xử lý nước thải</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3700</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10</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Khai thác, xử lý và cung cấp nước</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3600</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11</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Sửa chữa máy móc thiết bị</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3312</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12</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Sửa chữa các sản phẩm kim loại đúc sẵn</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3311</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13</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Lắp đặt máy móc và thiết bị công nghiệp</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3320</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14</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Sửa chữa thiết bị điện</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3314</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15</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Sửa chữa thiết bị khác</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3319</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16</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Lắp đặt hệ thống điện</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4321</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17</w:t>
            </w:r>
          </w:p>
        </w:tc>
        <w:tc>
          <w:tcPr>
            <w:tcW w:w="6720" w:type="dxa"/>
            <w:shd w:val="clear" w:color="auto" w:fill="auto"/>
          </w:tcPr>
          <w:p w:rsidR="00B02294" w:rsidRPr="0003623A" w:rsidRDefault="00B02294" w:rsidP="00FF45D2">
            <w:pPr>
              <w:spacing w:before="40"/>
              <w:jc w:val="both"/>
              <w:outlineLvl w:val="2"/>
              <w:rPr>
                <w:spacing w:val="-4"/>
                <w:sz w:val="26"/>
                <w:szCs w:val="26"/>
              </w:rPr>
            </w:pPr>
            <w:r w:rsidRPr="0003623A">
              <w:rPr>
                <w:spacing w:val="-4"/>
                <w:sz w:val="26"/>
                <w:szCs w:val="26"/>
              </w:rPr>
              <w:t>Lắp đặt hệ thống cấp, thoát nước, lò sưởi và điều hoà không khí</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4322</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18</w:t>
            </w:r>
          </w:p>
        </w:tc>
        <w:tc>
          <w:tcPr>
            <w:tcW w:w="6720" w:type="dxa"/>
            <w:shd w:val="clear" w:color="auto" w:fill="auto"/>
          </w:tcPr>
          <w:p w:rsidR="00B02294" w:rsidRPr="0003623A" w:rsidRDefault="00B02294" w:rsidP="00FF45D2">
            <w:pPr>
              <w:spacing w:before="40"/>
              <w:jc w:val="both"/>
              <w:outlineLvl w:val="2"/>
              <w:rPr>
                <w:sz w:val="26"/>
                <w:szCs w:val="26"/>
              </w:rPr>
            </w:pPr>
            <w:r w:rsidRPr="0003623A">
              <w:rPr>
                <w:sz w:val="26"/>
                <w:szCs w:val="26"/>
              </w:rPr>
              <w:t>Trồng rừng và chăm sóc rừng lấy gỗ</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02102</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19</w:t>
            </w:r>
          </w:p>
        </w:tc>
        <w:tc>
          <w:tcPr>
            <w:tcW w:w="6720" w:type="dxa"/>
            <w:shd w:val="clear" w:color="auto" w:fill="auto"/>
          </w:tcPr>
          <w:p w:rsidR="00B02294" w:rsidRPr="0003623A" w:rsidRDefault="00B02294" w:rsidP="00FF45D2">
            <w:pPr>
              <w:spacing w:before="40"/>
              <w:jc w:val="both"/>
              <w:outlineLvl w:val="2"/>
              <w:rPr>
                <w:sz w:val="26"/>
                <w:szCs w:val="26"/>
              </w:rPr>
            </w:pPr>
            <w:r w:rsidRPr="0003623A">
              <w:rPr>
                <w:sz w:val="26"/>
                <w:szCs w:val="26"/>
              </w:rPr>
              <w:t>Hoạt động xây dựng chuyên dụng khác</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4390</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4"/>
              <w:outlineLvl w:val="2"/>
              <w:rPr>
                <w:sz w:val="26"/>
                <w:szCs w:val="26"/>
              </w:rPr>
            </w:pPr>
            <w:r w:rsidRPr="0003623A">
              <w:rPr>
                <w:sz w:val="26"/>
                <w:szCs w:val="26"/>
              </w:rPr>
              <w:t xml:space="preserve"> 20</w:t>
            </w:r>
          </w:p>
        </w:tc>
        <w:tc>
          <w:tcPr>
            <w:tcW w:w="6720" w:type="dxa"/>
            <w:shd w:val="clear" w:color="auto" w:fill="auto"/>
            <w:vAlign w:val="center"/>
          </w:tcPr>
          <w:p w:rsidR="00B02294" w:rsidRPr="0003623A" w:rsidRDefault="00B02294" w:rsidP="00FF45D2">
            <w:pPr>
              <w:spacing w:before="40"/>
              <w:outlineLvl w:val="2"/>
              <w:rPr>
                <w:sz w:val="26"/>
                <w:szCs w:val="26"/>
              </w:rPr>
            </w:pPr>
            <w:r w:rsidRPr="0003623A">
              <w:rPr>
                <w:sz w:val="26"/>
                <w:szCs w:val="26"/>
              </w:rPr>
              <w:t>Cung cấp dịch vụ ăn uống theo hợp đồng không thường xuyên với khách hàng (phục vụ tiệc, hội họp, đám cưới…)</w:t>
            </w:r>
          </w:p>
        </w:tc>
        <w:tc>
          <w:tcPr>
            <w:tcW w:w="1680" w:type="dxa"/>
            <w:shd w:val="clear" w:color="auto" w:fill="auto"/>
            <w:vAlign w:val="center"/>
          </w:tcPr>
          <w:p w:rsidR="00B02294" w:rsidRPr="0003623A" w:rsidRDefault="00B02294" w:rsidP="00FF45D2">
            <w:pPr>
              <w:spacing w:before="40"/>
              <w:ind w:right="-714"/>
              <w:outlineLvl w:val="2"/>
              <w:rPr>
                <w:sz w:val="26"/>
                <w:szCs w:val="26"/>
              </w:rPr>
            </w:pPr>
            <w:r w:rsidRPr="0003623A">
              <w:rPr>
                <w:sz w:val="26"/>
                <w:szCs w:val="26"/>
              </w:rPr>
              <w:t>5621</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21</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Sản xuất các loại bánh từ bột</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1071</w:t>
            </w:r>
          </w:p>
        </w:tc>
      </w:tr>
      <w:tr w:rsidR="00B02294" w:rsidRPr="0003623A" w:rsidTr="000A4B48">
        <w:trPr>
          <w:jc w:val="center"/>
        </w:trPr>
        <w:tc>
          <w:tcPr>
            <w:tcW w:w="600" w:type="dxa"/>
            <w:shd w:val="clear" w:color="auto" w:fill="auto"/>
            <w:vAlign w:val="center"/>
          </w:tcPr>
          <w:p w:rsidR="00B02294" w:rsidRPr="0003623A" w:rsidRDefault="00B02294" w:rsidP="00FF45D2">
            <w:pPr>
              <w:spacing w:before="40"/>
              <w:ind w:right="-716"/>
              <w:outlineLvl w:val="2"/>
              <w:rPr>
                <w:sz w:val="26"/>
                <w:szCs w:val="26"/>
              </w:rPr>
            </w:pPr>
            <w:r w:rsidRPr="0003623A">
              <w:rPr>
                <w:sz w:val="26"/>
                <w:szCs w:val="26"/>
              </w:rPr>
              <w:t xml:space="preserve"> 22</w:t>
            </w:r>
          </w:p>
        </w:tc>
        <w:tc>
          <w:tcPr>
            <w:tcW w:w="6720" w:type="dxa"/>
            <w:shd w:val="clear" w:color="auto" w:fill="auto"/>
          </w:tcPr>
          <w:p w:rsidR="00B02294" w:rsidRPr="0003623A" w:rsidRDefault="00B02294" w:rsidP="00FF45D2">
            <w:pPr>
              <w:spacing w:before="40"/>
              <w:ind w:right="-716"/>
              <w:jc w:val="both"/>
              <w:outlineLvl w:val="2"/>
              <w:rPr>
                <w:sz w:val="26"/>
                <w:szCs w:val="26"/>
              </w:rPr>
            </w:pPr>
            <w:r w:rsidRPr="0003623A">
              <w:rPr>
                <w:sz w:val="26"/>
                <w:szCs w:val="26"/>
              </w:rPr>
              <w:t>Hoạt động các cơ sở thể thao</w:t>
            </w:r>
          </w:p>
        </w:tc>
        <w:tc>
          <w:tcPr>
            <w:tcW w:w="1680" w:type="dxa"/>
            <w:shd w:val="clear" w:color="auto" w:fill="auto"/>
          </w:tcPr>
          <w:p w:rsidR="00B02294" w:rsidRPr="0003623A" w:rsidRDefault="00B02294" w:rsidP="00FF45D2">
            <w:pPr>
              <w:spacing w:before="40"/>
              <w:ind w:right="-716"/>
              <w:outlineLvl w:val="2"/>
              <w:rPr>
                <w:sz w:val="26"/>
                <w:szCs w:val="26"/>
              </w:rPr>
            </w:pPr>
            <w:r w:rsidRPr="0003623A">
              <w:rPr>
                <w:sz w:val="26"/>
                <w:szCs w:val="26"/>
              </w:rPr>
              <w:t>9311</w:t>
            </w:r>
          </w:p>
        </w:tc>
      </w:tr>
    </w:tbl>
    <w:p w:rsidR="00B02294" w:rsidRPr="0003623A" w:rsidRDefault="00B0229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03623A">
        <w:rPr>
          <w:rFonts w:ascii="Times New Roman" w:hAnsi="Times New Roman"/>
          <w:szCs w:val="26"/>
        </w:rPr>
        <w:t xml:space="preserve">Địa bàn kinh doanh: </w:t>
      </w:r>
    </w:p>
    <w:p w:rsidR="00B02294" w:rsidRPr="0003623A" w:rsidRDefault="00B02294" w:rsidP="00FF45D2">
      <w:pPr>
        <w:pStyle w:val="BodyText"/>
        <w:tabs>
          <w:tab w:val="left" w:pos="1276"/>
        </w:tabs>
        <w:spacing w:before="40"/>
        <w:ind w:left="1800"/>
        <w:jc w:val="both"/>
        <w:outlineLvl w:val="2"/>
        <w:rPr>
          <w:rFonts w:ascii="Times New Roman" w:hAnsi="Times New Roman"/>
          <w:color w:val="FF0000"/>
          <w:szCs w:val="26"/>
        </w:rPr>
      </w:pPr>
      <w:r w:rsidRPr="0003623A">
        <w:rPr>
          <w:rFonts w:ascii="Times New Roman" w:hAnsi="Times New Roman"/>
          <w:szCs w:val="26"/>
        </w:rPr>
        <w:t>+ Phường Hà Tu</w:t>
      </w:r>
      <w:r w:rsidR="00D15D82" w:rsidRPr="0003623A">
        <w:rPr>
          <w:rFonts w:ascii="Times New Roman" w:hAnsi="Times New Roman"/>
          <w:szCs w:val="26"/>
        </w:rPr>
        <w:t xml:space="preserve"> - Thành phố Hạ Long -</w:t>
      </w:r>
      <w:r w:rsidRPr="0003623A">
        <w:rPr>
          <w:rFonts w:ascii="Times New Roman" w:hAnsi="Times New Roman"/>
          <w:szCs w:val="26"/>
        </w:rPr>
        <w:t xml:space="preserve"> Tỉnh Quảng Ninh;</w:t>
      </w:r>
    </w:p>
    <w:p w:rsidR="005C598A" w:rsidRPr="0003623A" w:rsidRDefault="005C598A" w:rsidP="00FF45D2">
      <w:pPr>
        <w:pStyle w:val="BodyText"/>
        <w:tabs>
          <w:tab w:val="left" w:pos="1276"/>
        </w:tabs>
        <w:spacing w:before="40"/>
        <w:ind w:left="1800"/>
        <w:jc w:val="both"/>
        <w:outlineLvl w:val="2"/>
        <w:rPr>
          <w:rFonts w:ascii="Times New Roman" w:hAnsi="Times New Roman"/>
          <w:color w:val="FF0000"/>
          <w:sz w:val="12"/>
          <w:szCs w:val="26"/>
        </w:rPr>
      </w:pPr>
    </w:p>
    <w:p w:rsidR="00C127A3" w:rsidRPr="004B50D3" w:rsidRDefault="00C127A3" w:rsidP="00FF45D2">
      <w:pPr>
        <w:pStyle w:val="ListParagraph"/>
        <w:keepNext/>
        <w:widowControl w:val="0"/>
        <w:numPr>
          <w:ilvl w:val="0"/>
          <w:numId w:val="2"/>
        </w:numPr>
        <w:spacing w:before="40"/>
        <w:ind w:left="1134" w:hanging="425"/>
        <w:rPr>
          <w:b/>
          <w:i/>
          <w:sz w:val="26"/>
          <w:szCs w:val="26"/>
        </w:rPr>
      </w:pPr>
      <w:r w:rsidRPr="004B50D3">
        <w:rPr>
          <w:b/>
          <w:i/>
          <w:sz w:val="26"/>
          <w:szCs w:val="26"/>
        </w:rPr>
        <w:lastRenderedPageBreak/>
        <w:t>Thông</w:t>
      </w:r>
      <w:r w:rsidR="00B02294" w:rsidRPr="004B50D3">
        <w:rPr>
          <w:b/>
          <w:i/>
          <w:sz w:val="26"/>
          <w:szCs w:val="26"/>
        </w:rPr>
        <w:t xml:space="preserve"> </w:t>
      </w:r>
      <w:r w:rsidRPr="004B50D3">
        <w:rPr>
          <w:b/>
          <w:i/>
          <w:sz w:val="26"/>
          <w:szCs w:val="26"/>
        </w:rPr>
        <w:t>tin về mô hình quản trị, tổ chức kinh doanh và bộ máy quản lý:</w:t>
      </w:r>
    </w:p>
    <w:p w:rsidR="00B02294" w:rsidRPr="004B50D3" w:rsidRDefault="00B02294" w:rsidP="00FF45D2">
      <w:pPr>
        <w:pStyle w:val="BodyText"/>
        <w:numPr>
          <w:ilvl w:val="0"/>
          <w:numId w:val="3"/>
        </w:numPr>
        <w:tabs>
          <w:tab w:val="left" w:pos="1276"/>
        </w:tabs>
        <w:spacing w:before="40"/>
        <w:ind w:left="0" w:firstLine="1134"/>
        <w:jc w:val="both"/>
        <w:outlineLvl w:val="2"/>
        <w:rPr>
          <w:rFonts w:ascii="Times New Roman" w:hAnsi="Times New Roman"/>
          <w:b/>
          <w:i/>
          <w:szCs w:val="26"/>
        </w:rPr>
      </w:pPr>
      <w:r w:rsidRPr="004B50D3">
        <w:rPr>
          <w:rFonts w:ascii="Times New Roman" w:hAnsi="Times New Roman"/>
          <w:b/>
          <w:i/>
          <w:szCs w:val="26"/>
        </w:rPr>
        <w:t>Mô hình quản trị:</w:t>
      </w:r>
    </w:p>
    <w:p w:rsidR="00B02294" w:rsidRPr="004B50D3" w:rsidRDefault="00B02294" w:rsidP="00FF45D2">
      <w:pPr>
        <w:pStyle w:val="BodyText"/>
        <w:tabs>
          <w:tab w:val="left" w:pos="1276"/>
        </w:tabs>
        <w:spacing w:before="40"/>
        <w:ind w:firstLine="1800"/>
        <w:jc w:val="both"/>
        <w:outlineLvl w:val="2"/>
        <w:rPr>
          <w:rFonts w:ascii="Times New Roman" w:hAnsi="Times New Roman"/>
          <w:szCs w:val="26"/>
        </w:rPr>
      </w:pPr>
      <w:r w:rsidRPr="004B50D3">
        <w:rPr>
          <w:rFonts w:ascii="Times New Roman" w:hAnsi="Times New Roman"/>
          <w:szCs w:val="26"/>
        </w:rPr>
        <w:t xml:space="preserve">+  Hội </w:t>
      </w:r>
      <w:r w:rsidR="000E164D" w:rsidRPr="004B50D3">
        <w:rPr>
          <w:rFonts w:ascii="Times New Roman" w:hAnsi="Times New Roman"/>
          <w:szCs w:val="26"/>
        </w:rPr>
        <w:t>đồng quản trị gồm 05 thành viên, trong đó 02 thành viên không tham gia điều hành.</w:t>
      </w:r>
    </w:p>
    <w:p w:rsidR="00B02294" w:rsidRPr="004B50D3" w:rsidRDefault="00B02294" w:rsidP="00FF45D2">
      <w:pPr>
        <w:pStyle w:val="BodyText"/>
        <w:tabs>
          <w:tab w:val="left" w:pos="1276"/>
        </w:tabs>
        <w:spacing w:before="40"/>
        <w:ind w:firstLine="1800"/>
        <w:jc w:val="both"/>
        <w:outlineLvl w:val="2"/>
        <w:rPr>
          <w:rFonts w:ascii="Times New Roman" w:hAnsi="Times New Roman"/>
          <w:szCs w:val="26"/>
        </w:rPr>
      </w:pPr>
      <w:r w:rsidRPr="004B50D3">
        <w:rPr>
          <w:rFonts w:ascii="Times New Roman" w:hAnsi="Times New Roman"/>
          <w:szCs w:val="26"/>
        </w:rPr>
        <w:t>+  Ban Kiểm soát gồm 03 thành viên.</w:t>
      </w:r>
    </w:p>
    <w:p w:rsidR="00B02294" w:rsidRPr="0016439D" w:rsidRDefault="00B02294" w:rsidP="00FF45D2">
      <w:pPr>
        <w:pStyle w:val="BodyText"/>
        <w:tabs>
          <w:tab w:val="left" w:pos="1276"/>
        </w:tabs>
        <w:spacing w:before="40"/>
        <w:ind w:firstLine="1800"/>
        <w:jc w:val="both"/>
        <w:outlineLvl w:val="2"/>
        <w:rPr>
          <w:rFonts w:ascii="Times New Roman" w:hAnsi="Times New Roman"/>
          <w:iCs w:val="0"/>
          <w:spacing w:val="-2"/>
          <w:szCs w:val="26"/>
        </w:rPr>
      </w:pPr>
      <w:r w:rsidRPr="0016439D">
        <w:rPr>
          <w:rFonts w:ascii="Times New Roman" w:hAnsi="Times New Roman"/>
          <w:iCs w:val="0"/>
          <w:spacing w:val="-2"/>
          <w:szCs w:val="26"/>
        </w:rPr>
        <w:t>+  Ban Giám đốc điều hành: 0</w:t>
      </w:r>
      <w:r w:rsidR="00FC4963" w:rsidRPr="0016439D">
        <w:rPr>
          <w:rFonts w:ascii="Times New Roman" w:hAnsi="Times New Roman"/>
          <w:iCs w:val="0"/>
          <w:spacing w:val="-2"/>
          <w:szCs w:val="26"/>
        </w:rPr>
        <w:t>7</w:t>
      </w:r>
      <w:r w:rsidRPr="0016439D">
        <w:rPr>
          <w:rFonts w:ascii="Times New Roman" w:hAnsi="Times New Roman"/>
          <w:iCs w:val="0"/>
          <w:spacing w:val="-2"/>
          <w:szCs w:val="26"/>
        </w:rPr>
        <w:t>. Trong đ</w:t>
      </w:r>
      <w:r w:rsidR="000A4B48" w:rsidRPr="0016439D">
        <w:rPr>
          <w:rFonts w:ascii="Times New Roman" w:hAnsi="Times New Roman"/>
          <w:iCs w:val="0"/>
          <w:spacing w:val="-2"/>
          <w:szCs w:val="26"/>
        </w:rPr>
        <w:t>ó</w:t>
      </w:r>
      <w:r w:rsidRPr="0016439D">
        <w:rPr>
          <w:rFonts w:ascii="Times New Roman" w:hAnsi="Times New Roman"/>
          <w:iCs w:val="0"/>
          <w:spacing w:val="-2"/>
          <w:szCs w:val="26"/>
        </w:rPr>
        <w:t xml:space="preserve">, 01 Giám đốc </w:t>
      </w:r>
      <w:r w:rsidR="000A4B48" w:rsidRPr="0016439D">
        <w:rPr>
          <w:rFonts w:ascii="Times New Roman" w:hAnsi="Times New Roman"/>
          <w:iCs w:val="0"/>
          <w:spacing w:val="-2"/>
          <w:szCs w:val="26"/>
        </w:rPr>
        <w:t>C</w:t>
      </w:r>
      <w:r w:rsidRPr="0016439D">
        <w:rPr>
          <w:rFonts w:ascii="Times New Roman" w:hAnsi="Times New Roman"/>
          <w:iCs w:val="0"/>
          <w:spacing w:val="-2"/>
          <w:szCs w:val="26"/>
        </w:rPr>
        <w:t xml:space="preserve">ông ty điều hành chung, 01 Phó Giám đốc phụ trách sản xuất, 01 Phó Giám đốc phụ trách </w:t>
      </w:r>
      <w:r w:rsidR="000A4B48" w:rsidRPr="0016439D">
        <w:rPr>
          <w:rFonts w:ascii="Times New Roman" w:hAnsi="Times New Roman"/>
          <w:iCs w:val="0"/>
          <w:spacing w:val="-2"/>
          <w:szCs w:val="26"/>
        </w:rPr>
        <w:t>Kỹ thuật khai thác</w:t>
      </w:r>
      <w:r w:rsidR="0038656E" w:rsidRPr="0016439D">
        <w:rPr>
          <w:rFonts w:ascii="Times New Roman" w:hAnsi="Times New Roman"/>
          <w:iCs w:val="0"/>
          <w:spacing w:val="-2"/>
          <w:szCs w:val="26"/>
        </w:rPr>
        <w:t>,</w:t>
      </w:r>
      <w:r w:rsidRPr="0016439D">
        <w:rPr>
          <w:rFonts w:ascii="Times New Roman" w:hAnsi="Times New Roman"/>
          <w:iCs w:val="0"/>
          <w:spacing w:val="-2"/>
          <w:szCs w:val="26"/>
        </w:rPr>
        <w:t xml:space="preserve"> 01 Phó Giám đốc phụ trách Cơ điện - </w:t>
      </w:r>
      <w:r w:rsidR="000A4B48" w:rsidRPr="0016439D">
        <w:rPr>
          <w:rFonts w:ascii="Times New Roman" w:hAnsi="Times New Roman"/>
          <w:iCs w:val="0"/>
          <w:spacing w:val="-2"/>
          <w:szCs w:val="26"/>
        </w:rPr>
        <w:t>V</w:t>
      </w:r>
      <w:r w:rsidRPr="0016439D">
        <w:rPr>
          <w:rFonts w:ascii="Times New Roman" w:hAnsi="Times New Roman"/>
          <w:iCs w:val="0"/>
          <w:spacing w:val="-2"/>
          <w:szCs w:val="26"/>
        </w:rPr>
        <w:t xml:space="preserve">ận tải, 01 Phó Giám đốc phụ trách </w:t>
      </w:r>
      <w:r w:rsidR="000A4B48" w:rsidRPr="0016439D">
        <w:rPr>
          <w:rFonts w:ascii="Times New Roman" w:hAnsi="Times New Roman"/>
          <w:iCs w:val="0"/>
          <w:spacing w:val="-2"/>
          <w:szCs w:val="26"/>
        </w:rPr>
        <w:t>M</w:t>
      </w:r>
      <w:r w:rsidR="000E164D" w:rsidRPr="0016439D">
        <w:rPr>
          <w:rFonts w:ascii="Times New Roman" w:hAnsi="Times New Roman"/>
          <w:iCs w:val="0"/>
          <w:spacing w:val="-2"/>
          <w:szCs w:val="26"/>
        </w:rPr>
        <w:t>ôi trường và dự án</w:t>
      </w:r>
      <w:r w:rsidR="000A4B48" w:rsidRPr="0016439D">
        <w:rPr>
          <w:rFonts w:ascii="Times New Roman" w:hAnsi="Times New Roman"/>
          <w:iCs w:val="0"/>
          <w:spacing w:val="-2"/>
          <w:szCs w:val="26"/>
        </w:rPr>
        <w:t>, 01 Phó Giám đốc phụ trách về Tài chính kinh tế</w:t>
      </w:r>
      <w:r w:rsidRPr="0016439D">
        <w:rPr>
          <w:rFonts w:ascii="Times New Roman" w:hAnsi="Times New Roman"/>
          <w:iCs w:val="0"/>
          <w:spacing w:val="-2"/>
          <w:szCs w:val="26"/>
        </w:rPr>
        <w:t xml:space="preserve">, 01 Kế toán trưởng. </w:t>
      </w:r>
    </w:p>
    <w:p w:rsidR="00B02294" w:rsidRPr="004B50D3" w:rsidRDefault="00B02294" w:rsidP="00FF45D2">
      <w:pPr>
        <w:pStyle w:val="BodyText"/>
        <w:tabs>
          <w:tab w:val="left" w:pos="1276"/>
        </w:tabs>
        <w:spacing w:before="40"/>
        <w:ind w:firstLine="1800"/>
        <w:jc w:val="both"/>
        <w:outlineLvl w:val="2"/>
        <w:rPr>
          <w:rFonts w:ascii="Times New Roman" w:hAnsi="Times New Roman"/>
          <w:szCs w:val="26"/>
        </w:rPr>
      </w:pPr>
      <w:r w:rsidRPr="004B50D3">
        <w:rPr>
          <w:rFonts w:ascii="Times New Roman" w:hAnsi="Times New Roman"/>
          <w:szCs w:val="26"/>
        </w:rPr>
        <w:t xml:space="preserve">+ Các Công trường, </w:t>
      </w:r>
      <w:r w:rsidR="000D2BEB" w:rsidRPr="004B50D3">
        <w:rPr>
          <w:rFonts w:ascii="Times New Roman" w:hAnsi="Times New Roman"/>
          <w:szCs w:val="26"/>
        </w:rPr>
        <w:t>P</w:t>
      </w:r>
      <w:r w:rsidRPr="004B50D3">
        <w:rPr>
          <w:rFonts w:ascii="Times New Roman" w:hAnsi="Times New Roman"/>
          <w:szCs w:val="26"/>
        </w:rPr>
        <w:t xml:space="preserve">hân xưởng, </w:t>
      </w:r>
      <w:r w:rsidR="000D2BEB" w:rsidRPr="004B50D3">
        <w:rPr>
          <w:rFonts w:ascii="Times New Roman" w:hAnsi="Times New Roman"/>
          <w:szCs w:val="26"/>
        </w:rPr>
        <w:t>P</w:t>
      </w:r>
      <w:r w:rsidRPr="004B50D3">
        <w:rPr>
          <w:rFonts w:ascii="Times New Roman" w:hAnsi="Times New Roman"/>
          <w:szCs w:val="26"/>
        </w:rPr>
        <w:t>hòng ban:</w:t>
      </w:r>
    </w:p>
    <w:p w:rsidR="00B02294" w:rsidRPr="004B50D3" w:rsidRDefault="007B06BA" w:rsidP="00FF45D2">
      <w:pPr>
        <w:pStyle w:val="BodyText"/>
        <w:numPr>
          <w:ilvl w:val="0"/>
          <w:numId w:val="3"/>
        </w:numPr>
        <w:tabs>
          <w:tab w:val="left" w:pos="1276"/>
        </w:tabs>
        <w:spacing w:before="40"/>
        <w:ind w:left="0" w:firstLine="1134"/>
        <w:jc w:val="both"/>
        <w:outlineLvl w:val="2"/>
        <w:rPr>
          <w:rFonts w:ascii="Times New Roman" w:hAnsi="Times New Roman"/>
          <w:b/>
          <w:i/>
          <w:szCs w:val="26"/>
        </w:rPr>
      </w:pPr>
      <w:r w:rsidRPr="004B50D3">
        <w:rPr>
          <w:rFonts w:ascii="Times New Roman" w:hAnsi="Times New Roman"/>
          <w:b/>
          <w:i/>
          <w:szCs w:val="26"/>
        </w:rPr>
        <w:t>Cơ cấu bộ máy quản lý</w:t>
      </w:r>
      <w:r w:rsidR="00D15D82" w:rsidRPr="004B50D3">
        <w:rPr>
          <w:rFonts w:ascii="Times New Roman" w:hAnsi="Times New Roman"/>
          <w:b/>
          <w:i/>
          <w:szCs w:val="26"/>
        </w:rPr>
        <w:t xml:space="preserve"> hiện tại</w:t>
      </w:r>
      <w:r w:rsidR="00B02294" w:rsidRPr="004B50D3">
        <w:rPr>
          <w:rFonts w:ascii="Times New Roman" w:hAnsi="Times New Roman"/>
          <w:b/>
          <w:i/>
          <w:szCs w:val="26"/>
        </w:rPr>
        <w:t>:</w:t>
      </w:r>
    </w:p>
    <w:tbl>
      <w:tblPr>
        <w:tblW w:w="9736" w:type="dxa"/>
        <w:tblInd w:w="108" w:type="dxa"/>
        <w:tblLook w:val="01E0"/>
      </w:tblPr>
      <w:tblGrid>
        <w:gridCol w:w="5792"/>
        <w:gridCol w:w="3944"/>
      </w:tblGrid>
      <w:tr w:rsidR="00B02294" w:rsidRPr="004B50D3" w:rsidTr="00F12AA2">
        <w:trPr>
          <w:trHeight w:val="2495"/>
        </w:trPr>
        <w:tc>
          <w:tcPr>
            <w:tcW w:w="5792" w:type="dxa"/>
          </w:tcPr>
          <w:p w:rsidR="00B02294" w:rsidRPr="004B50D3" w:rsidRDefault="000A4B48" w:rsidP="00FF45D2">
            <w:pPr>
              <w:pStyle w:val="BodyTextIndent"/>
              <w:spacing w:before="40" w:after="0"/>
              <w:ind w:left="0" w:right="28"/>
              <w:rPr>
                <w:sz w:val="26"/>
                <w:szCs w:val="26"/>
              </w:rPr>
            </w:pPr>
            <w:r w:rsidRPr="004B50D3">
              <w:rPr>
                <w:sz w:val="26"/>
                <w:szCs w:val="26"/>
              </w:rPr>
              <w:t>0</w:t>
            </w:r>
            <w:r w:rsidR="00B02294" w:rsidRPr="004B50D3">
              <w:rPr>
                <w:sz w:val="26"/>
                <w:szCs w:val="26"/>
              </w:rPr>
              <w:t xml:space="preserve">1- Văn phòng </w:t>
            </w:r>
          </w:p>
          <w:p w:rsidR="00B02294" w:rsidRPr="004B50D3" w:rsidRDefault="000A4B48" w:rsidP="00FF45D2">
            <w:pPr>
              <w:pStyle w:val="BodyTextIndent"/>
              <w:spacing w:before="40" w:after="0"/>
              <w:ind w:left="0" w:right="28"/>
              <w:rPr>
                <w:sz w:val="26"/>
                <w:szCs w:val="26"/>
              </w:rPr>
            </w:pPr>
            <w:r w:rsidRPr="004B50D3">
              <w:rPr>
                <w:sz w:val="26"/>
                <w:szCs w:val="26"/>
              </w:rPr>
              <w:t>0</w:t>
            </w:r>
            <w:r w:rsidR="00B02294" w:rsidRPr="004B50D3">
              <w:rPr>
                <w:sz w:val="26"/>
                <w:szCs w:val="26"/>
              </w:rPr>
              <w:t xml:space="preserve">2- Phòng Tổ chức </w:t>
            </w:r>
            <w:r w:rsidR="000E164D" w:rsidRPr="004B50D3">
              <w:rPr>
                <w:sz w:val="26"/>
                <w:szCs w:val="26"/>
              </w:rPr>
              <w:t>L</w:t>
            </w:r>
            <w:r w:rsidRPr="004B50D3">
              <w:rPr>
                <w:sz w:val="26"/>
                <w:szCs w:val="26"/>
              </w:rPr>
              <w:t>ao động</w:t>
            </w:r>
          </w:p>
          <w:p w:rsidR="00B02294" w:rsidRPr="004B50D3" w:rsidRDefault="000A4B48" w:rsidP="00FF45D2">
            <w:pPr>
              <w:pStyle w:val="BodyTextIndent"/>
              <w:spacing w:before="40" w:after="0"/>
              <w:ind w:left="0" w:right="28"/>
              <w:rPr>
                <w:sz w:val="26"/>
                <w:szCs w:val="26"/>
              </w:rPr>
            </w:pPr>
            <w:r w:rsidRPr="004B50D3">
              <w:rPr>
                <w:sz w:val="26"/>
                <w:szCs w:val="26"/>
              </w:rPr>
              <w:t>0</w:t>
            </w:r>
            <w:r w:rsidR="00B02294" w:rsidRPr="004B50D3">
              <w:rPr>
                <w:sz w:val="26"/>
                <w:szCs w:val="26"/>
              </w:rPr>
              <w:t xml:space="preserve">3- Phòng </w:t>
            </w:r>
            <w:r w:rsidR="00FC4963" w:rsidRPr="004B50D3">
              <w:rPr>
                <w:sz w:val="26"/>
                <w:szCs w:val="26"/>
              </w:rPr>
              <w:t xml:space="preserve">Thanh tra, </w:t>
            </w:r>
            <w:r w:rsidR="00416365" w:rsidRPr="004B50D3">
              <w:rPr>
                <w:sz w:val="26"/>
                <w:szCs w:val="26"/>
              </w:rPr>
              <w:t>Pháp chế &amp;</w:t>
            </w:r>
            <w:r w:rsidRPr="004B50D3">
              <w:rPr>
                <w:sz w:val="26"/>
                <w:szCs w:val="26"/>
              </w:rPr>
              <w:t xml:space="preserve"> </w:t>
            </w:r>
            <w:r w:rsidR="00FC4963" w:rsidRPr="004B50D3">
              <w:rPr>
                <w:sz w:val="26"/>
                <w:szCs w:val="26"/>
              </w:rPr>
              <w:t>Kiểm toán nội bộ</w:t>
            </w:r>
            <w:r w:rsidR="00B02294" w:rsidRPr="004B50D3">
              <w:rPr>
                <w:sz w:val="26"/>
                <w:szCs w:val="26"/>
              </w:rPr>
              <w:t xml:space="preserve"> </w:t>
            </w:r>
          </w:p>
          <w:p w:rsidR="00FC4963" w:rsidRPr="004B50D3" w:rsidRDefault="000A4B48" w:rsidP="00FF45D2">
            <w:pPr>
              <w:pStyle w:val="BodyTextIndent"/>
              <w:spacing w:before="40" w:after="0"/>
              <w:ind w:left="0" w:right="28"/>
              <w:rPr>
                <w:sz w:val="26"/>
                <w:szCs w:val="26"/>
              </w:rPr>
            </w:pPr>
            <w:r w:rsidRPr="004B50D3">
              <w:rPr>
                <w:sz w:val="26"/>
                <w:szCs w:val="26"/>
              </w:rPr>
              <w:t>0</w:t>
            </w:r>
            <w:r w:rsidR="00B02294" w:rsidRPr="004B50D3">
              <w:rPr>
                <w:sz w:val="26"/>
                <w:szCs w:val="26"/>
              </w:rPr>
              <w:t xml:space="preserve">4- Phòng </w:t>
            </w:r>
            <w:r w:rsidR="00FC4963" w:rsidRPr="004B50D3">
              <w:rPr>
                <w:sz w:val="26"/>
                <w:szCs w:val="26"/>
              </w:rPr>
              <w:t>Kế hoạch &amp; Quản trị chi phí</w:t>
            </w:r>
          </w:p>
          <w:p w:rsidR="00B02294" w:rsidRPr="004B50D3" w:rsidRDefault="000A4B48" w:rsidP="00FF45D2">
            <w:pPr>
              <w:pStyle w:val="BodyTextIndent"/>
              <w:spacing w:before="40" w:after="0"/>
              <w:ind w:left="0" w:right="28"/>
              <w:rPr>
                <w:sz w:val="26"/>
                <w:szCs w:val="26"/>
              </w:rPr>
            </w:pPr>
            <w:r w:rsidRPr="004B50D3">
              <w:rPr>
                <w:sz w:val="26"/>
                <w:szCs w:val="26"/>
              </w:rPr>
              <w:t>0</w:t>
            </w:r>
            <w:r w:rsidR="00FC4963" w:rsidRPr="004B50D3">
              <w:rPr>
                <w:sz w:val="26"/>
                <w:szCs w:val="26"/>
              </w:rPr>
              <w:t>5</w:t>
            </w:r>
            <w:r w:rsidR="00B02294" w:rsidRPr="004B50D3">
              <w:rPr>
                <w:sz w:val="26"/>
                <w:szCs w:val="26"/>
              </w:rPr>
              <w:t>- Phòng Vật Tư</w:t>
            </w:r>
          </w:p>
          <w:p w:rsidR="00B02294" w:rsidRPr="004B50D3" w:rsidRDefault="00FC4963" w:rsidP="00FF45D2">
            <w:pPr>
              <w:pStyle w:val="BodyTextIndent"/>
              <w:spacing w:before="40" w:after="0"/>
              <w:ind w:left="0" w:right="28"/>
              <w:rPr>
                <w:sz w:val="26"/>
                <w:szCs w:val="26"/>
              </w:rPr>
            </w:pPr>
            <w:r w:rsidRPr="004B50D3">
              <w:rPr>
                <w:sz w:val="26"/>
                <w:szCs w:val="26"/>
              </w:rPr>
              <w:t>06</w:t>
            </w:r>
            <w:r w:rsidR="00B02294" w:rsidRPr="004B50D3">
              <w:rPr>
                <w:sz w:val="26"/>
                <w:szCs w:val="26"/>
              </w:rPr>
              <w:t>- Phòng Kế toán</w:t>
            </w:r>
            <w:r w:rsidRPr="004B50D3">
              <w:rPr>
                <w:sz w:val="26"/>
                <w:szCs w:val="26"/>
              </w:rPr>
              <w:t>,</w:t>
            </w:r>
            <w:r w:rsidR="00B02294" w:rsidRPr="004B50D3">
              <w:rPr>
                <w:sz w:val="26"/>
                <w:szCs w:val="26"/>
              </w:rPr>
              <w:t xml:space="preserve"> </w:t>
            </w:r>
            <w:r w:rsidRPr="004B50D3">
              <w:rPr>
                <w:sz w:val="26"/>
                <w:szCs w:val="26"/>
              </w:rPr>
              <w:t>T</w:t>
            </w:r>
            <w:r w:rsidR="000A4B48" w:rsidRPr="004B50D3">
              <w:rPr>
                <w:sz w:val="26"/>
                <w:szCs w:val="26"/>
              </w:rPr>
              <w:t>hống kê</w:t>
            </w:r>
            <w:r w:rsidRPr="004B50D3">
              <w:rPr>
                <w:sz w:val="26"/>
                <w:szCs w:val="26"/>
              </w:rPr>
              <w:t>, Tài chính</w:t>
            </w:r>
          </w:p>
          <w:p w:rsidR="00B02294" w:rsidRPr="004B50D3" w:rsidRDefault="00FC4963" w:rsidP="00FF45D2">
            <w:pPr>
              <w:pStyle w:val="BodyTextIndent"/>
              <w:spacing w:before="40" w:after="0"/>
              <w:ind w:left="0" w:right="28"/>
              <w:rPr>
                <w:sz w:val="26"/>
                <w:szCs w:val="26"/>
              </w:rPr>
            </w:pPr>
            <w:r w:rsidRPr="004B50D3">
              <w:rPr>
                <w:sz w:val="26"/>
                <w:szCs w:val="26"/>
              </w:rPr>
              <w:t>07</w:t>
            </w:r>
            <w:r w:rsidR="000A4B48" w:rsidRPr="004B50D3">
              <w:rPr>
                <w:sz w:val="26"/>
                <w:szCs w:val="26"/>
              </w:rPr>
              <w:t>- Phòng</w:t>
            </w:r>
            <w:r w:rsidR="00B02294" w:rsidRPr="004B50D3">
              <w:rPr>
                <w:sz w:val="26"/>
                <w:szCs w:val="26"/>
              </w:rPr>
              <w:t xml:space="preserve"> Cơ điện</w:t>
            </w:r>
          </w:p>
          <w:p w:rsidR="000A4B48" w:rsidRPr="004B50D3" w:rsidRDefault="00FC4963" w:rsidP="00FF45D2">
            <w:pPr>
              <w:pStyle w:val="BodyTextIndent"/>
              <w:spacing w:before="40" w:after="0"/>
              <w:ind w:left="0" w:right="28"/>
              <w:rPr>
                <w:sz w:val="26"/>
                <w:szCs w:val="26"/>
              </w:rPr>
            </w:pPr>
            <w:r w:rsidRPr="004B50D3">
              <w:rPr>
                <w:sz w:val="26"/>
                <w:szCs w:val="26"/>
              </w:rPr>
              <w:t>08</w:t>
            </w:r>
            <w:r w:rsidR="00B02294" w:rsidRPr="004B50D3">
              <w:rPr>
                <w:sz w:val="26"/>
                <w:szCs w:val="26"/>
              </w:rPr>
              <w:t>- Phòng Vận tải</w:t>
            </w:r>
          </w:p>
        </w:tc>
        <w:tc>
          <w:tcPr>
            <w:tcW w:w="3944" w:type="dxa"/>
          </w:tcPr>
          <w:p w:rsidR="00FC4963" w:rsidRPr="004B50D3" w:rsidRDefault="00FC4963" w:rsidP="00FF45D2">
            <w:pPr>
              <w:pStyle w:val="BodyTextIndent"/>
              <w:spacing w:before="40" w:after="0"/>
              <w:ind w:left="0" w:right="28"/>
              <w:rPr>
                <w:sz w:val="26"/>
                <w:szCs w:val="26"/>
              </w:rPr>
            </w:pPr>
            <w:r w:rsidRPr="004B50D3">
              <w:rPr>
                <w:sz w:val="26"/>
                <w:szCs w:val="26"/>
              </w:rPr>
              <w:t>09- Phòng An toàn</w:t>
            </w:r>
          </w:p>
          <w:p w:rsidR="00B02294" w:rsidRPr="004B50D3" w:rsidRDefault="00B02294" w:rsidP="00FF45D2">
            <w:pPr>
              <w:pStyle w:val="BodyTextIndent"/>
              <w:spacing w:before="40" w:after="0"/>
              <w:ind w:left="0" w:right="28"/>
              <w:rPr>
                <w:sz w:val="26"/>
                <w:szCs w:val="26"/>
              </w:rPr>
            </w:pPr>
            <w:r w:rsidRPr="004B50D3">
              <w:rPr>
                <w:sz w:val="26"/>
                <w:szCs w:val="26"/>
              </w:rPr>
              <w:t>1</w:t>
            </w:r>
            <w:r w:rsidR="00FC4963" w:rsidRPr="004B50D3">
              <w:rPr>
                <w:sz w:val="26"/>
                <w:szCs w:val="26"/>
              </w:rPr>
              <w:t>0</w:t>
            </w:r>
            <w:r w:rsidRPr="004B50D3">
              <w:rPr>
                <w:sz w:val="26"/>
                <w:szCs w:val="26"/>
              </w:rPr>
              <w:t xml:space="preserve">- Phòng Kỹ thuật </w:t>
            </w:r>
            <w:r w:rsidR="00FC4963" w:rsidRPr="004B50D3">
              <w:rPr>
                <w:sz w:val="26"/>
                <w:szCs w:val="26"/>
              </w:rPr>
              <w:t xml:space="preserve">công nghệ </w:t>
            </w:r>
            <w:r w:rsidR="000A4B48" w:rsidRPr="004B50D3">
              <w:rPr>
                <w:sz w:val="26"/>
                <w:szCs w:val="26"/>
              </w:rPr>
              <w:t>mỏ</w:t>
            </w:r>
          </w:p>
          <w:p w:rsidR="00B02294" w:rsidRPr="005F7AEA" w:rsidRDefault="00FC4963" w:rsidP="00FF45D2">
            <w:pPr>
              <w:pStyle w:val="BodyTextIndent"/>
              <w:spacing w:before="40" w:after="0"/>
              <w:ind w:left="0" w:right="28"/>
              <w:rPr>
                <w:sz w:val="26"/>
                <w:szCs w:val="26"/>
              </w:rPr>
            </w:pPr>
            <w:r w:rsidRPr="005F7AEA">
              <w:rPr>
                <w:sz w:val="26"/>
                <w:szCs w:val="26"/>
              </w:rPr>
              <w:t>11- Phòng Đầu tư &amp; Môi trường</w:t>
            </w:r>
          </w:p>
          <w:p w:rsidR="00B02294" w:rsidRPr="005F7AEA" w:rsidRDefault="00FC4963" w:rsidP="00FF45D2">
            <w:pPr>
              <w:pStyle w:val="BodyTextIndent"/>
              <w:spacing w:before="40" w:after="0"/>
              <w:ind w:left="0" w:right="28"/>
              <w:rPr>
                <w:sz w:val="26"/>
                <w:szCs w:val="26"/>
              </w:rPr>
            </w:pPr>
            <w:r w:rsidRPr="005F7AEA">
              <w:rPr>
                <w:sz w:val="26"/>
                <w:szCs w:val="26"/>
              </w:rPr>
              <w:t>12</w:t>
            </w:r>
            <w:r w:rsidR="00B02294" w:rsidRPr="005F7AEA">
              <w:rPr>
                <w:sz w:val="26"/>
                <w:szCs w:val="26"/>
              </w:rPr>
              <w:t>- Phòng Bảo vệ - Quân sự</w:t>
            </w:r>
          </w:p>
          <w:p w:rsidR="00B02294" w:rsidRPr="004B50D3" w:rsidRDefault="00B02294" w:rsidP="00FF45D2">
            <w:pPr>
              <w:pStyle w:val="BodyTextIndent"/>
              <w:spacing w:before="40" w:after="0"/>
              <w:ind w:left="0" w:right="28"/>
              <w:rPr>
                <w:sz w:val="26"/>
                <w:szCs w:val="26"/>
              </w:rPr>
            </w:pPr>
            <w:r w:rsidRPr="004B50D3">
              <w:rPr>
                <w:sz w:val="26"/>
                <w:szCs w:val="26"/>
              </w:rPr>
              <w:t>1</w:t>
            </w:r>
            <w:r w:rsidR="00FC4963" w:rsidRPr="004B50D3">
              <w:rPr>
                <w:sz w:val="26"/>
                <w:szCs w:val="26"/>
              </w:rPr>
              <w:t>3</w:t>
            </w:r>
            <w:r w:rsidRPr="004B50D3">
              <w:rPr>
                <w:sz w:val="26"/>
                <w:szCs w:val="26"/>
              </w:rPr>
              <w:t>- Phòng Trắc địa</w:t>
            </w:r>
            <w:r w:rsidR="00FC4963" w:rsidRPr="004B50D3">
              <w:rPr>
                <w:sz w:val="26"/>
                <w:szCs w:val="26"/>
              </w:rPr>
              <w:t xml:space="preserve"> - Địa chất</w:t>
            </w:r>
          </w:p>
          <w:p w:rsidR="00B02294" w:rsidRPr="004B50D3" w:rsidRDefault="00FC4963" w:rsidP="00FF45D2">
            <w:pPr>
              <w:pStyle w:val="BodyTextIndent"/>
              <w:spacing w:before="40" w:after="0"/>
              <w:ind w:left="0" w:right="28"/>
              <w:rPr>
                <w:sz w:val="26"/>
                <w:szCs w:val="26"/>
              </w:rPr>
            </w:pPr>
            <w:r w:rsidRPr="004B50D3">
              <w:rPr>
                <w:sz w:val="26"/>
                <w:szCs w:val="26"/>
              </w:rPr>
              <w:t>14</w:t>
            </w:r>
            <w:r w:rsidR="00B02294" w:rsidRPr="004B50D3">
              <w:rPr>
                <w:sz w:val="26"/>
                <w:szCs w:val="26"/>
              </w:rPr>
              <w:t>- Phòng KCS</w:t>
            </w:r>
          </w:p>
          <w:p w:rsidR="00B02294" w:rsidRPr="004B50D3" w:rsidRDefault="00FC4963" w:rsidP="00FF45D2">
            <w:pPr>
              <w:pStyle w:val="BodyTextIndent"/>
              <w:spacing w:before="40" w:after="0"/>
              <w:ind w:left="0" w:right="28"/>
              <w:rPr>
                <w:sz w:val="26"/>
                <w:szCs w:val="26"/>
              </w:rPr>
            </w:pPr>
            <w:r w:rsidRPr="004B50D3">
              <w:rPr>
                <w:sz w:val="26"/>
                <w:szCs w:val="26"/>
              </w:rPr>
              <w:t>15</w:t>
            </w:r>
            <w:r w:rsidR="00B02294" w:rsidRPr="004B50D3">
              <w:rPr>
                <w:sz w:val="26"/>
                <w:szCs w:val="26"/>
              </w:rPr>
              <w:t>- Phòng Điều khiển sản xuất</w:t>
            </w:r>
          </w:p>
          <w:p w:rsidR="00B02294" w:rsidRPr="004B50D3" w:rsidRDefault="00FC4963" w:rsidP="00FF45D2">
            <w:pPr>
              <w:pStyle w:val="BodyTextIndent"/>
              <w:spacing w:before="40" w:after="0"/>
              <w:ind w:left="0" w:right="28"/>
              <w:rPr>
                <w:sz w:val="26"/>
                <w:szCs w:val="26"/>
              </w:rPr>
            </w:pPr>
            <w:r w:rsidRPr="004B50D3">
              <w:rPr>
                <w:sz w:val="26"/>
                <w:szCs w:val="26"/>
              </w:rPr>
              <w:t>16</w:t>
            </w:r>
            <w:r w:rsidR="00B02294" w:rsidRPr="004B50D3">
              <w:rPr>
                <w:sz w:val="26"/>
                <w:szCs w:val="26"/>
                <w:lang w:val="vi-VN"/>
              </w:rPr>
              <w:t xml:space="preserve">- </w:t>
            </w:r>
            <w:r w:rsidRPr="004B50D3">
              <w:rPr>
                <w:sz w:val="26"/>
                <w:szCs w:val="26"/>
              </w:rPr>
              <w:t>Trạm Y tế</w:t>
            </w:r>
          </w:p>
          <w:p w:rsidR="00F12AA2" w:rsidRPr="004B50D3" w:rsidRDefault="00F12AA2" w:rsidP="00FF45D2">
            <w:pPr>
              <w:pStyle w:val="BodyTextIndent"/>
              <w:spacing w:before="40" w:after="0"/>
              <w:ind w:left="0" w:right="28"/>
              <w:rPr>
                <w:sz w:val="12"/>
                <w:szCs w:val="26"/>
              </w:rPr>
            </w:pPr>
          </w:p>
        </w:tc>
      </w:tr>
    </w:tbl>
    <w:p w:rsidR="00B02294" w:rsidRPr="004B50D3" w:rsidRDefault="00B02294" w:rsidP="00FF45D2">
      <w:pPr>
        <w:pStyle w:val="BodyText"/>
        <w:numPr>
          <w:ilvl w:val="0"/>
          <w:numId w:val="3"/>
        </w:numPr>
        <w:tabs>
          <w:tab w:val="left" w:pos="1276"/>
        </w:tabs>
        <w:spacing w:before="40"/>
        <w:ind w:left="0" w:firstLine="1134"/>
        <w:jc w:val="both"/>
        <w:outlineLvl w:val="2"/>
        <w:rPr>
          <w:rFonts w:ascii="Times New Roman" w:hAnsi="Times New Roman"/>
          <w:b/>
          <w:i/>
          <w:szCs w:val="26"/>
        </w:rPr>
      </w:pPr>
      <w:r w:rsidRPr="004B50D3">
        <w:rPr>
          <w:rFonts w:ascii="Times New Roman" w:hAnsi="Times New Roman"/>
          <w:b/>
          <w:i/>
          <w:szCs w:val="26"/>
        </w:rPr>
        <w:t>Các công trường, Phân xưởng</w:t>
      </w:r>
      <w:r w:rsidR="00D15D82" w:rsidRPr="004B50D3">
        <w:rPr>
          <w:rFonts w:ascii="Times New Roman" w:hAnsi="Times New Roman"/>
          <w:b/>
          <w:i/>
          <w:szCs w:val="26"/>
        </w:rPr>
        <w:t xml:space="preserve"> hiện tại</w:t>
      </w:r>
      <w:r w:rsidRPr="004B50D3">
        <w:rPr>
          <w:rFonts w:ascii="Times New Roman" w:hAnsi="Times New Roman"/>
          <w:b/>
          <w:i/>
          <w:szCs w:val="26"/>
        </w:rPr>
        <w:t>:</w:t>
      </w:r>
    </w:p>
    <w:tbl>
      <w:tblPr>
        <w:tblW w:w="8793" w:type="dxa"/>
        <w:tblInd w:w="108" w:type="dxa"/>
        <w:tblLook w:val="01E0"/>
      </w:tblPr>
      <w:tblGrid>
        <w:gridCol w:w="4765"/>
        <w:gridCol w:w="4028"/>
      </w:tblGrid>
      <w:tr w:rsidR="00B02294" w:rsidRPr="000F762C" w:rsidTr="006B2C0A">
        <w:trPr>
          <w:trHeight w:val="2351"/>
        </w:trPr>
        <w:tc>
          <w:tcPr>
            <w:tcW w:w="4765" w:type="dxa"/>
          </w:tcPr>
          <w:p w:rsidR="00B02294" w:rsidRPr="004B50D3" w:rsidRDefault="00F6381F" w:rsidP="00FF45D2">
            <w:pPr>
              <w:pStyle w:val="BodyTextIndent"/>
              <w:spacing w:before="40" w:after="0"/>
              <w:ind w:left="0" w:right="28"/>
              <w:rPr>
                <w:sz w:val="26"/>
                <w:szCs w:val="26"/>
              </w:rPr>
            </w:pPr>
            <w:r w:rsidRPr="004B50D3">
              <w:rPr>
                <w:sz w:val="26"/>
                <w:szCs w:val="26"/>
              </w:rPr>
              <w:t>0</w:t>
            </w:r>
            <w:r w:rsidR="00B02294" w:rsidRPr="004B50D3">
              <w:rPr>
                <w:sz w:val="26"/>
                <w:szCs w:val="26"/>
              </w:rPr>
              <w:t xml:space="preserve">1- Công trường </w:t>
            </w:r>
            <w:r w:rsidR="000E164D" w:rsidRPr="004B50D3">
              <w:rPr>
                <w:sz w:val="26"/>
                <w:szCs w:val="26"/>
              </w:rPr>
              <w:t>Vỉa Trụ</w:t>
            </w:r>
            <w:r w:rsidR="00B02294" w:rsidRPr="004B50D3">
              <w:rPr>
                <w:sz w:val="26"/>
                <w:szCs w:val="26"/>
              </w:rPr>
              <w:t xml:space="preserve"> </w:t>
            </w:r>
          </w:p>
          <w:p w:rsidR="00B02294" w:rsidRPr="004B50D3" w:rsidRDefault="00F6381F" w:rsidP="00FF45D2">
            <w:pPr>
              <w:pStyle w:val="BodyTextIndent"/>
              <w:spacing w:before="40" w:after="0"/>
              <w:ind w:left="0" w:right="28"/>
              <w:rPr>
                <w:sz w:val="26"/>
                <w:szCs w:val="26"/>
              </w:rPr>
            </w:pPr>
            <w:r w:rsidRPr="004B50D3">
              <w:rPr>
                <w:sz w:val="26"/>
                <w:szCs w:val="26"/>
              </w:rPr>
              <w:t>0</w:t>
            </w:r>
            <w:r w:rsidR="00B02294" w:rsidRPr="004B50D3">
              <w:rPr>
                <w:sz w:val="26"/>
                <w:szCs w:val="26"/>
              </w:rPr>
              <w:t xml:space="preserve">2- Công trường </w:t>
            </w:r>
            <w:r w:rsidR="00416365" w:rsidRPr="004B50D3">
              <w:rPr>
                <w:sz w:val="26"/>
                <w:szCs w:val="26"/>
              </w:rPr>
              <w:t xml:space="preserve">Vỉa </w:t>
            </w:r>
            <w:r w:rsidR="000E164D" w:rsidRPr="004B50D3">
              <w:rPr>
                <w:sz w:val="26"/>
                <w:szCs w:val="26"/>
              </w:rPr>
              <w:t>7&amp;8</w:t>
            </w:r>
          </w:p>
          <w:p w:rsidR="006B2C0A" w:rsidRPr="004B50D3" w:rsidRDefault="006B2C0A" w:rsidP="00FF45D2">
            <w:pPr>
              <w:pStyle w:val="BodyTextIndent"/>
              <w:spacing w:before="40" w:after="0"/>
              <w:ind w:left="0" w:right="28"/>
              <w:rPr>
                <w:sz w:val="26"/>
                <w:szCs w:val="26"/>
              </w:rPr>
            </w:pPr>
            <w:r w:rsidRPr="004B50D3">
              <w:rPr>
                <w:sz w:val="26"/>
                <w:szCs w:val="26"/>
              </w:rPr>
              <w:t>03- Công trường Khoan</w:t>
            </w:r>
          </w:p>
          <w:p w:rsidR="00B02294" w:rsidRPr="004B50D3" w:rsidRDefault="00F6381F" w:rsidP="00FF45D2">
            <w:pPr>
              <w:pStyle w:val="BodyTextIndent"/>
              <w:spacing w:before="40" w:after="0"/>
              <w:ind w:left="0" w:right="28"/>
              <w:rPr>
                <w:sz w:val="26"/>
                <w:szCs w:val="26"/>
              </w:rPr>
            </w:pPr>
            <w:r w:rsidRPr="004B50D3">
              <w:rPr>
                <w:sz w:val="26"/>
                <w:szCs w:val="26"/>
              </w:rPr>
              <w:t>0</w:t>
            </w:r>
            <w:r w:rsidR="006B2C0A" w:rsidRPr="004B50D3">
              <w:rPr>
                <w:sz w:val="26"/>
                <w:szCs w:val="26"/>
              </w:rPr>
              <w:t>4</w:t>
            </w:r>
            <w:r w:rsidR="00B02294" w:rsidRPr="004B50D3">
              <w:rPr>
                <w:sz w:val="26"/>
                <w:szCs w:val="26"/>
              </w:rPr>
              <w:t>- Công trườ</w:t>
            </w:r>
            <w:r w:rsidR="00416365" w:rsidRPr="004B50D3">
              <w:rPr>
                <w:sz w:val="26"/>
                <w:szCs w:val="26"/>
              </w:rPr>
              <w:t>ng Than 1</w:t>
            </w:r>
            <w:r w:rsidR="00B02294" w:rsidRPr="004B50D3">
              <w:rPr>
                <w:sz w:val="26"/>
                <w:szCs w:val="26"/>
              </w:rPr>
              <w:t xml:space="preserve"> </w:t>
            </w:r>
          </w:p>
          <w:p w:rsidR="00B02294" w:rsidRPr="004B50D3" w:rsidRDefault="00F6381F" w:rsidP="00FF45D2">
            <w:pPr>
              <w:pStyle w:val="BodyTextIndent"/>
              <w:spacing w:before="40" w:after="0"/>
              <w:ind w:left="0" w:right="28"/>
              <w:rPr>
                <w:sz w:val="26"/>
                <w:szCs w:val="26"/>
              </w:rPr>
            </w:pPr>
            <w:r w:rsidRPr="004B50D3">
              <w:rPr>
                <w:sz w:val="26"/>
                <w:szCs w:val="26"/>
              </w:rPr>
              <w:t>0</w:t>
            </w:r>
            <w:r w:rsidR="006B2C0A" w:rsidRPr="004B50D3">
              <w:rPr>
                <w:sz w:val="26"/>
                <w:szCs w:val="26"/>
              </w:rPr>
              <w:t>5</w:t>
            </w:r>
            <w:r w:rsidR="00B02294" w:rsidRPr="004B50D3">
              <w:rPr>
                <w:sz w:val="26"/>
                <w:szCs w:val="26"/>
              </w:rPr>
              <w:t>- C</w:t>
            </w:r>
            <w:r w:rsidR="00416365" w:rsidRPr="004B50D3">
              <w:rPr>
                <w:sz w:val="26"/>
                <w:szCs w:val="26"/>
              </w:rPr>
              <w:t>ô</w:t>
            </w:r>
            <w:r w:rsidR="00B02294" w:rsidRPr="004B50D3">
              <w:rPr>
                <w:sz w:val="26"/>
                <w:szCs w:val="26"/>
              </w:rPr>
              <w:t>ng tr</w:t>
            </w:r>
            <w:r w:rsidR="00B02294" w:rsidRPr="004B50D3">
              <w:rPr>
                <w:sz w:val="26"/>
                <w:szCs w:val="26"/>
                <w:lang w:val="vi-VN"/>
              </w:rPr>
              <w:t>ườ</w:t>
            </w:r>
            <w:r w:rsidR="00416365" w:rsidRPr="004B50D3">
              <w:rPr>
                <w:sz w:val="26"/>
                <w:szCs w:val="26"/>
                <w:lang w:val="vi-VN"/>
              </w:rPr>
              <w:t xml:space="preserve">ng </w:t>
            </w:r>
            <w:r w:rsidR="00416365" w:rsidRPr="004B50D3">
              <w:rPr>
                <w:sz w:val="26"/>
                <w:szCs w:val="26"/>
              </w:rPr>
              <w:t>Than 2</w:t>
            </w:r>
          </w:p>
          <w:p w:rsidR="00B02294" w:rsidRPr="004B50D3" w:rsidRDefault="00F6381F" w:rsidP="00FF45D2">
            <w:pPr>
              <w:pStyle w:val="BodyTextIndent"/>
              <w:spacing w:before="40" w:after="0"/>
              <w:ind w:left="0" w:right="28"/>
              <w:rPr>
                <w:sz w:val="26"/>
                <w:szCs w:val="26"/>
              </w:rPr>
            </w:pPr>
            <w:r w:rsidRPr="004B50D3">
              <w:rPr>
                <w:sz w:val="26"/>
                <w:szCs w:val="26"/>
              </w:rPr>
              <w:t>0</w:t>
            </w:r>
            <w:r w:rsidR="006B2C0A" w:rsidRPr="004B50D3">
              <w:rPr>
                <w:sz w:val="26"/>
                <w:szCs w:val="26"/>
              </w:rPr>
              <w:t>6</w:t>
            </w:r>
            <w:r w:rsidR="00B02294" w:rsidRPr="004B50D3">
              <w:rPr>
                <w:sz w:val="26"/>
                <w:szCs w:val="26"/>
              </w:rPr>
              <w:t xml:space="preserve">- Công trường </w:t>
            </w:r>
            <w:r w:rsidR="00416365" w:rsidRPr="004B50D3">
              <w:rPr>
                <w:sz w:val="26"/>
                <w:szCs w:val="26"/>
              </w:rPr>
              <w:t>Bơm nước và làm đường</w:t>
            </w:r>
          </w:p>
          <w:p w:rsidR="00B02294" w:rsidRPr="004B50D3" w:rsidRDefault="00F6381F" w:rsidP="00FF45D2">
            <w:pPr>
              <w:pStyle w:val="BodyTextIndent"/>
              <w:spacing w:before="40" w:after="0"/>
              <w:ind w:left="0" w:right="28"/>
              <w:rPr>
                <w:sz w:val="26"/>
                <w:szCs w:val="26"/>
              </w:rPr>
            </w:pPr>
            <w:r w:rsidRPr="004B50D3">
              <w:rPr>
                <w:sz w:val="26"/>
                <w:szCs w:val="26"/>
              </w:rPr>
              <w:t>0</w:t>
            </w:r>
            <w:r w:rsidR="006B2C0A" w:rsidRPr="004B50D3">
              <w:rPr>
                <w:sz w:val="26"/>
                <w:szCs w:val="26"/>
              </w:rPr>
              <w:t>7</w:t>
            </w:r>
            <w:r w:rsidR="00B02294" w:rsidRPr="004B50D3">
              <w:rPr>
                <w:sz w:val="26"/>
                <w:szCs w:val="26"/>
              </w:rPr>
              <w:t>- Phân xưở</w:t>
            </w:r>
            <w:r w:rsidRPr="004B50D3">
              <w:rPr>
                <w:sz w:val="26"/>
                <w:szCs w:val="26"/>
              </w:rPr>
              <w:t>ng Dịch vụ đời sống</w:t>
            </w:r>
          </w:p>
          <w:p w:rsidR="00B02294" w:rsidRPr="004B50D3" w:rsidRDefault="00F6381F" w:rsidP="00FF45D2">
            <w:pPr>
              <w:pStyle w:val="BodyTextIndent"/>
              <w:spacing w:before="40" w:after="0"/>
              <w:ind w:left="0" w:right="28"/>
              <w:rPr>
                <w:sz w:val="26"/>
                <w:szCs w:val="26"/>
                <w:lang w:val="pt-BR"/>
              </w:rPr>
            </w:pPr>
            <w:r w:rsidRPr="004B50D3">
              <w:rPr>
                <w:sz w:val="26"/>
                <w:szCs w:val="26"/>
                <w:lang w:val="pt-BR"/>
              </w:rPr>
              <w:t>0</w:t>
            </w:r>
            <w:r w:rsidR="006B2C0A" w:rsidRPr="004B50D3">
              <w:rPr>
                <w:sz w:val="26"/>
                <w:szCs w:val="26"/>
                <w:lang w:val="pt-BR"/>
              </w:rPr>
              <w:t>8</w:t>
            </w:r>
            <w:r w:rsidR="00B02294" w:rsidRPr="004B50D3">
              <w:rPr>
                <w:sz w:val="26"/>
                <w:szCs w:val="26"/>
                <w:lang w:val="pt-BR"/>
              </w:rPr>
              <w:t>- Phân xưở</w:t>
            </w:r>
            <w:r w:rsidRPr="004B50D3">
              <w:rPr>
                <w:sz w:val="26"/>
                <w:szCs w:val="26"/>
                <w:lang w:val="pt-BR"/>
              </w:rPr>
              <w:t>ng Dịch vụ tổng hợp</w:t>
            </w:r>
          </w:p>
        </w:tc>
        <w:tc>
          <w:tcPr>
            <w:tcW w:w="4028" w:type="dxa"/>
          </w:tcPr>
          <w:p w:rsidR="006B2C0A" w:rsidRPr="004B50D3" w:rsidRDefault="006B2C0A" w:rsidP="00FF45D2">
            <w:pPr>
              <w:pStyle w:val="BodyTextIndent"/>
              <w:spacing w:before="40" w:after="0"/>
              <w:ind w:left="0" w:right="28"/>
              <w:rPr>
                <w:sz w:val="26"/>
                <w:szCs w:val="26"/>
                <w:lang w:val="pt-BR"/>
              </w:rPr>
            </w:pPr>
            <w:r w:rsidRPr="004B50D3">
              <w:rPr>
                <w:sz w:val="26"/>
                <w:szCs w:val="26"/>
                <w:lang w:val="pt-BR"/>
              </w:rPr>
              <w:t>09- Phân xưởng sửa chữa Ôtô số 1</w:t>
            </w:r>
          </w:p>
          <w:p w:rsidR="00F12AA2" w:rsidRPr="004B50D3" w:rsidRDefault="006B2C0A" w:rsidP="00FF45D2">
            <w:pPr>
              <w:pStyle w:val="BodyTextIndent"/>
              <w:spacing w:before="40" w:after="0"/>
              <w:ind w:left="0" w:right="28"/>
              <w:rPr>
                <w:sz w:val="26"/>
                <w:szCs w:val="26"/>
                <w:lang w:val="pt-BR"/>
              </w:rPr>
            </w:pPr>
            <w:r w:rsidRPr="004B50D3">
              <w:rPr>
                <w:sz w:val="26"/>
                <w:szCs w:val="26"/>
                <w:lang w:val="pt-BR"/>
              </w:rPr>
              <w:t>10</w:t>
            </w:r>
            <w:r w:rsidR="00F12AA2" w:rsidRPr="004B50D3">
              <w:rPr>
                <w:sz w:val="26"/>
                <w:szCs w:val="26"/>
                <w:lang w:val="pt-BR"/>
              </w:rPr>
              <w:t>- Phân xưởng sửa chữa Ô tô số 2</w:t>
            </w:r>
          </w:p>
          <w:p w:rsidR="00B02294" w:rsidRPr="004B50D3" w:rsidRDefault="006B2C0A" w:rsidP="00FF45D2">
            <w:pPr>
              <w:pStyle w:val="BodyTextIndent"/>
              <w:spacing w:before="40" w:after="0"/>
              <w:ind w:left="0" w:right="28"/>
              <w:rPr>
                <w:sz w:val="26"/>
                <w:szCs w:val="26"/>
                <w:lang w:val="pt-BR"/>
              </w:rPr>
            </w:pPr>
            <w:r w:rsidRPr="004B50D3">
              <w:rPr>
                <w:sz w:val="26"/>
                <w:szCs w:val="26"/>
                <w:lang w:val="pt-BR"/>
              </w:rPr>
              <w:t>11</w:t>
            </w:r>
            <w:r w:rsidR="00B02294" w:rsidRPr="004B50D3">
              <w:rPr>
                <w:sz w:val="26"/>
                <w:szCs w:val="26"/>
                <w:lang w:val="pt-BR"/>
              </w:rPr>
              <w:t xml:space="preserve">- Phân xưởng </w:t>
            </w:r>
            <w:r w:rsidR="00F6381F" w:rsidRPr="004B50D3">
              <w:rPr>
                <w:sz w:val="26"/>
                <w:szCs w:val="26"/>
                <w:lang w:val="pt-BR"/>
              </w:rPr>
              <w:t>sửa chữa Cơ điện</w:t>
            </w:r>
          </w:p>
          <w:p w:rsidR="00B02294" w:rsidRPr="005F7AEA" w:rsidRDefault="006B2C0A" w:rsidP="00FF45D2">
            <w:pPr>
              <w:pStyle w:val="BodyTextIndent"/>
              <w:spacing w:before="40" w:after="0"/>
              <w:ind w:left="0" w:right="28"/>
              <w:rPr>
                <w:sz w:val="26"/>
                <w:szCs w:val="26"/>
                <w:lang w:val="pt-BR"/>
              </w:rPr>
            </w:pPr>
            <w:r w:rsidRPr="005F7AEA">
              <w:rPr>
                <w:sz w:val="26"/>
                <w:szCs w:val="26"/>
                <w:lang w:val="pt-BR"/>
              </w:rPr>
              <w:t>12</w:t>
            </w:r>
            <w:r w:rsidR="00B02294" w:rsidRPr="005F7AEA">
              <w:rPr>
                <w:sz w:val="26"/>
                <w:szCs w:val="26"/>
                <w:lang w:val="pt-BR"/>
              </w:rPr>
              <w:t>- Phân xưở</w:t>
            </w:r>
            <w:r w:rsidR="00F6381F" w:rsidRPr="005F7AEA">
              <w:rPr>
                <w:sz w:val="26"/>
                <w:szCs w:val="26"/>
                <w:lang w:val="pt-BR"/>
              </w:rPr>
              <w:t>ng Xe</w:t>
            </w:r>
            <w:r w:rsidR="00B02294" w:rsidRPr="005F7AEA">
              <w:rPr>
                <w:sz w:val="26"/>
                <w:szCs w:val="26"/>
                <w:lang w:val="pt-BR"/>
              </w:rPr>
              <w:t xml:space="preserve"> 1</w:t>
            </w:r>
          </w:p>
          <w:p w:rsidR="00B02294" w:rsidRPr="005F7AEA" w:rsidRDefault="006B2C0A" w:rsidP="00FF45D2">
            <w:pPr>
              <w:pStyle w:val="BodyTextIndent"/>
              <w:spacing w:before="40" w:after="0"/>
              <w:ind w:left="0" w:right="28"/>
              <w:rPr>
                <w:sz w:val="26"/>
                <w:szCs w:val="26"/>
                <w:lang w:val="pt-BR"/>
              </w:rPr>
            </w:pPr>
            <w:r w:rsidRPr="005F7AEA">
              <w:rPr>
                <w:sz w:val="26"/>
                <w:szCs w:val="26"/>
                <w:lang w:val="pt-BR"/>
              </w:rPr>
              <w:t>13</w:t>
            </w:r>
            <w:r w:rsidR="00B02294" w:rsidRPr="005F7AEA">
              <w:rPr>
                <w:sz w:val="26"/>
                <w:szCs w:val="26"/>
                <w:lang w:val="pt-BR"/>
              </w:rPr>
              <w:t xml:space="preserve">- Phân xưởng </w:t>
            </w:r>
            <w:r w:rsidR="00F6381F" w:rsidRPr="005F7AEA">
              <w:rPr>
                <w:sz w:val="26"/>
                <w:szCs w:val="26"/>
                <w:lang w:val="pt-BR"/>
              </w:rPr>
              <w:t>Xe</w:t>
            </w:r>
            <w:r w:rsidR="00B02294" w:rsidRPr="005F7AEA">
              <w:rPr>
                <w:sz w:val="26"/>
                <w:szCs w:val="26"/>
                <w:lang w:val="pt-BR"/>
              </w:rPr>
              <w:t xml:space="preserve"> 2</w:t>
            </w:r>
          </w:p>
          <w:p w:rsidR="00B02294" w:rsidRPr="005F7AEA" w:rsidRDefault="006B2C0A" w:rsidP="00FF45D2">
            <w:pPr>
              <w:pStyle w:val="BodyTextIndent"/>
              <w:spacing w:before="40" w:after="0"/>
              <w:ind w:left="0" w:right="28"/>
              <w:rPr>
                <w:sz w:val="26"/>
                <w:szCs w:val="26"/>
                <w:lang w:val="pt-BR"/>
              </w:rPr>
            </w:pPr>
            <w:r w:rsidRPr="005F7AEA">
              <w:rPr>
                <w:sz w:val="26"/>
                <w:szCs w:val="26"/>
                <w:lang w:val="pt-BR"/>
              </w:rPr>
              <w:t>14</w:t>
            </w:r>
            <w:r w:rsidR="00B02294" w:rsidRPr="005F7AEA">
              <w:rPr>
                <w:sz w:val="26"/>
                <w:szCs w:val="26"/>
                <w:lang w:val="pt-BR"/>
              </w:rPr>
              <w:t xml:space="preserve">- Phân xưởng </w:t>
            </w:r>
            <w:r w:rsidRPr="005F7AEA">
              <w:rPr>
                <w:sz w:val="26"/>
                <w:szCs w:val="26"/>
                <w:lang w:val="pt-BR"/>
              </w:rPr>
              <w:t>Xe 5</w:t>
            </w:r>
          </w:p>
          <w:p w:rsidR="00B02294" w:rsidRPr="005F7AEA" w:rsidRDefault="00B02294" w:rsidP="00FF45D2">
            <w:pPr>
              <w:pStyle w:val="BodyTextIndent"/>
              <w:spacing w:before="40" w:after="0"/>
              <w:ind w:left="0" w:right="28"/>
              <w:rPr>
                <w:sz w:val="26"/>
                <w:szCs w:val="26"/>
                <w:lang w:val="pt-BR"/>
              </w:rPr>
            </w:pPr>
            <w:r w:rsidRPr="005F7AEA">
              <w:rPr>
                <w:sz w:val="26"/>
                <w:szCs w:val="26"/>
                <w:lang w:val="pt-BR"/>
              </w:rPr>
              <w:t>1</w:t>
            </w:r>
            <w:r w:rsidR="006B2C0A" w:rsidRPr="005F7AEA">
              <w:rPr>
                <w:sz w:val="26"/>
                <w:szCs w:val="26"/>
                <w:lang w:val="pt-BR"/>
              </w:rPr>
              <w:t>5</w:t>
            </w:r>
            <w:r w:rsidRPr="005F7AEA">
              <w:rPr>
                <w:sz w:val="26"/>
                <w:szCs w:val="26"/>
                <w:lang w:val="pt-BR"/>
              </w:rPr>
              <w:t xml:space="preserve">- Phân xưởng </w:t>
            </w:r>
            <w:r w:rsidR="0097461C" w:rsidRPr="005F7AEA">
              <w:rPr>
                <w:sz w:val="26"/>
                <w:szCs w:val="26"/>
                <w:lang w:val="pt-BR"/>
              </w:rPr>
              <w:t>Xe 7</w:t>
            </w:r>
          </w:p>
          <w:p w:rsidR="00A348A2" w:rsidRPr="005F7AEA" w:rsidRDefault="00A348A2" w:rsidP="00FF45D2">
            <w:pPr>
              <w:pStyle w:val="BodyTextIndent"/>
              <w:spacing w:before="40" w:after="0"/>
              <w:ind w:left="0" w:right="28"/>
              <w:rPr>
                <w:sz w:val="26"/>
                <w:szCs w:val="26"/>
                <w:lang w:val="pt-BR"/>
              </w:rPr>
            </w:pPr>
          </w:p>
        </w:tc>
      </w:tr>
    </w:tbl>
    <w:p w:rsidR="007B06BA" w:rsidRPr="005F7AEA" w:rsidRDefault="007B06BA" w:rsidP="00FF45D2">
      <w:pPr>
        <w:pStyle w:val="ListParagraph"/>
        <w:keepNext/>
        <w:widowControl w:val="0"/>
        <w:spacing w:before="40"/>
        <w:ind w:left="1134"/>
        <w:rPr>
          <w:b/>
          <w:i/>
          <w:color w:val="FF0000"/>
          <w:sz w:val="12"/>
          <w:szCs w:val="26"/>
          <w:lang w:val="pt-BR"/>
        </w:rPr>
      </w:pPr>
    </w:p>
    <w:p w:rsidR="00C127A3" w:rsidRPr="00C36EB3" w:rsidRDefault="00C127A3" w:rsidP="00FF45D2">
      <w:pPr>
        <w:pStyle w:val="ListParagraph"/>
        <w:keepNext/>
        <w:widowControl w:val="0"/>
        <w:numPr>
          <w:ilvl w:val="0"/>
          <w:numId w:val="2"/>
        </w:numPr>
        <w:spacing w:before="40"/>
        <w:ind w:left="1134" w:hanging="425"/>
        <w:rPr>
          <w:b/>
          <w:i/>
          <w:sz w:val="26"/>
          <w:szCs w:val="26"/>
        </w:rPr>
      </w:pPr>
      <w:r w:rsidRPr="00C36EB3">
        <w:rPr>
          <w:b/>
          <w:i/>
          <w:sz w:val="26"/>
          <w:szCs w:val="26"/>
        </w:rPr>
        <w:t>Định hướng phát triển</w:t>
      </w:r>
    </w:p>
    <w:p w:rsidR="004C6909" w:rsidRPr="00C36EB3" w:rsidRDefault="004C6909" w:rsidP="00FF45D2">
      <w:pPr>
        <w:spacing w:before="40"/>
        <w:ind w:firstLine="1077"/>
        <w:jc w:val="both"/>
        <w:rPr>
          <w:sz w:val="26"/>
          <w:szCs w:val="26"/>
        </w:rPr>
      </w:pPr>
      <w:r w:rsidRPr="00C36EB3">
        <w:rPr>
          <w:sz w:val="26"/>
          <w:szCs w:val="26"/>
        </w:rPr>
        <w:t>Trên cơ sở kế hoạch SXKD của từng năm được Đại hội đồng cổ đông thông qua, HĐQT đề ra phương hướng nhiệm vụ cụ thể như sau:</w:t>
      </w:r>
    </w:p>
    <w:p w:rsidR="004C6909" w:rsidRPr="00C36EB3" w:rsidRDefault="004C6909" w:rsidP="00FF45D2">
      <w:pPr>
        <w:spacing w:before="40"/>
        <w:ind w:firstLine="1077"/>
        <w:jc w:val="both"/>
        <w:rPr>
          <w:sz w:val="26"/>
          <w:szCs w:val="26"/>
        </w:rPr>
      </w:pPr>
      <w:r w:rsidRPr="00C36EB3">
        <w:rPr>
          <w:sz w:val="26"/>
          <w:szCs w:val="26"/>
        </w:rPr>
        <w:t>Phấn đấu xây dựng Công ty trở thành một Công ty có trình độ khai thác mỏ hàng đầu của Tập đoàn - Vinacomin với công nghệ khai thác hiện đại, tiên tiến, đạt tiêu chuẩn trong khu vực. Làm tốt công tác bảo vệ môi trường và phấ</w:t>
      </w:r>
      <w:r w:rsidR="00493119" w:rsidRPr="00C36EB3">
        <w:rPr>
          <w:sz w:val="26"/>
          <w:szCs w:val="26"/>
        </w:rPr>
        <w:t>n</w:t>
      </w:r>
      <w:r w:rsidRPr="00C36EB3">
        <w:rPr>
          <w:sz w:val="26"/>
          <w:szCs w:val="26"/>
        </w:rPr>
        <w:t xml:space="preserve"> đấu xây dựng mỏ than Hà </w:t>
      </w:r>
      <w:r w:rsidR="00493119" w:rsidRPr="00C36EB3">
        <w:rPr>
          <w:sz w:val="26"/>
          <w:szCs w:val="26"/>
        </w:rPr>
        <w:t>T</w:t>
      </w:r>
      <w:r w:rsidRPr="00C36EB3">
        <w:rPr>
          <w:sz w:val="26"/>
          <w:szCs w:val="26"/>
        </w:rPr>
        <w:t xml:space="preserve">u - Vinacomin trở thành mỏ </w:t>
      </w:r>
      <w:r w:rsidR="000D2BEB" w:rsidRPr="00C36EB3">
        <w:rPr>
          <w:sz w:val="26"/>
          <w:szCs w:val="26"/>
        </w:rPr>
        <w:t xml:space="preserve">XANH, SẠCH, ĐẸP </w:t>
      </w:r>
      <w:r w:rsidRPr="00C36EB3">
        <w:rPr>
          <w:sz w:val="26"/>
          <w:szCs w:val="26"/>
        </w:rPr>
        <w:t>và thân thiện với môi trường để phát triển bền vững.</w:t>
      </w:r>
    </w:p>
    <w:p w:rsidR="004C6909" w:rsidRPr="00C36EB3" w:rsidRDefault="000D2BEB" w:rsidP="00FF45D2">
      <w:pPr>
        <w:spacing w:before="40"/>
        <w:ind w:firstLine="1077"/>
        <w:jc w:val="both"/>
        <w:rPr>
          <w:sz w:val="26"/>
          <w:szCs w:val="26"/>
        </w:rPr>
      </w:pPr>
      <w:r w:rsidRPr="00C36EB3">
        <w:rPr>
          <w:sz w:val="26"/>
          <w:szCs w:val="26"/>
        </w:rPr>
        <w:t xml:space="preserve">Tập trung mọi nguồn lực để hoàn thành nhiệm vụ: </w:t>
      </w:r>
      <w:r w:rsidR="004C6909" w:rsidRPr="00C36EB3">
        <w:rPr>
          <w:sz w:val="26"/>
          <w:szCs w:val="26"/>
        </w:rPr>
        <w:t xml:space="preserve">Triển khai dự án duy trì và phát triển mỏ giai đoạn sau năm 2018, </w:t>
      </w:r>
      <w:r w:rsidRPr="00C36EB3">
        <w:rPr>
          <w:sz w:val="26"/>
          <w:szCs w:val="26"/>
        </w:rPr>
        <w:t>đẩy nhanh tiến độ và hoàn thiện các thủ tục chuẩn bị đầu Dự án khai thác lộ thiên khu Bắc Bàng D</w:t>
      </w:r>
      <w:r w:rsidR="00C36EB3">
        <w:rPr>
          <w:sz w:val="26"/>
          <w:szCs w:val="26"/>
        </w:rPr>
        <w:t>anh với công suất mỏ dự kiến 3</w:t>
      </w:r>
      <w:r w:rsidRPr="00C36EB3">
        <w:rPr>
          <w:sz w:val="26"/>
          <w:szCs w:val="26"/>
        </w:rPr>
        <w:t xml:space="preserve"> triệu tấn than/năm.</w:t>
      </w:r>
      <w:r w:rsidR="004C6909" w:rsidRPr="00C36EB3">
        <w:rPr>
          <w:sz w:val="26"/>
          <w:szCs w:val="26"/>
        </w:rPr>
        <w:t xml:space="preserve"> Tăng cường triển khai các dự án phát triển và mở rộng sản xuất của Công ty trong tình hình mới</w:t>
      </w:r>
      <w:r w:rsidR="005E5C6F" w:rsidRPr="00C36EB3">
        <w:rPr>
          <w:sz w:val="26"/>
          <w:szCs w:val="26"/>
        </w:rPr>
        <w:t>.</w:t>
      </w:r>
    </w:p>
    <w:p w:rsidR="00C127A3" w:rsidRPr="0003623A" w:rsidRDefault="00C127A3" w:rsidP="00FF45D2">
      <w:pPr>
        <w:pStyle w:val="ListParagraph"/>
        <w:keepNext/>
        <w:widowControl w:val="0"/>
        <w:spacing w:before="40"/>
        <w:ind w:left="1440"/>
        <w:jc w:val="both"/>
        <w:rPr>
          <w:b/>
          <w:i/>
          <w:color w:val="FF0000"/>
          <w:sz w:val="26"/>
          <w:szCs w:val="26"/>
          <w:highlight w:val="yellow"/>
        </w:rPr>
      </w:pPr>
    </w:p>
    <w:p w:rsidR="00931D20" w:rsidRDefault="00C127A3" w:rsidP="00FF45D2">
      <w:pPr>
        <w:pStyle w:val="ListParagraph"/>
        <w:keepNext/>
        <w:widowControl w:val="0"/>
        <w:numPr>
          <w:ilvl w:val="0"/>
          <w:numId w:val="1"/>
        </w:numPr>
        <w:spacing w:before="40"/>
        <w:ind w:left="851" w:hanging="491"/>
        <w:rPr>
          <w:b/>
          <w:sz w:val="26"/>
          <w:szCs w:val="26"/>
        </w:rPr>
      </w:pPr>
      <w:r w:rsidRPr="00F2680B">
        <w:rPr>
          <w:b/>
          <w:sz w:val="26"/>
          <w:szCs w:val="26"/>
        </w:rPr>
        <w:t>Tình hình hoạt đông trong năm</w:t>
      </w:r>
    </w:p>
    <w:p w:rsidR="00474902" w:rsidRPr="00474902" w:rsidRDefault="00474902" w:rsidP="00FF45D2">
      <w:pPr>
        <w:pStyle w:val="ListParagraph"/>
        <w:spacing w:before="40"/>
        <w:ind w:left="1134"/>
        <w:jc w:val="both"/>
        <w:rPr>
          <w:b/>
          <w:i/>
          <w:color w:val="FF0000"/>
          <w:sz w:val="12"/>
          <w:szCs w:val="26"/>
        </w:rPr>
      </w:pPr>
    </w:p>
    <w:p w:rsidR="00C127A3" w:rsidRPr="00061EC1" w:rsidRDefault="00624BA5" w:rsidP="00FF45D2">
      <w:pPr>
        <w:pStyle w:val="ListParagraph"/>
        <w:numPr>
          <w:ilvl w:val="0"/>
          <w:numId w:val="4"/>
        </w:numPr>
        <w:spacing w:before="40"/>
        <w:ind w:left="1134" w:hanging="425"/>
        <w:jc w:val="both"/>
        <w:rPr>
          <w:b/>
          <w:i/>
          <w:sz w:val="26"/>
          <w:szCs w:val="26"/>
        </w:rPr>
      </w:pPr>
      <w:r w:rsidRPr="00061EC1">
        <w:rPr>
          <w:b/>
          <w:i/>
          <w:sz w:val="26"/>
          <w:szCs w:val="26"/>
        </w:rPr>
        <w:lastRenderedPageBreak/>
        <w:t>Tình hình hoạt động sả</w:t>
      </w:r>
      <w:r w:rsidR="00C127A3" w:rsidRPr="00061EC1">
        <w:rPr>
          <w:b/>
          <w:i/>
          <w:sz w:val="26"/>
          <w:szCs w:val="26"/>
        </w:rPr>
        <w:t>n xuất kinh doanh.</w:t>
      </w:r>
    </w:p>
    <w:p w:rsidR="00061EC1" w:rsidRPr="00061EC1" w:rsidRDefault="00061EC1" w:rsidP="00FF45D2">
      <w:pPr>
        <w:spacing w:before="40"/>
        <w:ind w:firstLine="1077"/>
        <w:jc w:val="both"/>
        <w:rPr>
          <w:sz w:val="26"/>
          <w:szCs w:val="26"/>
        </w:rPr>
      </w:pPr>
      <w:r w:rsidRPr="00061EC1">
        <w:rPr>
          <w:sz w:val="26"/>
          <w:szCs w:val="26"/>
        </w:rPr>
        <w:t>Năm 2015, tình hình kinh tế trong nước tiếp tục được phục hồi, tuy nhiên còn chậm, giá bán than trên thị trường giảm mạnh, sự cạnh tranh gay gắt của các nguồn than ngoài ngành và than nhập khẩu đã ảnh hưởng không nhỏ đến công tác tiêu thụ chung toàn Tập đoàn.</w:t>
      </w:r>
    </w:p>
    <w:p w:rsidR="00061EC1" w:rsidRDefault="00061EC1" w:rsidP="00FF45D2">
      <w:pPr>
        <w:spacing w:before="40"/>
        <w:ind w:firstLine="1077"/>
        <w:jc w:val="both"/>
        <w:rPr>
          <w:sz w:val="26"/>
          <w:szCs w:val="26"/>
        </w:rPr>
      </w:pPr>
      <w:r w:rsidRPr="00061EC1">
        <w:rPr>
          <w:sz w:val="26"/>
          <w:szCs w:val="26"/>
        </w:rPr>
        <w:t xml:space="preserve">Đối với Công ty, năm 2015 là một năm với rất nhiều khó khăn như: Sản lượng than khai thác bị cắt giảm (200.000 tấn NK so với Nghị quyết ĐHCĐ) dẫn đến các chi phí cố định tăng cao; công tác đổ thải luôn bị động do phụ thuộc vào tiến độ khai thác Công ty than Núi Béo; cung độ vận chuyển xa đã ảnh hưởng đến thực hiện các chỉ tiêu định mức; lợi thế tài chính từ việc tăng cường chế biến than từ các nguồn có giá thành thấp không còn như các năm trước. Đặc biệt, đợt mưa lũ lịch sử cuối tháng 7 đầu tháng 8 đã làm ảnh hưởng rất lớn đến tiến độ khai thác cũng như việc cân đối tài chính năm 2015 của Công ty. </w:t>
      </w:r>
    </w:p>
    <w:p w:rsidR="00061EC1" w:rsidRPr="00F631F5" w:rsidRDefault="00061EC1" w:rsidP="00FF45D2">
      <w:pPr>
        <w:spacing w:before="40"/>
        <w:ind w:firstLine="1077"/>
        <w:jc w:val="both"/>
        <w:rPr>
          <w:sz w:val="26"/>
          <w:szCs w:val="26"/>
        </w:rPr>
      </w:pPr>
      <w:r w:rsidRPr="00F631F5">
        <w:rPr>
          <w:iCs/>
          <w:sz w:val="26"/>
          <w:szCs w:val="26"/>
        </w:rPr>
        <w:t>Trước tình hình đó, Ban lãnh đạo Công ty đã chủ động, linh hoạt và quyết liệt trong điều hành sản xuất kinh doanh; luôn bám sát sự chỉ đạo của Tập đoàn, kịp thời đề nghị Tập đoàn giải quyết tháo gỡ những khó khăn vướng mắc, sớm khắc phục sự cố mưa lũ đưa sản xuất trở lại bình thường. Do đó, kết thúc năm 2015 Công ty vẫn hoàn thành các chỉ tiêu về sản lượng cũng như cân đối tài chính</w:t>
      </w:r>
      <w:r w:rsidR="00B40E9C">
        <w:rPr>
          <w:iCs/>
          <w:sz w:val="26"/>
          <w:szCs w:val="26"/>
        </w:rPr>
        <w:t>.</w:t>
      </w:r>
    </w:p>
    <w:p w:rsidR="00624BA5" w:rsidRPr="0003623A" w:rsidRDefault="00624BA5" w:rsidP="00FF45D2">
      <w:pPr>
        <w:pStyle w:val="ListParagraph"/>
        <w:spacing w:before="40"/>
        <w:ind w:left="1134"/>
        <w:jc w:val="both"/>
        <w:rPr>
          <w:b/>
          <w:i/>
          <w:color w:val="FF0000"/>
          <w:sz w:val="12"/>
          <w:szCs w:val="26"/>
        </w:rPr>
      </w:pPr>
    </w:p>
    <w:p w:rsidR="00C127A3" w:rsidRPr="00921B2D" w:rsidRDefault="00C127A3" w:rsidP="00FF45D2">
      <w:pPr>
        <w:pStyle w:val="ListParagraph"/>
        <w:numPr>
          <w:ilvl w:val="0"/>
          <w:numId w:val="4"/>
        </w:numPr>
        <w:spacing w:before="40"/>
        <w:ind w:left="1134" w:hanging="425"/>
        <w:jc w:val="both"/>
        <w:rPr>
          <w:i/>
          <w:sz w:val="26"/>
          <w:szCs w:val="26"/>
        </w:rPr>
      </w:pPr>
      <w:r w:rsidRPr="00921B2D">
        <w:rPr>
          <w:b/>
          <w:i/>
          <w:sz w:val="26"/>
          <w:szCs w:val="26"/>
        </w:rPr>
        <w:t>Tổ chức nhân sự</w:t>
      </w:r>
      <w:r w:rsidR="00823896" w:rsidRPr="00921B2D">
        <w:rPr>
          <w:b/>
          <w:i/>
          <w:sz w:val="26"/>
          <w:szCs w:val="26"/>
        </w:rPr>
        <w:t xml:space="preserve"> </w:t>
      </w:r>
      <w:r w:rsidR="00823896" w:rsidRPr="00921B2D">
        <w:rPr>
          <w:i/>
          <w:sz w:val="26"/>
          <w:szCs w:val="26"/>
        </w:rPr>
        <w:t>(Tóm tắt lý lịch của ban điều hành gồm: Giám đốc, Phó giám đốc và Kế toán trưởng</w:t>
      </w:r>
      <w:r w:rsidR="00823896" w:rsidRPr="00921B2D">
        <w:t>)</w:t>
      </w:r>
    </w:p>
    <w:p w:rsidR="00AA183A" w:rsidRPr="00921B2D" w:rsidRDefault="00AA183A" w:rsidP="00FF45D2">
      <w:pPr>
        <w:pStyle w:val="ListParagraph"/>
        <w:keepNext/>
        <w:widowControl w:val="0"/>
        <w:spacing w:before="40"/>
        <w:ind w:left="1134"/>
        <w:rPr>
          <w:b/>
          <w:i/>
          <w:sz w:val="12"/>
          <w:szCs w:val="26"/>
        </w:rPr>
      </w:pPr>
    </w:p>
    <w:p w:rsidR="00CF0A1E" w:rsidRPr="00921B2D" w:rsidRDefault="00823896" w:rsidP="00FF45D2">
      <w:pPr>
        <w:pStyle w:val="ListParagraph"/>
        <w:numPr>
          <w:ilvl w:val="1"/>
          <w:numId w:val="25"/>
        </w:numPr>
        <w:spacing w:before="40"/>
        <w:ind w:left="1418" w:hanging="567"/>
        <w:jc w:val="both"/>
        <w:rPr>
          <w:b/>
          <w:i/>
          <w:sz w:val="26"/>
          <w:szCs w:val="26"/>
        </w:rPr>
      </w:pPr>
      <w:r w:rsidRPr="00921B2D">
        <w:rPr>
          <w:b/>
          <w:i/>
          <w:sz w:val="26"/>
          <w:szCs w:val="26"/>
        </w:rPr>
        <w:t>L</w:t>
      </w:r>
      <w:r w:rsidR="00CF0A1E" w:rsidRPr="00921B2D">
        <w:rPr>
          <w:b/>
          <w:i/>
          <w:sz w:val="26"/>
          <w:szCs w:val="26"/>
        </w:rPr>
        <w:t>ý lịch của Giám đốc</w:t>
      </w:r>
      <w:r w:rsidR="008D3223" w:rsidRPr="00921B2D">
        <w:rPr>
          <w:b/>
          <w:i/>
          <w:sz w:val="26"/>
          <w:szCs w:val="26"/>
        </w:rPr>
        <w:t xml:space="preserve"> điều hành</w:t>
      </w:r>
      <w:r w:rsidR="00CF0A1E" w:rsidRPr="00921B2D">
        <w:rPr>
          <w:b/>
          <w:i/>
          <w:sz w:val="26"/>
          <w:szCs w:val="26"/>
        </w:rPr>
        <w:t xml:space="preserve"> </w:t>
      </w:r>
      <w:r w:rsidR="00025119" w:rsidRPr="00921B2D">
        <w:rPr>
          <w:b/>
          <w:i/>
          <w:sz w:val="26"/>
          <w:szCs w:val="26"/>
        </w:rPr>
        <w:t xml:space="preserve">Nguyễn </w:t>
      </w:r>
      <w:r w:rsidR="00CF0A1E" w:rsidRPr="00921B2D">
        <w:rPr>
          <w:b/>
          <w:i/>
          <w:sz w:val="26"/>
          <w:szCs w:val="26"/>
        </w:rPr>
        <w:t xml:space="preserve">Hoàng </w:t>
      </w:r>
      <w:r w:rsidR="00025119" w:rsidRPr="00921B2D">
        <w:rPr>
          <w:b/>
          <w:i/>
          <w:sz w:val="26"/>
          <w:szCs w:val="26"/>
        </w:rPr>
        <w:t>Trung</w:t>
      </w:r>
      <w:r w:rsidR="00CF0A1E" w:rsidRPr="00921B2D">
        <w:rPr>
          <w:b/>
          <w:i/>
          <w:sz w:val="26"/>
          <w:szCs w:val="26"/>
        </w:rPr>
        <w:t>.</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Họ và tên: </w:t>
      </w:r>
      <w:r w:rsidRPr="00921B2D">
        <w:rPr>
          <w:rFonts w:ascii="Times New Roman" w:hAnsi="Times New Roman"/>
          <w:szCs w:val="26"/>
        </w:rPr>
        <w:tab/>
        <w:t xml:space="preserve">NGUYỄN HOÀNG TRUNG </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Giới tính:</w:t>
      </w:r>
      <w:r w:rsidRPr="00921B2D">
        <w:rPr>
          <w:rFonts w:ascii="Times New Roman" w:hAnsi="Times New Roman"/>
          <w:szCs w:val="26"/>
        </w:rPr>
        <w:tab/>
        <w:t xml:space="preserve"> Nam;</w:t>
      </w:r>
      <w:r w:rsidRPr="00921B2D">
        <w:rPr>
          <w:rFonts w:ascii="Times New Roman" w:hAnsi="Times New Roman"/>
          <w:szCs w:val="26"/>
        </w:rPr>
        <w:tab/>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Số CMND: 100968034; Ngày cấp: 13/10/2004; Nơi cấp: Q</w:t>
      </w:r>
      <w:r w:rsidR="0074275F" w:rsidRPr="00921B2D">
        <w:rPr>
          <w:rFonts w:ascii="Times New Roman" w:hAnsi="Times New Roman"/>
          <w:szCs w:val="26"/>
        </w:rPr>
        <w:t xml:space="preserve">uảng </w:t>
      </w:r>
      <w:r w:rsidRPr="00921B2D">
        <w:rPr>
          <w:rFonts w:ascii="Times New Roman" w:hAnsi="Times New Roman"/>
          <w:szCs w:val="26"/>
        </w:rPr>
        <w:t>Ninh;</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Ngày tháng năm sinh: Ngày 30 tháng 3 năm 1969;</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Quốc tịch: </w:t>
      </w:r>
      <w:r w:rsidRPr="00921B2D">
        <w:rPr>
          <w:rFonts w:ascii="Times New Roman" w:hAnsi="Times New Roman"/>
          <w:szCs w:val="26"/>
        </w:rPr>
        <w:tab/>
        <w:t>Việt Nam</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Dân tộc: </w:t>
      </w:r>
      <w:r w:rsidRPr="00921B2D">
        <w:rPr>
          <w:rFonts w:ascii="Times New Roman" w:hAnsi="Times New Roman"/>
          <w:szCs w:val="26"/>
        </w:rPr>
        <w:tab/>
        <w:t>Kinh</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Quê quán: </w:t>
      </w:r>
      <w:r w:rsidRPr="00921B2D">
        <w:rPr>
          <w:rFonts w:ascii="Times New Roman" w:hAnsi="Times New Roman"/>
          <w:szCs w:val="26"/>
        </w:rPr>
        <w:tab/>
        <w:t>Xã Cộng Hoà - Huyện Yên Hưng - Quảng Ninh</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Địa chỉ thường trú: P1705 Tòa </w:t>
      </w:r>
      <w:r w:rsidR="00D15B71" w:rsidRPr="00921B2D">
        <w:rPr>
          <w:rFonts w:ascii="Times New Roman" w:hAnsi="Times New Roman"/>
          <w:szCs w:val="26"/>
        </w:rPr>
        <w:t xml:space="preserve">nhà </w:t>
      </w:r>
      <w:r w:rsidRPr="00921B2D">
        <w:rPr>
          <w:rFonts w:ascii="Times New Roman" w:hAnsi="Times New Roman"/>
          <w:szCs w:val="26"/>
        </w:rPr>
        <w:t xml:space="preserve">A </w:t>
      </w:r>
      <w:r w:rsidR="00D15B71" w:rsidRPr="00921B2D">
        <w:rPr>
          <w:rFonts w:ascii="Times New Roman" w:hAnsi="Times New Roman"/>
          <w:szCs w:val="26"/>
        </w:rPr>
        <w:t>-</w:t>
      </w:r>
      <w:r w:rsidRPr="00921B2D">
        <w:rPr>
          <w:rFonts w:ascii="Times New Roman" w:hAnsi="Times New Roman"/>
          <w:szCs w:val="26"/>
        </w:rPr>
        <w:t xml:space="preserve"> Chung cư MIPEC 229 Tây Sơn; Đống Đa; Hà Nội.</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Số điện thoại liên lạc ở cơ quan: </w:t>
      </w:r>
      <w:r w:rsidR="00EE2D6B" w:rsidRPr="00921B2D">
        <w:rPr>
          <w:rFonts w:ascii="Times New Roman" w:hAnsi="Times New Roman"/>
          <w:szCs w:val="26"/>
        </w:rPr>
        <w:t>0913 508628</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Trình độ văn hóa: 12/12</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Trình độ chuyên môn:</w:t>
      </w:r>
      <w:r w:rsidRPr="00921B2D">
        <w:rPr>
          <w:rFonts w:ascii="Times New Roman" w:hAnsi="Times New Roman"/>
          <w:szCs w:val="26"/>
        </w:rPr>
        <w:tab/>
        <w:t>1- Kỹ sư khai thác Lộ thiên;</w:t>
      </w:r>
    </w:p>
    <w:p w:rsidR="005B7058" w:rsidRPr="00921B2D" w:rsidRDefault="005B7058" w:rsidP="00FF45D2">
      <w:pPr>
        <w:pStyle w:val="BodyText"/>
        <w:tabs>
          <w:tab w:val="left" w:pos="1276"/>
        </w:tabs>
        <w:spacing w:before="40"/>
        <w:ind w:left="1134"/>
        <w:jc w:val="both"/>
        <w:outlineLvl w:val="2"/>
        <w:rPr>
          <w:rFonts w:ascii="Times New Roman" w:hAnsi="Times New Roman"/>
          <w:szCs w:val="26"/>
        </w:rPr>
      </w:pPr>
      <w:r w:rsidRPr="00921B2D">
        <w:rPr>
          <w:rFonts w:ascii="Times New Roman" w:hAnsi="Times New Roman"/>
          <w:szCs w:val="26"/>
        </w:rPr>
        <w:t xml:space="preserve">                                   </w:t>
      </w:r>
      <w:r w:rsidRPr="00921B2D">
        <w:rPr>
          <w:rFonts w:ascii="Times New Roman" w:hAnsi="Times New Roman"/>
          <w:szCs w:val="26"/>
        </w:rPr>
        <w:tab/>
        <w:t>2- Kỹ sư Quản trị Doanh Nghiệp;</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Quá trình công tác:</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12/1991</w:t>
      </w:r>
      <w:r w:rsidR="00524B20" w:rsidRPr="00921B2D">
        <w:rPr>
          <w:rFonts w:ascii="Times New Roman" w:hAnsi="Times New Roman"/>
          <w:szCs w:val="26"/>
        </w:rPr>
        <w:t>÷</w:t>
      </w:r>
      <w:r w:rsidRPr="00921B2D">
        <w:rPr>
          <w:rFonts w:ascii="Times New Roman" w:hAnsi="Times New Roman"/>
          <w:szCs w:val="26"/>
        </w:rPr>
        <w:t>11/1993  Cán bộ phòng ĐKSX – KCS Mỏ Núi Béo;</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12/1993</w:t>
      </w:r>
      <w:r w:rsidR="00524B20" w:rsidRPr="00921B2D">
        <w:rPr>
          <w:rFonts w:ascii="Times New Roman" w:hAnsi="Times New Roman"/>
          <w:szCs w:val="26"/>
        </w:rPr>
        <w:t>÷</w:t>
      </w:r>
      <w:r w:rsidRPr="00921B2D">
        <w:rPr>
          <w:rFonts w:ascii="Times New Roman" w:hAnsi="Times New Roman"/>
          <w:szCs w:val="26"/>
        </w:rPr>
        <w:t>9/1994 Cán bộ Phòng Kế Hoạch – Mỏ Núi Béo;</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10/1994</w:t>
      </w:r>
      <w:r w:rsidR="00524B20" w:rsidRPr="00921B2D">
        <w:rPr>
          <w:rFonts w:ascii="Times New Roman" w:hAnsi="Times New Roman"/>
          <w:szCs w:val="26"/>
        </w:rPr>
        <w:t>÷</w:t>
      </w:r>
      <w:r w:rsidRPr="00921B2D">
        <w:rPr>
          <w:rFonts w:ascii="Times New Roman" w:hAnsi="Times New Roman"/>
          <w:szCs w:val="26"/>
        </w:rPr>
        <w:t>6/1995 PQĐ Công trường Vỉa 11 –Mỏ Núi Béo;</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xml:space="preserve">+ Từ </w:t>
      </w:r>
      <w:r w:rsidR="00524B20" w:rsidRPr="00921B2D">
        <w:rPr>
          <w:rFonts w:ascii="Times New Roman" w:hAnsi="Times New Roman"/>
          <w:szCs w:val="26"/>
        </w:rPr>
        <w:t>0</w:t>
      </w:r>
      <w:r w:rsidRPr="00921B2D">
        <w:rPr>
          <w:rFonts w:ascii="Times New Roman" w:hAnsi="Times New Roman"/>
          <w:szCs w:val="26"/>
        </w:rPr>
        <w:t>7/1995</w:t>
      </w:r>
      <w:r w:rsidR="00524B20" w:rsidRPr="00921B2D">
        <w:rPr>
          <w:rFonts w:ascii="Times New Roman" w:hAnsi="Times New Roman"/>
          <w:szCs w:val="26"/>
        </w:rPr>
        <w:t>÷</w:t>
      </w:r>
      <w:r w:rsidRPr="00921B2D">
        <w:rPr>
          <w:rFonts w:ascii="Times New Roman" w:hAnsi="Times New Roman"/>
          <w:szCs w:val="26"/>
        </w:rPr>
        <w:t>11/1995 Phó Trưởng phòng ĐKSX- Mỏ Núi Béo;</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w:t>
      </w:r>
      <w:r w:rsidR="00EE2D6B" w:rsidRPr="00921B2D">
        <w:rPr>
          <w:rFonts w:ascii="Times New Roman" w:hAnsi="Times New Roman"/>
          <w:szCs w:val="26"/>
        </w:rPr>
        <w:t xml:space="preserve"> Từ 12/1995</w:t>
      </w:r>
      <w:r w:rsidR="00524B20" w:rsidRPr="00921B2D">
        <w:rPr>
          <w:rFonts w:ascii="Times New Roman" w:hAnsi="Times New Roman"/>
          <w:szCs w:val="26"/>
        </w:rPr>
        <w:t>÷</w:t>
      </w:r>
      <w:r w:rsidRPr="00921B2D">
        <w:rPr>
          <w:rFonts w:ascii="Times New Roman" w:hAnsi="Times New Roman"/>
          <w:szCs w:val="26"/>
        </w:rPr>
        <w:t>12/2000 Phó trưởng phòng KH Mỏ than Núi Béo;</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01/2001</w:t>
      </w:r>
      <w:r w:rsidR="00524B20" w:rsidRPr="00921B2D">
        <w:rPr>
          <w:rFonts w:ascii="Times New Roman" w:hAnsi="Times New Roman"/>
          <w:szCs w:val="26"/>
        </w:rPr>
        <w:t>÷</w:t>
      </w:r>
      <w:r w:rsidRPr="00921B2D">
        <w:rPr>
          <w:rFonts w:ascii="Times New Roman" w:hAnsi="Times New Roman"/>
          <w:szCs w:val="26"/>
        </w:rPr>
        <w:t>10/2002 Trưởng phòng KH Tiêu thụ Mỏ than Núi Béo;</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11/2002</w:t>
      </w:r>
      <w:r w:rsidR="00524B20" w:rsidRPr="00921B2D">
        <w:rPr>
          <w:rFonts w:ascii="Times New Roman" w:hAnsi="Times New Roman"/>
          <w:szCs w:val="26"/>
        </w:rPr>
        <w:t>÷</w:t>
      </w:r>
      <w:r w:rsidRPr="00921B2D">
        <w:rPr>
          <w:rFonts w:ascii="Times New Roman" w:hAnsi="Times New Roman"/>
          <w:szCs w:val="26"/>
        </w:rPr>
        <w:t xml:space="preserve">5/2003 Phó trưởng phòng kiểm soát chi phí kiêm </w:t>
      </w:r>
      <w:r w:rsidR="00524B20" w:rsidRPr="00921B2D">
        <w:rPr>
          <w:rFonts w:ascii="Times New Roman" w:hAnsi="Times New Roman"/>
          <w:szCs w:val="26"/>
        </w:rPr>
        <w:t>P</w:t>
      </w:r>
      <w:r w:rsidRPr="00921B2D">
        <w:rPr>
          <w:rFonts w:ascii="Times New Roman" w:hAnsi="Times New Roman"/>
          <w:szCs w:val="26"/>
        </w:rPr>
        <w:t>hó trưởng ban kế hoạch &amp; Kiểm soát chí phí Tập đoàn TVN;</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lastRenderedPageBreak/>
        <w:t>+</w:t>
      </w:r>
      <w:r w:rsidR="00EE2D6B" w:rsidRPr="00921B2D">
        <w:rPr>
          <w:rFonts w:ascii="Times New Roman" w:hAnsi="Times New Roman"/>
          <w:szCs w:val="26"/>
        </w:rPr>
        <w:t xml:space="preserve"> Từ </w:t>
      </w:r>
      <w:r w:rsidR="00524B20" w:rsidRPr="00921B2D">
        <w:rPr>
          <w:rFonts w:ascii="Times New Roman" w:hAnsi="Times New Roman"/>
          <w:szCs w:val="26"/>
        </w:rPr>
        <w:t>0</w:t>
      </w:r>
      <w:r w:rsidR="00EE2D6B" w:rsidRPr="00921B2D">
        <w:rPr>
          <w:rFonts w:ascii="Times New Roman" w:hAnsi="Times New Roman"/>
          <w:szCs w:val="26"/>
        </w:rPr>
        <w:t>6/2003</w:t>
      </w:r>
      <w:r w:rsidR="00524B20" w:rsidRPr="00921B2D">
        <w:rPr>
          <w:rFonts w:ascii="Times New Roman" w:hAnsi="Times New Roman"/>
          <w:szCs w:val="26"/>
        </w:rPr>
        <w:t>÷</w:t>
      </w:r>
      <w:r w:rsidRPr="00921B2D">
        <w:rPr>
          <w:rFonts w:ascii="Times New Roman" w:hAnsi="Times New Roman"/>
          <w:szCs w:val="26"/>
        </w:rPr>
        <w:t xml:space="preserve">01/2007 Phó trưởng ban KH, Trưởng phòng kiểm soát chi phí - Tập đoàn </w:t>
      </w:r>
      <w:r w:rsidRPr="00921B2D">
        <w:rPr>
          <w:rFonts w:ascii="Times New Roman" w:hAnsi="Times New Roman"/>
          <w:i/>
          <w:szCs w:val="26"/>
        </w:rPr>
        <w:t>(4/2006 – Kiêm trưởng Ban kiểm soát CTy CP than Núi Béo)</w:t>
      </w:r>
      <w:r w:rsidRPr="00921B2D">
        <w:rPr>
          <w:rFonts w:ascii="Times New Roman" w:hAnsi="Times New Roman"/>
          <w:szCs w:val="26"/>
        </w:rPr>
        <w:t>;</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02/2007</w:t>
      </w:r>
      <w:r w:rsidR="00524B20" w:rsidRPr="00921B2D">
        <w:rPr>
          <w:rFonts w:ascii="Times New Roman" w:hAnsi="Times New Roman"/>
          <w:szCs w:val="26"/>
        </w:rPr>
        <w:t>÷</w:t>
      </w:r>
      <w:r w:rsidRPr="00921B2D">
        <w:rPr>
          <w:rFonts w:ascii="Times New Roman" w:hAnsi="Times New Roman"/>
          <w:szCs w:val="26"/>
        </w:rPr>
        <w:t xml:space="preserve">12/2007 Trưởng phòng </w:t>
      </w:r>
      <w:r w:rsidR="00524B20" w:rsidRPr="00921B2D">
        <w:rPr>
          <w:rFonts w:ascii="Times New Roman" w:hAnsi="Times New Roman"/>
          <w:szCs w:val="26"/>
        </w:rPr>
        <w:t>K</w:t>
      </w:r>
      <w:r w:rsidRPr="00921B2D">
        <w:rPr>
          <w:rFonts w:ascii="Times New Roman" w:hAnsi="Times New Roman"/>
          <w:szCs w:val="26"/>
        </w:rPr>
        <w:t>ế hoạch mỏ than thuộc khối Công nghiệp than- Tập đoàn Than –Khoáng sản V</w:t>
      </w:r>
      <w:r w:rsidR="00524B20" w:rsidRPr="00921B2D">
        <w:rPr>
          <w:rFonts w:ascii="Times New Roman" w:hAnsi="Times New Roman"/>
          <w:szCs w:val="26"/>
        </w:rPr>
        <w:t xml:space="preserve">iệt </w:t>
      </w:r>
      <w:r w:rsidRPr="00921B2D">
        <w:rPr>
          <w:rFonts w:ascii="Times New Roman" w:hAnsi="Times New Roman"/>
          <w:szCs w:val="26"/>
        </w:rPr>
        <w:t>N</w:t>
      </w:r>
      <w:r w:rsidR="00524B20" w:rsidRPr="00921B2D">
        <w:rPr>
          <w:rFonts w:ascii="Times New Roman" w:hAnsi="Times New Roman"/>
          <w:szCs w:val="26"/>
        </w:rPr>
        <w:t>am</w:t>
      </w:r>
      <w:r w:rsidRPr="00921B2D">
        <w:rPr>
          <w:rFonts w:ascii="Times New Roman" w:hAnsi="Times New Roman"/>
          <w:szCs w:val="26"/>
        </w:rPr>
        <w:t>;</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01/2008</w:t>
      </w:r>
      <w:r w:rsidR="00524B20" w:rsidRPr="00921B2D">
        <w:rPr>
          <w:rFonts w:ascii="Times New Roman" w:hAnsi="Times New Roman"/>
          <w:szCs w:val="26"/>
        </w:rPr>
        <w:t>÷</w:t>
      </w:r>
      <w:r w:rsidRPr="00921B2D">
        <w:rPr>
          <w:rFonts w:ascii="Times New Roman" w:hAnsi="Times New Roman"/>
          <w:szCs w:val="26"/>
        </w:rPr>
        <w:t>11/2010 Phó Giám đốc Công ty CP than Hà Tu - Vinacomin.</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xml:space="preserve">+ </w:t>
      </w:r>
      <w:r w:rsidR="00524B20" w:rsidRPr="00921B2D">
        <w:rPr>
          <w:rFonts w:ascii="Times New Roman" w:hAnsi="Times New Roman"/>
          <w:szCs w:val="26"/>
        </w:rPr>
        <w:t>Từ 12/2010÷</w:t>
      </w:r>
      <w:r w:rsidRPr="00921B2D">
        <w:rPr>
          <w:rFonts w:ascii="Times New Roman" w:hAnsi="Times New Roman"/>
          <w:szCs w:val="26"/>
        </w:rPr>
        <w:t>01/2012 Phó Tổng giám đốc Công ty TNHH 1TV Nhôm Lâm Đồng.</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w:t>
      </w:r>
      <w:r w:rsidR="00524B20" w:rsidRPr="00921B2D">
        <w:rPr>
          <w:rFonts w:ascii="Times New Roman" w:hAnsi="Times New Roman"/>
          <w:szCs w:val="26"/>
        </w:rPr>
        <w:t xml:space="preserve"> Từ 02/2012÷</w:t>
      </w:r>
      <w:r w:rsidRPr="00921B2D">
        <w:rPr>
          <w:rFonts w:ascii="Times New Roman" w:hAnsi="Times New Roman"/>
          <w:szCs w:val="26"/>
        </w:rPr>
        <w:t>12/2012 Phó trưởng ban kế hoạch Tập đoàn TKV.</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w:t>
      </w:r>
      <w:r w:rsidR="00524B20" w:rsidRPr="00921B2D">
        <w:rPr>
          <w:rFonts w:ascii="Times New Roman" w:hAnsi="Times New Roman"/>
          <w:szCs w:val="26"/>
        </w:rPr>
        <w:t xml:space="preserve"> Từ 01/2013÷</w:t>
      </w:r>
      <w:r w:rsidRPr="00921B2D">
        <w:rPr>
          <w:rFonts w:ascii="Times New Roman" w:hAnsi="Times New Roman"/>
          <w:szCs w:val="26"/>
        </w:rPr>
        <w:t>07/2014 Trưởng ban kế hoạch Tập đoàn TKV.</w:t>
      </w:r>
    </w:p>
    <w:p w:rsidR="005B7058" w:rsidRPr="00921B2D" w:rsidRDefault="005B7058"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08/2014 đến nay Giám đốc điều hành Công ty CP than Hà Tu - Vinacomin</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Chức vụ đang nắm giữ tại Công ty: Giám đốc điều hành Công ty cổ phần than Hà Tu-Vinacomin kiêm Giám đốc điều hành mỏ.</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Chức vụ đang nắm giữ tại tổ chức khác: </w:t>
      </w:r>
      <w:r w:rsidRPr="00921B2D">
        <w:rPr>
          <w:rFonts w:ascii="Times New Roman" w:hAnsi="Times New Roman"/>
          <w:szCs w:val="26"/>
        </w:rPr>
        <w:tab/>
      </w:r>
      <w:r w:rsidRPr="00921B2D">
        <w:rPr>
          <w:rFonts w:ascii="Times New Roman" w:hAnsi="Times New Roman"/>
          <w:szCs w:val="26"/>
        </w:rPr>
        <w:tab/>
        <w:t>Phó Bí Thư Đảng bộ;</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Số cổ phần đang nắm giữ: </w:t>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r>
      <w:r w:rsidR="00921B2D" w:rsidRPr="00921B2D">
        <w:rPr>
          <w:rFonts w:ascii="Times New Roman" w:hAnsi="Times New Roman"/>
          <w:szCs w:val="26"/>
        </w:rPr>
        <w:t>11</w:t>
      </w:r>
      <w:r w:rsidR="002F40E6" w:rsidRPr="00921B2D">
        <w:rPr>
          <w:rFonts w:ascii="Times New Roman" w:hAnsi="Times New Roman"/>
          <w:szCs w:val="26"/>
        </w:rPr>
        <w:t>.500 Cp</w:t>
      </w:r>
      <w:r w:rsidRPr="00921B2D">
        <w:rPr>
          <w:rFonts w:ascii="Times New Roman" w:hAnsi="Times New Roman"/>
          <w:szCs w:val="26"/>
        </w:rPr>
        <w:t>;</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Trong đó: Sở hữu cá nhân: </w:t>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r>
      <w:r w:rsidR="00921B2D" w:rsidRPr="00921B2D">
        <w:rPr>
          <w:rFonts w:ascii="Times New Roman" w:hAnsi="Times New Roman"/>
          <w:szCs w:val="26"/>
        </w:rPr>
        <w:t>11</w:t>
      </w:r>
      <w:r w:rsidR="002F40E6" w:rsidRPr="00921B2D">
        <w:rPr>
          <w:rFonts w:ascii="Times New Roman" w:hAnsi="Times New Roman"/>
          <w:szCs w:val="26"/>
        </w:rPr>
        <w:t>.500 Cp</w:t>
      </w:r>
      <w:r w:rsidRPr="00921B2D">
        <w:rPr>
          <w:rFonts w:ascii="Times New Roman" w:hAnsi="Times New Roman"/>
          <w:szCs w:val="26"/>
        </w:rPr>
        <w:t>;</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Đại diện sở hữu phần vốn nhà nước: </w:t>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t>Có;</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Số cổ phần do người có liên quan nắm giữ: </w:t>
      </w:r>
      <w:r w:rsidRPr="00921B2D">
        <w:rPr>
          <w:rFonts w:ascii="Times New Roman" w:hAnsi="Times New Roman"/>
          <w:szCs w:val="26"/>
        </w:rPr>
        <w:tab/>
      </w:r>
      <w:r w:rsidRPr="00921B2D">
        <w:rPr>
          <w:rFonts w:ascii="Times New Roman" w:hAnsi="Times New Roman"/>
          <w:szCs w:val="26"/>
        </w:rPr>
        <w:tab/>
        <w:t>Không có;</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Nêu rõ tên và quan hệ của người có liên quan: </w:t>
      </w:r>
      <w:r w:rsidRPr="00921B2D">
        <w:rPr>
          <w:rFonts w:ascii="Times New Roman" w:hAnsi="Times New Roman"/>
          <w:szCs w:val="26"/>
        </w:rPr>
        <w:tab/>
      </w:r>
      <w:r w:rsidRPr="00921B2D">
        <w:rPr>
          <w:rFonts w:ascii="Times New Roman" w:hAnsi="Times New Roman"/>
          <w:szCs w:val="26"/>
        </w:rPr>
        <w:tab/>
        <w:t>Không có;</w:t>
      </w:r>
    </w:p>
    <w:p w:rsidR="005B7058" w:rsidRPr="00921B2D" w:rsidRDefault="005B705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Hành vi vi phạm pháp luật: </w:t>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t>Không có</w:t>
      </w:r>
    </w:p>
    <w:p w:rsidR="005B7058" w:rsidRPr="0003623A" w:rsidRDefault="005B7058" w:rsidP="00FF45D2">
      <w:pPr>
        <w:pStyle w:val="BodyText"/>
        <w:numPr>
          <w:ilvl w:val="0"/>
          <w:numId w:val="3"/>
        </w:numPr>
        <w:tabs>
          <w:tab w:val="left" w:pos="1276"/>
        </w:tabs>
        <w:spacing w:before="40"/>
        <w:ind w:left="0" w:firstLine="1134"/>
        <w:jc w:val="both"/>
        <w:outlineLvl w:val="2"/>
        <w:rPr>
          <w:rFonts w:ascii="Times New Roman" w:hAnsi="Times New Roman"/>
          <w:color w:val="FF0000"/>
          <w:szCs w:val="26"/>
        </w:rPr>
      </w:pPr>
      <w:r w:rsidRPr="00921B2D">
        <w:rPr>
          <w:rFonts w:ascii="Times New Roman" w:hAnsi="Times New Roman"/>
          <w:szCs w:val="26"/>
        </w:rPr>
        <w:t xml:space="preserve">Quyền lợi mâu thuẫn với lợi ích Công ty: </w:t>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tab/>
        <w:t>Không có.</w:t>
      </w:r>
    </w:p>
    <w:p w:rsidR="00825EEA" w:rsidRPr="0003623A" w:rsidRDefault="00825EEA"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AA183A" w:rsidRPr="0003623A" w:rsidRDefault="00AA183A"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CF0A1E" w:rsidRPr="00921B2D" w:rsidRDefault="00823896" w:rsidP="00FF45D2">
      <w:pPr>
        <w:pStyle w:val="ListParagraph"/>
        <w:numPr>
          <w:ilvl w:val="1"/>
          <w:numId w:val="25"/>
        </w:numPr>
        <w:spacing w:before="40"/>
        <w:ind w:left="1418" w:hanging="567"/>
        <w:jc w:val="both"/>
        <w:rPr>
          <w:b/>
          <w:i/>
          <w:sz w:val="26"/>
          <w:szCs w:val="26"/>
        </w:rPr>
      </w:pPr>
      <w:r w:rsidRPr="00921B2D">
        <w:rPr>
          <w:b/>
          <w:i/>
          <w:sz w:val="26"/>
          <w:szCs w:val="26"/>
        </w:rPr>
        <w:t>L</w:t>
      </w:r>
      <w:r w:rsidR="00CF0A1E" w:rsidRPr="00921B2D">
        <w:rPr>
          <w:b/>
          <w:i/>
          <w:sz w:val="26"/>
          <w:szCs w:val="26"/>
        </w:rPr>
        <w:t>ý lịch của Phó Giám đốc Nguyễn Hồng Sơn.</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Họ và tên: </w:t>
      </w:r>
      <w:r w:rsidRPr="00921B2D">
        <w:rPr>
          <w:rFonts w:ascii="Times New Roman" w:hAnsi="Times New Roman"/>
          <w:szCs w:val="26"/>
        </w:rPr>
        <w:tab/>
        <w:t>NGUYỄN HỒNG SƠN</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Giới tính:</w:t>
      </w:r>
      <w:r w:rsidRPr="00921B2D">
        <w:rPr>
          <w:rFonts w:ascii="Times New Roman" w:hAnsi="Times New Roman"/>
          <w:szCs w:val="26"/>
        </w:rPr>
        <w:tab/>
        <w:t xml:space="preserve"> </w:t>
      </w:r>
      <w:r w:rsidRPr="00921B2D">
        <w:rPr>
          <w:rFonts w:ascii="Times New Roman" w:hAnsi="Times New Roman"/>
          <w:szCs w:val="26"/>
        </w:rPr>
        <w:sym w:font="Wingdings 2" w:char="F052"/>
      </w:r>
      <w:r w:rsidRPr="00921B2D">
        <w:rPr>
          <w:rFonts w:ascii="Times New Roman" w:hAnsi="Times New Roman"/>
          <w:szCs w:val="26"/>
        </w:rPr>
        <w:t xml:space="preserve"> nam</w:t>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sym w:font="Wingdings" w:char="F0A8"/>
      </w:r>
      <w:r w:rsidRPr="00921B2D">
        <w:rPr>
          <w:rFonts w:ascii="Times New Roman" w:hAnsi="Times New Roman"/>
          <w:szCs w:val="26"/>
        </w:rPr>
        <w:t xml:space="preserve"> nữ</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Số CMND: 100993343;  Ngày cấp: 01/4/2005;  Nơi cấp: CA Quảng Ninh.</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Ngày tháng năm sinh:</w:t>
      </w:r>
      <w:r w:rsidRPr="00921B2D">
        <w:rPr>
          <w:rFonts w:ascii="Times New Roman" w:hAnsi="Times New Roman"/>
          <w:szCs w:val="26"/>
        </w:rPr>
        <w:tab/>
        <w:t>12/01/1959;</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Quốc tịch:</w:t>
      </w:r>
      <w:r w:rsidRPr="00921B2D">
        <w:rPr>
          <w:rFonts w:ascii="Times New Roman" w:hAnsi="Times New Roman"/>
          <w:szCs w:val="26"/>
        </w:rPr>
        <w:tab/>
        <w:t>Việt Nam.</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Dân tộc:</w:t>
      </w:r>
      <w:r w:rsidRPr="00921B2D">
        <w:rPr>
          <w:rFonts w:ascii="Times New Roman" w:hAnsi="Times New Roman"/>
          <w:szCs w:val="26"/>
        </w:rPr>
        <w:tab/>
      </w:r>
      <w:r w:rsidRPr="00921B2D">
        <w:rPr>
          <w:rFonts w:ascii="Times New Roman" w:hAnsi="Times New Roman"/>
          <w:szCs w:val="26"/>
        </w:rPr>
        <w:tab/>
        <w:t>Kinh.</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Quê quán:</w:t>
      </w:r>
      <w:r w:rsidRPr="00921B2D">
        <w:rPr>
          <w:rFonts w:ascii="Times New Roman" w:hAnsi="Times New Roman"/>
          <w:szCs w:val="26"/>
        </w:rPr>
        <w:tab/>
      </w:r>
      <w:r w:rsidRPr="00921B2D">
        <w:rPr>
          <w:rFonts w:ascii="Times New Roman" w:hAnsi="Times New Roman"/>
          <w:szCs w:val="26"/>
        </w:rPr>
        <w:tab/>
        <w:t>Hương Sơn – Hà Tĩnh</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Địa chỉ thường trú:</w:t>
      </w:r>
      <w:r w:rsidRPr="00921B2D">
        <w:rPr>
          <w:rFonts w:ascii="Times New Roman" w:hAnsi="Times New Roman"/>
          <w:szCs w:val="26"/>
        </w:rPr>
        <w:tab/>
        <w:t>Phường Hồng Hải - TP Hạ Long – Quảng Ninh.</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Số điện thoại liên lạc: 0915502953</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Trình độ văn hoá:</w:t>
      </w:r>
      <w:r w:rsidRPr="00921B2D">
        <w:rPr>
          <w:rFonts w:ascii="Times New Roman" w:hAnsi="Times New Roman"/>
          <w:szCs w:val="26"/>
        </w:rPr>
        <w:tab/>
        <w:t>10/10</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Trình độ chuyên môn: Kỹ sư khai thác lộ thiên</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Quá trình công tác:</w:t>
      </w:r>
    </w:p>
    <w:p w:rsidR="00BB60A2" w:rsidRPr="00921B2D" w:rsidRDefault="00924BB7"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xml:space="preserve">+ </w:t>
      </w:r>
      <w:r w:rsidR="00BB60A2" w:rsidRPr="00921B2D">
        <w:rPr>
          <w:rFonts w:ascii="Times New Roman" w:hAnsi="Times New Roman"/>
          <w:szCs w:val="26"/>
        </w:rPr>
        <w:t>T</w:t>
      </w:r>
      <w:r w:rsidRPr="00921B2D">
        <w:rPr>
          <w:rFonts w:ascii="Times New Roman" w:hAnsi="Times New Roman"/>
          <w:szCs w:val="26"/>
        </w:rPr>
        <w:t>ừ</w:t>
      </w:r>
      <w:r w:rsidR="00C66F5B" w:rsidRPr="00921B2D">
        <w:rPr>
          <w:rFonts w:ascii="Times New Roman" w:hAnsi="Times New Roman"/>
          <w:szCs w:val="26"/>
        </w:rPr>
        <w:t xml:space="preserve"> T4/1983÷</w:t>
      </w:r>
      <w:r w:rsidR="00BB60A2" w:rsidRPr="00921B2D">
        <w:rPr>
          <w:rFonts w:ascii="Times New Roman" w:hAnsi="Times New Roman"/>
          <w:szCs w:val="26"/>
        </w:rPr>
        <w:t>7/1985: K</w:t>
      </w:r>
      <w:r w:rsidR="00695D78" w:rsidRPr="00921B2D">
        <w:rPr>
          <w:rFonts w:ascii="Times New Roman" w:hAnsi="Times New Roman"/>
          <w:szCs w:val="26"/>
        </w:rPr>
        <w:t>ỹ thuật</w:t>
      </w:r>
      <w:r w:rsidR="00BB60A2" w:rsidRPr="00921B2D">
        <w:rPr>
          <w:rFonts w:ascii="Times New Roman" w:hAnsi="Times New Roman"/>
          <w:szCs w:val="26"/>
        </w:rPr>
        <w:t xml:space="preserve"> vi</w:t>
      </w:r>
      <w:r w:rsidRPr="00921B2D">
        <w:rPr>
          <w:rFonts w:ascii="Times New Roman" w:hAnsi="Times New Roman"/>
          <w:szCs w:val="26"/>
        </w:rPr>
        <w:t>ê</w:t>
      </w:r>
      <w:r w:rsidR="00BB60A2" w:rsidRPr="00921B2D">
        <w:rPr>
          <w:rFonts w:ascii="Times New Roman" w:hAnsi="Times New Roman"/>
          <w:szCs w:val="26"/>
        </w:rPr>
        <w:t>n C</w:t>
      </w:r>
      <w:r w:rsidR="00695D78" w:rsidRPr="00921B2D">
        <w:rPr>
          <w:rFonts w:ascii="Times New Roman" w:hAnsi="Times New Roman"/>
          <w:szCs w:val="26"/>
        </w:rPr>
        <w:t>.T</w:t>
      </w:r>
      <w:r w:rsidR="00BB60A2" w:rsidRPr="00921B2D">
        <w:rPr>
          <w:rFonts w:ascii="Times New Roman" w:hAnsi="Times New Roman"/>
          <w:szCs w:val="26"/>
        </w:rPr>
        <w:t>r</w:t>
      </w:r>
      <w:r w:rsidRPr="00921B2D">
        <w:rPr>
          <w:rFonts w:ascii="Times New Roman" w:hAnsi="Times New Roman"/>
          <w:szCs w:val="26"/>
        </w:rPr>
        <w:t>ườ</w:t>
      </w:r>
      <w:r w:rsidR="00BB60A2" w:rsidRPr="00921B2D">
        <w:rPr>
          <w:rFonts w:ascii="Times New Roman" w:hAnsi="Times New Roman"/>
          <w:szCs w:val="26"/>
        </w:rPr>
        <w:t xml:space="preserve">ng </w:t>
      </w:r>
      <w:r w:rsidRPr="00921B2D">
        <w:rPr>
          <w:rFonts w:ascii="Times New Roman" w:hAnsi="Times New Roman"/>
          <w:szCs w:val="26"/>
        </w:rPr>
        <w:t>mì</w:t>
      </w:r>
      <w:r w:rsidR="00BB60A2" w:rsidRPr="00921B2D">
        <w:rPr>
          <w:rFonts w:ascii="Times New Roman" w:hAnsi="Times New Roman"/>
          <w:szCs w:val="26"/>
        </w:rPr>
        <w:t xml:space="preserve">n </w:t>
      </w:r>
      <w:r w:rsidRPr="00921B2D">
        <w:rPr>
          <w:rFonts w:ascii="Times New Roman" w:hAnsi="Times New Roman"/>
          <w:szCs w:val="26"/>
        </w:rPr>
        <w:t>–</w:t>
      </w:r>
      <w:r w:rsidR="00BB60A2" w:rsidRPr="00921B2D">
        <w:rPr>
          <w:rFonts w:ascii="Times New Roman" w:hAnsi="Times New Roman"/>
          <w:szCs w:val="26"/>
        </w:rPr>
        <w:t xml:space="preserve"> M</w:t>
      </w:r>
      <w:r w:rsidRPr="00921B2D">
        <w:rPr>
          <w:rFonts w:ascii="Times New Roman" w:hAnsi="Times New Roman"/>
          <w:szCs w:val="26"/>
        </w:rPr>
        <w:t>ỏ</w:t>
      </w:r>
      <w:r w:rsidR="00BB60A2" w:rsidRPr="00921B2D">
        <w:rPr>
          <w:rFonts w:ascii="Times New Roman" w:hAnsi="Times New Roman"/>
          <w:szCs w:val="26"/>
        </w:rPr>
        <w:t xml:space="preserve"> than H</w:t>
      </w:r>
      <w:r w:rsidRPr="00921B2D">
        <w:rPr>
          <w:rFonts w:ascii="Times New Roman" w:hAnsi="Times New Roman"/>
          <w:szCs w:val="26"/>
        </w:rPr>
        <w:t>à</w:t>
      </w:r>
      <w:r w:rsidR="00BB60A2" w:rsidRPr="00921B2D">
        <w:rPr>
          <w:rFonts w:ascii="Times New Roman" w:hAnsi="Times New Roman"/>
          <w:szCs w:val="26"/>
        </w:rPr>
        <w:t xml:space="preserve"> Tu;</w:t>
      </w:r>
    </w:p>
    <w:p w:rsidR="00BB60A2" w:rsidRPr="00921B2D" w:rsidRDefault="00924BB7"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w:t>
      </w:r>
      <w:r w:rsidR="00C66F5B" w:rsidRPr="00921B2D">
        <w:rPr>
          <w:rFonts w:ascii="Times New Roman" w:hAnsi="Times New Roman"/>
          <w:szCs w:val="26"/>
        </w:rPr>
        <w:t xml:space="preserve"> T8/1985÷</w:t>
      </w:r>
      <w:r w:rsidR="00BB60A2" w:rsidRPr="00921B2D">
        <w:rPr>
          <w:rFonts w:ascii="Times New Roman" w:hAnsi="Times New Roman"/>
          <w:szCs w:val="26"/>
        </w:rPr>
        <w:t>02/1989: Ph</w:t>
      </w:r>
      <w:r w:rsidRPr="00921B2D">
        <w:rPr>
          <w:rFonts w:ascii="Times New Roman" w:hAnsi="Times New Roman"/>
          <w:szCs w:val="26"/>
        </w:rPr>
        <w:t>ó</w:t>
      </w:r>
      <w:r w:rsidR="00BB60A2" w:rsidRPr="00921B2D">
        <w:rPr>
          <w:rFonts w:ascii="Times New Roman" w:hAnsi="Times New Roman"/>
          <w:szCs w:val="26"/>
        </w:rPr>
        <w:t xml:space="preserve"> Qu</w:t>
      </w:r>
      <w:r w:rsidRPr="00921B2D">
        <w:rPr>
          <w:rFonts w:ascii="Times New Roman" w:hAnsi="Times New Roman"/>
          <w:szCs w:val="26"/>
        </w:rPr>
        <w:t>ản đố</w:t>
      </w:r>
      <w:r w:rsidR="00BB60A2" w:rsidRPr="00921B2D">
        <w:rPr>
          <w:rFonts w:ascii="Times New Roman" w:hAnsi="Times New Roman"/>
          <w:szCs w:val="26"/>
        </w:rPr>
        <w:t>c C</w:t>
      </w:r>
      <w:r w:rsidR="00695D78" w:rsidRPr="00921B2D">
        <w:rPr>
          <w:rFonts w:ascii="Times New Roman" w:hAnsi="Times New Roman"/>
          <w:szCs w:val="26"/>
        </w:rPr>
        <w:t>.T</w:t>
      </w:r>
      <w:r w:rsidR="00BB60A2" w:rsidRPr="00921B2D">
        <w:rPr>
          <w:rFonts w:ascii="Times New Roman" w:hAnsi="Times New Roman"/>
          <w:szCs w:val="26"/>
        </w:rPr>
        <w:t>r</w:t>
      </w:r>
      <w:r w:rsidRPr="00921B2D">
        <w:rPr>
          <w:rFonts w:ascii="Times New Roman" w:hAnsi="Times New Roman"/>
          <w:szCs w:val="26"/>
        </w:rPr>
        <w:t>ườ</w:t>
      </w:r>
      <w:r w:rsidR="00BB60A2" w:rsidRPr="00921B2D">
        <w:rPr>
          <w:rFonts w:ascii="Times New Roman" w:hAnsi="Times New Roman"/>
          <w:szCs w:val="26"/>
        </w:rPr>
        <w:t>ng m</w:t>
      </w:r>
      <w:r w:rsidRPr="00921B2D">
        <w:rPr>
          <w:rFonts w:ascii="Times New Roman" w:hAnsi="Times New Roman"/>
          <w:szCs w:val="26"/>
        </w:rPr>
        <w:t>ì</w:t>
      </w:r>
      <w:r w:rsidR="00BB60A2" w:rsidRPr="00921B2D">
        <w:rPr>
          <w:rFonts w:ascii="Times New Roman" w:hAnsi="Times New Roman"/>
          <w:szCs w:val="26"/>
        </w:rPr>
        <w:t xml:space="preserve">n </w:t>
      </w:r>
      <w:r w:rsidRPr="00921B2D">
        <w:rPr>
          <w:rFonts w:ascii="Times New Roman" w:hAnsi="Times New Roman"/>
          <w:szCs w:val="26"/>
        </w:rPr>
        <w:t>–</w:t>
      </w:r>
      <w:r w:rsidR="00BB60A2" w:rsidRPr="00921B2D">
        <w:rPr>
          <w:rFonts w:ascii="Times New Roman" w:hAnsi="Times New Roman"/>
          <w:szCs w:val="26"/>
        </w:rPr>
        <w:t xml:space="preserve"> M</w:t>
      </w:r>
      <w:r w:rsidRPr="00921B2D">
        <w:rPr>
          <w:rFonts w:ascii="Times New Roman" w:hAnsi="Times New Roman"/>
          <w:szCs w:val="26"/>
        </w:rPr>
        <w:t>ỏ</w:t>
      </w:r>
      <w:r w:rsidR="00BB60A2" w:rsidRPr="00921B2D">
        <w:rPr>
          <w:rFonts w:ascii="Times New Roman" w:hAnsi="Times New Roman"/>
          <w:szCs w:val="26"/>
        </w:rPr>
        <w:t xml:space="preserve"> than H</w:t>
      </w:r>
      <w:r w:rsidRPr="00921B2D">
        <w:rPr>
          <w:rFonts w:ascii="Times New Roman" w:hAnsi="Times New Roman"/>
          <w:szCs w:val="26"/>
        </w:rPr>
        <w:t>à</w:t>
      </w:r>
      <w:r w:rsidR="00BB60A2" w:rsidRPr="00921B2D">
        <w:rPr>
          <w:rFonts w:ascii="Times New Roman" w:hAnsi="Times New Roman"/>
          <w:szCs w:val="26"/>
        </w:rPr>
        <w:t xml:space="preserve"> Tu;</w:t>
      </w:r>
    </w:p>
    <w:p w:rsidR="00BB60A2" w:rsidRPr="00921B2D" w:rsidRDefault="00924BB7"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w:t>
      </w:r>
      <w:r w:rsidR="00BB60A2" w:rsidRPr="00921B2D">
        <w:rPr>
          <w:rFonts w:ascii="Times New Roman" w:hAnsi="Times New Roman"/>
          <w:szCs w:val="26"/>
        </w:rPr>
        <w:t xml:space="preserve"> T</w:t>
      </w:r>
      <w:r w:rsidRPr="00921B2D">
        <w:rPr>
          <w:rFonts w:ascii="Times New Roman" w:hAnsi="Times New Roman"/>
          <w:szCs w:val="26"/>
        </w:rPr>
        <w:t>ừ</w:t>
      </w:r>
      <w:r w:rsidR="00BB60A2" w:rsidRPr="00921B2D">
        <w:rPr>
          <w:rFonts w:ascii="Times New Roman" w:hAnsi="Times New Roman"/>
          <w:szCs w:val="26"/>
        </w:rPr>
        <w:t xml:space="preserve"> T3/1989</w:t>
      </w:r>
      <w:r w:rsidR="00C66F5B" w:rsidRPr="00921B2D">
        <w:rPr>
          <w:rFonts w:ascii="Times New Roman" w:hAnsi="Times New Roman"/>
          <w:szCs w:val="26"/>
        </w:rPr>
        <w:t>÷</w:t>
      </w:r>
      <w:r w:rsidR="00BB60A2" w:rsidRPr="00921B2D">
        <w:rPr>
          <w:rFonts w:ascii="Times New Roman" w:hAnsi="Times New Roman"/>
          <w:szCs w:val="26"/>
        </w:rPr>
        <w:t>6/1992: Ph</w:t>
      </w:r>
      <w:r w:rsidRPr="00921B2D">
        <w:rPr>
          <w:rFonts w:ascii="Times New Roman" w:hAnsi="Times New Roman"/>
          <w:szCs w:val="26"/>
        </w:rPr>
        <w:t>ó</w:t>
      </w:r>
      <w:r w:rsidR="00BB60A2" w:rsidRPr="00921B2D">
        <w:rPr>
          <w:rFonts w:ascii="Times New Roman" w:hAnsi="Times New Roman"/>
          <w:szCs w:val="26"/>
        </w:rPr>
        <w:t xml:space="preserve"> ph</w:t>
      </w:r>
      <w:r w:rsidRPr="00921B2D">
        <w:rPr>
          <w:rFonts w:ascii="Times New Roman" w:hAnsi="Times New Roman"/>
          <w:szCs w:val="26"/>
        </w:rPr>
        <w:t>ò</w:t>
      </w:r>
      <w:r w:rsidR="00BB60A2" w:rsidRPr="00921B2D">
        <w:rPr>
          <w:rFonts w:ascii="Times New Roman" w:hAnsi="Times New Roman"/>
          <w:szCs w:val="26"/>
        </w:rPr>
        <w:t>ng K</w:t>
      </w:r>
      <w:r w:rsidRPr="00921B2D">
        <w:rPr>
          <w:rFonts w:ascii="Times New Roman" w:hAnsi="Times New Roman"/>
          <w:szCs w:val="26"/>
        </w:rPr>
        <w:t>ỹ</w:t>
      </w:r>
      <w:r w:rsidR="00BB60A2" w:rsidRPr="00921B2D">
        <w:rPr>
          <w:rFonts w:ascii="Times New Roman" w:hAnsi="Times New Roman"/>
          <w:szCs w:val="26"/>
        </w:rPr>
        <w:t xml:space="preserve"> thu</w:t>
      </w:r>
      <w:r w:rsidRPr="00921B2D">
        <w:rPr>
          <w:rFonts w:ascii="Times New Roman" w:hAnsi="Times New Roman"/>
          <w:szCs w:val="26"/>
        </w:rPr>
        <w:t>ậ</w:t>
      </w:r>
      <w:r w:rsidR="00BB60A2" w:rsidRPr="00921B2D">
        <w:rPr>
          <w:rFonts w:ascii="Times New Roman" w:hAnsi="Times New Roman"/>
          <w:szCs w:val="26"/>
        </w:rPr>
        <w:t xml:space="preserve">t </w:t>
      </w:r>
      <w:r w:rsidRPr="00921B2D">
        <w:rPr>
          <w:rFonts w:ascii="Times New Roman" w:hAnsi="Times New Roman"/>
          <w:szCs w:val="26"/>
        </w:rPr>
        <w:t>–</w:t>
      </w:r>
      <w:r w:rsidR="00BB60A2" w:rsidRPr="00921B2D">
        <w:rPr>
          <w:rFonts w:ascii="Times New Roman" w:hAnsi="Times New Roman"/>
          <w:szCs w:val="26"/>
        </w:rPr>
        <w:t xml:space="preserve"> M</w:t>
      </w:r>
      <w:r w:rsidRPr="00921B2D">
        <w:rPr>
          <w:rFonts w:ascii="Times New Roman" w:hAnsi="Times New Roman"/>
          <w:szCs w:val="26"/>
        </w:rPr>
        <w:t>ỏ</w:t>
      </w:r>
      <w:r w:rsidR="00BB60A2" w:rsidRPr="00921B2D">
        <w:rPr>
          <w:rFonts w:ascii="Times New Roman" w:hAnsi="Times New Roman"/>
          <w:szCs w:val="26"/>
        </w:rPr>
        <w:t xml:space="preserve"> than H</w:t>
      </w:r>
      <w:r w:rsidRPr="00921B2D">
        <w:rPr>
          <w:rFonts w:ascii="Times New Roman" w:hAnsi="Times New Roman"/>
          <w:szCs w:val="26"/>
        </w:rPr>
        <w:t>à</w:t>
      </w:r>
      <w:r w:rsidR="00BB60A2" w:rsidRPr="00921B2D">
        <w:rPr>
          <w:rFonts w:ascii="Times New Roman" w:hAnsi="Times New Roman"/>
          <w:szCs w:val="26"/>
        </w:rPr>
        <w:t xml:space="preserve"> Tu;</w:t>
      </w:r>
    </w:p>
    <w:p w:rsidR="00BB60A2" w:rsidRPr="00921B2D" w:rsidRDefault="00924BB7"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w:t>
      </w:r>
      <w:r w:rsidR="00C66F5B" w:rsidRPr="00921B2D">
        <w:rPr>
          <w:rFonts w:ascii="Times New Roman" w:hAnsi="Times New Roman"/>
          <w:szCs w:val="26"/>
        </w:rPr>
        <w:t xml:space="preserve"> T7/1992÷</w:t>
      </w:r>
      <w:r w:rsidR="00BB60A2" w:rsidRPr="00921B2D">
        <w:rPr>
          <w:rFonts w:ascii="Times New Roman" w:hAnsi="Times New Roman"/>
          <w:szCs w:val="26"/>
        </w:rPr>
        <w:t>7/1993: Tr</w:t>
      </w:r>
      <w:r w:rsidR="00FE7D31" w:rsidRPr="00921B2D">
        <w:rPr>
          <w:rFonts w:ascii="Times New Roman" w:hAnsi="Times New Roman"/>
          <w:szCs w:val="26"/>
        </w:rPr>
        <w:t>ưởng</w:t>
      </w:r>
      <w:r w:rsidR="00BB60A2" w:rsidRPr="00921B2D">
        <w:rPr>
          <w:rFonts w:ascii="Times New Roman" w:hAnsi="Times New Roman"/>
          <w:szCs w:val="26"/>
        </w:rPr>
        <w:t xml:space="preserve"> ph</w:t>
      </w:r>
      <w:r w:rsidR="00FE7D31" w:rsidRPr="00921B2D">
        <w:rPr>
          <w:rFonts w:ascii="Times New Roman" w:hAnsi="Times New Roman"/>
          <w:szCs w:val="26"/>
        </w:rPr>
        <w:t>ò</w:t>
      </w:r>
      <w:r w:rsidR="00BB60A2" w:rsidRPr="00921B2D">
        <w:rPr>
          <w:rFonts w:ascii="Times New Roman" w:hAnsi="Times New Roman"/>
          <w:szCs w:val="26"/>
        </w:rPr>
        <w:t>ng K</w:t>
      </w:r>
      <w:r w:rsidR="00FE7D31" w:rsidRPr="00921B2D">
        <w:rPr>
          <w:rFonts w:ascii="Times New Roman" w:hAnsi="Times New Roman"/>
          <w:szCs w:val="26"/>
        </w:rPr>
        <w:t>ỹ</w:t>
      </w:r>
      <w:r w:rsidR="00BB60A2" w:rsidRPr="00921B2D">
        <w:rPr>
          <w:rFonts w:ascii="Times New Roman" w:hAnsi="Times New Roman"/>
          <w:szCs w:val="26"/>
        </w:rPr>
        <w:t xml:space="preserve"> thu</w:t>
      </w:r>
      <w:r w:rsidR="00FE7D31" w:rsidRPr="00921B2D">
        <w:rPr>
          <w:rFonts w:ascii="Times New Roman" w:hAnsi="Times New Roman"/>
          <w:szCs w:val="26"/>
        </w:rPr>
        <w:t>ậ</w:t>
      </w:r>
      <w:r w:rsidR="00BB60A2" w:rsidRPr="00921B2D">
        <w:rPr>
          <w:rFonts w:ascii="Times New Roman" w:hAnsi="Times New Roman"/>
          <w:szCs w:val="26"/>
        </w:rPr>
        <w:t xml:space="preserve">t </w:t>
      </w:r>
      <w:r w:rsidR="00FE7D31" w:rsidRPr="00921B2D">
        <w:rPr>
          <w:rFonts w:ascii="Times New Roman" w:hAnsi="Times New Roman"/>
          <w:szCs w:val="26"/>
        </w:rPr>
        <w:t>–</w:t>
      </w:r>
      <w:r w:rsidR="00BB60A2" w:rsidRPr="00921B2D">
        <w:rPr>
          <w:rFonts w:ascii="Times New Roman" w:hAnsi="Times New Roman"/>
          <w:szCs w:val="26"/>
        </w:rPr>
        <w:t xml:space="preserve"> M</w:t>
      </w:r>
      <w:r w:rsidR="00FE7D31" w:rsidRPr="00921B2D">
        <w:rPr>
          <w:rFonts w:ascii="Times New Roman" w:hAnsi="Times New Roman"/>
          <w:szCs w:val="26"/>
        </w:rPr>
        <w:t>ỏ</w:t>
      </w:r>
      <w:r w:rsidR="00BB60A2" w:rsidRPr="00921B2D">
        <w:rPr>
          <w:rFonts w:ascii="Times New Roman" w:hAnsi="Times New Roman"/>
          <w:szCs w:val="26"/>
        </w:rPr>
        <w:t xml:space="preserve"> than H</w:t>
      </w:r>
      <w:r w:rsidR="00FE7D31" w:rsidRPr="00921B2D">
        <w:rPr>
          <w:rFonts w:ascii="Times New Roman" w:hAnsi="Times New Roman"/>
          <w:szCs w:val="26"/>
        </w:rPr>
        <w:t>à</w:t>
      </w:r>
      <w:r w:rsidR="00BB60A2" w:rsidRPr="00921B2D">
        <w:rPr>
          <w:rFonts w:ascii="Times New Roman" w:hAnsi="Times New Roman"/>
          <w:szCs w:val="26"/>
        </w:rPr>
        <w:t xml:space="preserve"> Tu;</w:t>
      </w:r>
    </w:p>
    <w:p w:rsidR="00BB60A2" w:rsidRPr="00921B2D" w:rsidRDefault="00924BB7"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w:t>
      </w:r>
      <w:r w:rsidR="00C66F5B" w:rsidRPr="00921B2D">
        <w:rPr>
          <w:rFonts w:ascii="Times New Roman" w:hAnsi="Times New Roman"/>
          <w:szCs w:val="26"/>
        </w:rPr>
        <w:t xml:space="preserve"> T8/1993÷</w:t>
      </w:r>
      <w:r w:rsidR="00BB60A2" w:rsidRPr="00921B2D">
        <w:rPr>
          <w:rFonts w:ascii="Times New Roman" w:hAnsi="Times New Roman"/>
          <w:szCs w:val="26"/>
        </w:rPr>
        <w:t>5/19</w:t>
      </w:r>
      <w:r w:rsidR="00FE7D31" w:rsidRPr="00921B2D">
        <w:rPr>
          <w:rFonts w:ascii="Times New Roman" w:hAnsi="Times New Roman"/>
          <w:szCs w:val="26"/>
        </w:rPr>
        <w:t>95: Trưởng phòng KCS – Mỏ than Hà</w:t>
      </w:r>
      <w:r w:rsidR="00BB60A2" w:rsidRPr="00921B2D">
        <w:rPr>
          <w:rFonts w:ascii="Times New Roman" w:hAnsi="Times New Roman"/>
          <w:szCs w:val="26"/>
        </w:rPr>
        <w:t xml:space="preserve"> Tu;</w:t>
      </w:r>
    </w:p>
    <w:p w:rsidR="00BB60A2" w:rsidRPr="00921B2D" w:rsidRDefault="00924BB7"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xml:space="preserve">+ </w:t>
      </w:r>
      <w:r w:rsidR="00BB60A2" w:rsidRPr="00921B2D">
        <w:rPr>
          <w:rFonts w:ascii="Times New Roman" w:hAnsi="Times New Roman"/>
          <w:szCs w:val="26"/>
        </w:rPr>
        <w:t>T</w:t>
      </w:r>
      <w:r w:rsidRPr="00921B2D">
        <w:rPr>
          <w:rFonts w:ascii="Times New Roman" w:hAnsi="Times New Roman"/>
          <w:szCs w:val="26"/>
        </w:rPr>
        <w:t>ừ</w:t>
      </w:r>
      <w:r w:rsidR="00BB60A2" w:rsidRPr="00921B2D">
        <w:rPr>
          <w:rFonts w:ascii="Times New Roman" w:hAnsi="Times New Roman"/>
          <w:szCs w:val="26"/>
        </w:rPr>
        <w:t xml:space="preserve"> T6/1995 </w:t>
      </w:r>
      <w:r w:rsidRPr="00921B2D">
        <w:rPr>
          <w:rFonts w:ascii="Times New Roman" w:hAnsi="Times New Roman"/>
          <w:szCs w:val="26"/>
        </w:rPr>
        <w:t>đến</w:t>
      </w:r>
      <w:r w:rsidR="00BB60A2" w:rsidRPr="00921B2D">
        <w:rPr>
          <w:rFonts w:ascii="Times New Roman" w:hAnsi="Times New Roman"/>
          <w:szCs w:val="26"/>
        </w:rPr>
        <w:t xml:space="preserve"> nay</w:t>
      </w:r>
      <w:r w:rsidR="00A62499" w:rsidRPr="00921B2D">
        <w:rPr>
          <w:rFonts w:ascii="Times New Roman" w:hAnsi="Times New Roman"/>
          <w:szCs w:val="26"/>
        </w:rPr>
        <w:t>:</w:t>
      </w:r>
      <w:r w:rsidR="00BB60A2" w:rsidRPr="00921B2D">
        <w:rPr>
          <w:rFonts w:ascii="Times New Roman" w:hAnsi="Times New Roman"/>
          <w:szCs w:val="26"/>
        </w:rPr>
        <w:t xml:space="preserve"> Ph</w:t>
      </w:r>
      <w:r w:rsidRPr="00921B2D">
        <w:rPr>
          <w:rFonts w:ascii="Times New Roman" w:hAnsi="Times New Roman"/>
          <w:szCs w:val="26"/>
        </w:rPr>
        <w:t>ó</w:t>
      </w:r>
      <w:r w:rsidR="00BB60A2" w:rsidRPr="00921B2D">
        <w:rPr>
          <w:rFonts w:ascii="Times New Roman" w:hAnsi="Times New Roman"/>
          <w:szCs w:val="26"/>
        </w:rPr>
        <w:t xml:space="preserve"> Gi</w:t>
      </w:r>
      <w:r w:rsidRPr="00921B2D">
        <w:rPr>
          <w:rFonts w:ascii="Times New Roman" w:hAnsi="Times New Roman"/>
          <w:szCs w:val="26"/>
        </w:rPr>
        <w:t>á</w:t>
      </w:r>
      <w:r w:rsidR="00BB60A2" w:rsidRPr="00921B2D">
        <w:rPr>
          <w:rFonts w:ascii="Times New Roman" w:hAnsi="Times New Roman"/>
          <w:szCs w:val="26"/>
        </w:rPr>
        <w:t xml:space="preserve">m </w:t>
      </w:r>
      <w:r w:rsidRPr="00921B2D">
        <w:rPr>
          <w:rFonts w:ascii="Times New Roman" w:hAnsi="Times New Roman"/>
          <w:szCs w:val="26"/>
        </w:rPr>
        <w:t>đố</w:t>
      </w:r>
      <w:r w:rsidR="00BB60A2" w:rsidRPr="00921B2D">
        <w:rPr>
          <w:rFonts w:ascii="Times New Roman" w:hAnsi="Times New Roman"/>
          <w:szCs w:val="26"/>
        </w:rPr>
        <w:t>c C.Ty CP t</w:t>
      </w:r>
      <w:r w:rsidRPr="00921B2D">
        <w:rPr>
          <w:rFonts w:ascii="Times New Roman" w:hAnsi="Times New Roman"/>
          <w:szCs w:val="26"/>
        </w:rPr>
        <w:t>han Hà</w:t>
      </w:r>
      <w:r w:rsidR="00A62499" w:rsidRPr="00921B2D">
        <w:rPr>
          <w:rFonts w:ascii="Times New Roman" w:hAnsi="Times New Roman"/>
          <w:szCs w:val="26"/>
        </w:rPr>
        <w:t xml:space="preserve"> Tu-</w:t>
      </w:r>
      <w:r w:rsidR="00BB60A2" w:rsidRPr="00921B2D">
        <w:rPr>
          <w:rFonts w:ascii="Times New Roman" w:hAnsi="Times New Roman"/>
          <w:szCs w:val="26"/>
        </w:rPr>
        <w:t>Vinacomin.</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Chức vụ đang nắm giữ tại Công ty: </w:t>
      </w:r>
      <w:r w:rsidR="00924BB7" w:rsidRPr="00921B2D">
        <w:rPr>
          <w:rFonts w:ascii="Times New Roman" w:hAnsi="Times New Roman"/>
          <w:szCs w:val="26"/>
        </w:rPr>
        <w:t>Thà</w:t>
      </w:r>
      <w:r w:rsidRPr="00921B2D">
        <w:rPr>
          <w:rFonts w:ascii="Times New Roman" w:hAnsi="Times New Roman"/>
          <w:szCs w:val="26"/>
        </w:rPr>
        <w:t>nh vi</w:t>
      </w:r>
      <w:r w:rsidR="00924BB7" w:rsidRPr="00921B2D">
        <w:rPr>
          <w:rFonts w:ascii="Times New Roman" w:hAnsi="Times New Roman"/>
          <w:szCs w:val="26"/>
        </w:rPr>
        <w:t>ên HĐ</w:t>
      </w:r>
      <w:r w:rsidRPr="00921B2D">
        <w:rPr>
          <w:rFonts w:ascii="Times New Roman" w:hAnsi="Times New Roman"/>
          <w:szCs w:val="26"/>
        </w:rPr>
        <w:t>QT kho</w:t>
      </w:r>
      <w:r w:rsidR="00924BB7" w:rsidRPr="00921B2D">
        <w:rPr>
          <w:rFonts w:ascii="Times New Roman" w:hAnsi="Times New Roman"/>
          <w:szCs w:val="26"/>
        </w:rPr>
        <w:t>á</w:t>
      </w:r>
      <w:r w:rsidRPr="00921B2D">
        <w:rPr>
          <w:rFonts w:ascii="Times New Roman" w:hAnsi="Times New Roman"/>
          <w:szCs w:val="26"/>
        </w:rPr>
        <w:t xml:space="preserve"> </w:t>
      </w:r>
      <w:r w:rsidR="00924BB7" w:rsidRPr="00921B2D">
        <w:rPr>
          <w:rFonts w:ascii="Times New Roman" w:hAnsi="Times New Roman"/>
          <w:szCs w:val="26"/>
        </w:rPr>
        <w:t>I</w:t>
      </w:r>
      <w:r w:rsidRPr="00921B2D">
        <w:rPr>
          <w:rFonts w:ascii="Times New Roman" w:hAnsi="Times New Roman"/>
          <w:szCs w:val="26"/>
        </w:rPr>
        <w:t>I (20</w:t>
      </w:r>
      <w:r w:rsidR="00924BB7" w:rsidRPr="00921B2D">
        <w:rPr>
          <w:rFonts w:ascii="Times New Roman" w:hAnsi="Times New Roman"/>
          <w:szCs w:val="26"/>
        </w:rPr>
        <w:t>12</w:t>
      </w:r>
      <w:r w:rsidRPr="00921B2D">
        <w:rPr>
          <w:rFonts w:ascii="Times New Roman" w:hAnsi="Times New Roman"/>
          <w:szCs w:val="26"/>
        </w:rPr>
        <w:t>-201</w:t>
      </w:r>
      <w:r w:rsidR="00924BB7" w:rsidRPr="00921B2D">
        <w:rPr>
          <w:rFonts w:ascii="Times New Roman" w:hAnsi="Times New Roman"/>
          <w:szCs w:val="26"/>
        </w:rPr>
        <w:t>7</w:t>
      </w:r>
      <w:r w:rsidRPr="00921B2D">
        <w:rPr>
          <w:rFonts w:ascii="Times New Roman" w:hAnsi="Times New Roman"/>
          <w:szCs w:val="26"/>
        </w:rPr>
        <w:t>) - Ph</w:t>
      </w:r>
      <w:r w:rsidR="00924BB7" w:rsidRPr="00921B2D">
        <w:rPr>
          <w:rFonts w:ascii="Times New Roman" w:hAnsi="Times New Roman"/>
          <w:szCs w:val="26"/>
        </w:rPr>
        <w:t>ó</w:t>
      </w:r>
      <w:r w:rsidRPr="00921B2D">
        <w:rPr>
          <w:rFonts w:ascii="Times New Roman" w:hAnsi="Times New Roman"/>
          <w:szCs w:val="26"/>
        </w:rPr>
        <w:t xml:space="preserve"> gi</w:t>
      </w:r>
      <w:r w:rsidR="00924BB7" w:rsidRPr="00921B2D">
        <w:rPr>
          <w:rFonts w:ascii="Times New Roman" w:hAnsi="Times New Roman"/>
          <w:szCs w:val="26"/>
        </w:rPr>
        <w:t>á</w:t>
      </w:r>
      <w:r w:rsidRPr="00921B2D">
        <w:rPr>
          <w:rFonts w:ascii="Times New Roman" w:hAnsi="Times New Roman"/>
          <w:szCs w:val="26"/>
        </w:rPr>
        <w:t xml:space="preserve">m </w:t>
      </w:r>
      <w:r w:rsidR="00924BB7" w:rsidRPr="00921B2D">
        <w:rPr>
          <w:rFonts w:ascii="Times New Roman" w:hAnsi="Times New Roman"/>
          <w:szCs w:val="26"/>
        </w:rPr>
        <w:t>đố</w:t>
      </w:r>
      <w:r w:rsidRPr="00921B2D">
        <w:rPr>
          <w:rFonts w:ascii="Times New Roman" w:hAnsi="Times New Roman"/>
          <w:szCs w:val="26"/>
        </w:rPr>
        <w:t>c C.T</w:t>
      </w:r>
      <w:r w:rsidR="00924BB7" w:rsidRPr="00921B2D">
        <w:rPr>
          <w:rFonts w:ascii="Times New Roman" w:hAnsi="Times New Roman"/>
          <w:szCs w:val="26"/>
        </w:rPr>
        <w:t>y CP than Hà</w:t>
      </w:r>
      <w:r w:rsidRPr="00921B2D">
        <w:rPr>
          <w:rFonts w:ascii="Times New Roman" w:hAnsi="Times New Roman"/>
          <w:szCs w:val="26"/>
        </w:rPr>
        <w:t xml:space="preserve"> Tu – Vinacomin.</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lastRenderedPageBreak/>
        <w:t>Chức vụ đang nắm giữ tại tổ chức khác:</w:t>
      </w:r>
      <w:r w:rsidRPr="00921B2D">
        <w:rPr>
          <w:rFonts w:ascii="Times New Roman" w:hAnsi="Times New Roman"/>
          <w:szCs w:val="26"/>
        </w:rPr>
        <w:tab/>
        <w:t>Không.</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Số cổ phần đang nắm giữ:</w:t>
      </w:r>
      <w:r w:rsidRPr="00921B2D">
        <w:rPr>
          <w:rFonts w:ascii="Times New Roman" w:hAnsi="Times New Roman"/>
          <w:szCs w:val="26"/>
        </w:rPr>
        <w:tab/>
      </w:r>
      <w:r w:rsidR="00424A2A" w:rsidRPr="00921B2D">
        <w:rPr>
          <w:rFonts w:ascii="Times New Roman" w:hAnsi="Times New Roman"/>
          <w:szCs w:val="26"/>
        </w:rPr>
        <w:tab/>
      </w:r>
      <w:r w:rsidRPr="00921B2D">
        <w:rPr>
          <w:rFonts w:ascii="Times New Roman" w:hAnsi="Times New Roman"/>
          <w:szCs w:val="26"/>
        </w:rPr>
        <w:t>1</w:t>
      </w:r>
      <w:r w:rsidR="00745C09" w:rsidRPr="00921B2D">
        <w:rPr>
          <w:rFonts w:ascii="Times New Roman" w:hAnsi="Times New Roman"/>
          <w:szCs w:val="26"/>
        </w:rPr>
        <w:t>59</w:t>
      </w:r>
      <w:r w:rsidRPr="00921B2D">
        <w:rPr>
          <w:rFonts w:ascii="Times New Roman" w:hAnsi="Times New Roman"/>
          <w:szCs w:val="26"/>
        </w:rPr>
        <w:t>0 cổ phần</w:t>
      </w:r>
      <w:r w:rsidR="00B369B0" w:rsidRPr="00921B2D">
        <w:rPr>
          <w:rFonts w:ascii="Times New Roman" w:hAnsi="Times New Roman"/>
          <w:szCs w:val="26"/>
        </w:rPr>
        <w:t>;</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Trong đó:</w:t>
      </w:r>
      <w:r w:rsidRPr="00921B2D">
        <w:rPr>
          <w:rFonts w:ascii="Times New Roman" w:hAnsi="Times New Roman"/>
          <w:szCs w:val="26"/>
        </w:rPr>
        <w:tab/>
        <w:t>+ Sở hữu cá nhân:</w:t>
      </w:r>
      <w:r w:rsidRPr="00921B2D">
        <w:rPr>
          <w:rFonts w:ascii="Times New Roman" w:hAnsi="Times New Roman"/>
          <w:szCs w:val="26"/>
        </w:rPr>
        <w:tab/>
        <w:t>1</w:t>
      </w:r>
      <w:r w:rsidR="00424A2A" w:rsidRPr="00921B2D">
        <w:rPr>
          <w:rFonts w:ascii="Times New Roman" w:hAnsi="Times New Roman"/>
          <w:szCs w:val="26"/>
        </w:rPr>
        <w:t>590</w:t>
      </w:r>
      <w:r w:rsidRPr="00921B2D">
        <w:rPr>
          <w:rFonts w:ascii="Times New Roman" w:hAnsi="Times New Roman"/>
          <w:szCs w:val="26"/>
        </w:rPr>
        <w:t xml:space="preserve"> cổ phần;</w:t>
      </w:r>
    </w:p>
    <w:p w:rsidR="00BB60A2" w:rsidRPr="00921B2D" w:rsidRDefault="00B35D8B" w:rsidP="00FF45D2">
      <w:pPr>
        <w:pStyle w:val="BodyText"/>
        <w:tabs>
          <w:tab w:val="left" w:pos="1276"/>
        </w:tabs>
        <w:spacing w:before="40"/>
        <w:ind w:left="1134"/>
        <w:jc w:val="both"/>
        <w:outlineLvl w:val="2"/>
        <w:rPr>
          <w:rFonts w:ascii="Times New Roman" w:hAnsi="Times New Roman"/>
          <w:szCs w:val="26"/>
        </w:rPr>
      </w:pPr>
      <w:r w:rsidRPr="00921B2D">
        <w:rPr>
          <w:rFonts w:ascii="Times New Roman" w:hAnsi="Times New Roman"/>
          <w:szCs w:val="26"/>
        </w:rPr>
        <w:tab/>
      </w:r>
      <w:r w:rsidRPr="00921B2D">
        <w:rPr>
          <w:rFonts w:ascii="Times New Roman" w:hAnsi="Times New Roman"/>
          <w:szCs w:val="26"/>
        </w:rPr>
        <w:tab/>
      </w:r>
      <w:r w:rsidR="00BB60A2" w:rsidRPr="00921B2D">
        <w:rPr>
          <w:rFonts w:ascii="Times New Roman" w:hAnsi="Times New Roman"/>
          <w:szCs w:val="26"/>
        </w:rPr>
        <w:tab/>
        <w:t xml:space="preserve">  </w:t>
      </w:r>
      <w:r w:rsidR="00BB60A2" w:rsidRPr="00921B2D">
        <w:rPr>
          <w:rFonts w:ascii="Times New Roman" w:hAnsi="Times New Roman"/>
          <w:szCs w:val="26"/>
        </w:rPr>
        <w:tab/>
        <w:t>+ Đại diện sở hữu phần vốn nhà nước: Không.</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Số cổ phần do người có liên quan nắm giữ: Không có.</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Nêu rõ tên và quan hệ của người có liên quan: Không.</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Hành vi vi phạm pháp luật (nếu có):</w:t>
      </w:r>
      <w:r w:rsidR="00745C09" w:rsidRPr="00921B2D">
        <w:rPr>
          <w:rFonts w:ascii="Times New Roman" w:hAnsi="Times New Roman"/>
          <w:szCs w:val="26"/>
        </w:rPr>
        <w:tab/>
      </w:r>
      <w:r w:rsidRPr="00921B2D">
        <w:rPr>
          <w:rFonts w:ascii="Times New Roman" w:hAnsi="Times New Roman"/>
          <w:szCs w:val="26"/>
        </w:rPr>
        <w:tab/>
        <w:t>Không.</w:t>
      </w:r>
    </w:p>
    <w:p w:rsidR="00BB60A2" w:rsidRPr="00921B2D" w:rsidRDefault="00BB60A2"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Quyền lợi mâu thuẫn với lợi ích công ty:</w:t>
      </w:r>
      <w:r w:rsidRPr="00921B2D">
        <w:rPr>
          <w:rFonts w:ascii="Times New Roman" w:hAnsi="Times New Roman"/>
          <w:szCs w:val="26"/>
        </w:rPr>
        <w:tab/>
        <w:t>Không.</w:t>
      </w:r>
    </w:p>
    <w:p w:rsidR="00825EEA" w:rsidRPr="0003623A" w:rsidRDefault="00825EEA" w:rsidP="00FF45D2">
      <w:pPr>
        <w:pStyle w:val="BodyText"/>
        <w:tabs>
          <w:tab w:val="left" w:pos="1276"/>
        </w:tabs>
        <w:spacing w:before="40"/>
        <w:ind w:left="1134"/>
        <w:jc w:val="both"/>
        <w:outlineLvl w:val="2"/>
        <w:rPr>
          <w:rFonts w:ascii="Times New Roman" w:hAnsi="Times New Roman"/>
          <w:color w:val="FF0000"/>
          <w:sz w:val="12"/>
          <w:szCs w:val="26"/>
        </w:rPr>
      </w:pPr>
    </w:p>
    <w:p w:rsidR="00EB53E4" w:rsidRPr="0003623A" w:rsidRDefault="00EB53E4" w:rsidP="00FF45D2">
      <w:pPr>
        <w:pStyle w:val="BodyText"/>
        <w:tabs>
          <w:tab w:val="left" w:pos="1276"/>
        </w:tabs>
        <w:spacing w:before="40"/>
        <w:ind w:left="1134"/>
        <w:jc w:val="both"/>
        <w:outlineLvl w:val="2"/>
        <w:rPr>
          <w:rFonts w:ascii="Times New Roman" w:hAnsi="Times New Roman"/>
          <w:color w:val="FF0000"/>
          <w:sz w:val="12"/>
          <w:szCs w:val="26"/>
        </w:rPr>
      </w:pPr>
    </w:p>
    <w:p w:rsidR="00BB7A96" w:rsidRPr="00921B2D" w:rsidRDefault="00823896" w:rsidP="00FF45D2">
      <w:pPr>
        <w:pStyle w:val="ListParagraph"/>
        <w:numPr>
          <w:ilvl w:val="1"/>
          <w:numId w:val="25"/>
        </w:numPr>
        <w:spacing w:before="40"/>
        <w:ind w:left="1418" w:hanging="567"/>
        <w:jc w:val="both"/>
        <w:rPr>
          <w:b/>
          <w:i/>
          <w:sz w:val="26"/>
          <w:szCs w:val="26"/>
        </w:rPr>
      </w:pPr>
      <w:r w:rsidRPr="00921B2D">
        <w:rPr>
          <w:b/>
          <w:i/>
          <w:sz w:val="26"/>
          <w:szCs w:val="26"/>
        </w:rPr>
        <w:t>L</w:t>
      </w:r>
      <w:r w:rsidR="00BB7A96" w:rsidRPr="00921B2D">
        <w:rPr>
          <w:b/>
          <w:i/>
          <w:sz w:val="26"/>
          <w:szCs w:val="26"/>
        </w:rPr>
        <w:t>ý lịch của Phó Giám đốc Nguyễn Mạnh Cường.</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Họ và tên: </w:t>
      </w:r>
      <w:r w:rsidRPr="00921B2D">
        <w:rPr>
          <w:rFonts w:ascii="Times New Roman" w:hAnsi="Times New Roman"/>
          <w:szCs w:val="26"/>
        </w:rPr>
        <w:tab/>
        <w:t>NGUYỄN MẠNH CƯỜNG</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Giới tính:</w:t>
      </w:r>
      <w:r w:rsidRPr="00921B2D">
        <w:rPr>
          <w:rFonts w:ascii="Times New Roman" w:hAnsi="Times New Roman"/>
          <w:szCs w:val="26"/>
        </w:rPr>
        <w:tab/>
        <w:t xml:space="preserve"> </w:t>
      </w:r>
      <w:r w:rsidRPr="00921B2D">
        <w:rPr>
          <w:rFonts w:ascii="Times New Roman" w:hAnsi="Times New Roman"/>
          <w:szCs w:val="26"/>
        </w:rPr>
        <w:sym w:font="Wingdings 2" w:char="F052"/>
      </w:r>
      <w:r w:rsidRPr="00921B2D">
        <w:rPr>
          <w:rFonts w:ascii="Times New Roman" w:hAnsi="Times New Roman"/>
          <w:szCs w:val="26"/>
        </w:rPr>
        <w:t xml:space="preserve"> nam</w:t>
      </w:r>
      <w:r w:rsidRPr="00921B2D">
        <w:rPr>
          <w:rFonts w:ascii="Times New Roman" w:hAnsi="Times New Roman"/>
          <w:szCs w:val="26"/>
        </w:rPr>
        <w:tab/>
      </w:r>
      <w:r w:rsidRPr="00921B2D">
        <w:rPr>
          <w:rFonts w:ascii="Times New Roman" w:hAnsi="Times New Roman"/>
          <w:szCs w:val="26"/>
        </w:rPr>
        <w:tab/>
      </w:r>
      <w:r w:rsidRPr="00921B2D">
        <w:rPr>
          <w:rFonts w:ascii="Times New Roman" w:hAnsi="Times New Roman"/>
          <w:szCs w:val="26"/>
        </w:rPr>
        <w:sym w:font="Wingdings" w:char="F0A8"/>
      </w:r>
      <w:r w:rsidRPr="00921B2D">
        <w:rPr>
          <w:rFonts w:ascii="Times New Roman" w:hAnsi="Times New Roman"/>
          <w:szCs w:val="26"/>
        </w:rPr>
        <w:t xml:space="preserve"> nữ</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Số CMND: 101133018; Ngày cấp: 28/4/2008;  Nơi cấp: CA Quảng Ninh.</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Ngày tháng năm sinh:</w:t>
      </w:r>
      <w:r w:rsidRPr="00921B2D">
        <w:rPr>
          <w:rFonts w:ascii="Times New Roman" w:hAnsi="Times New Roman"/>
          <w:szCs w:val="26"/>
        </w:rPr>
        <w:tab/>
        <w:t>01/02/1958;</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Quốc tịch:</w:t>
      </w:r>
      <w:r w:rsidRPr="00921B2D">
        <w:rPr>
          <w:rFonts w:ascii="Times New Roman" w:hAnsi="Times New Roman"/>
          <w:szCs w:val="26"/>
        </w:rPr>
        <w:tab/>
        <w:t>Việt Nam.</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Dân tộc:</w:t>
      </w:r>
      <w:r w:rsidRPr="00921B2D">
        <w:rPr>
          <w:rFonts w:ascii="Times New Roman" w:hAnsi="Times New Roman"/>
          <w:szCs w:val="26"/>
        </w:rPr>
        <w:tab/>
        <w:t>Kinh.</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Quê quán: Bình Xuyên, Bình Giang, Hải Dương.</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Địa chỉ thường trú: Tổ 1 khu 4b – P.Hồng Hải – Hạ Long – Quảng Ninh.</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Số điện thoại liên lạc: 0913263280</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Trình độ văn hoá:</w:t>
      </w:r>
      <w:r w:rsidRPr="00921B2D">
        <w:rPr>
          <w:rFonts w:ascii="Times New Roman" w:hAnsi="Times New Roman"/>
          <w:szCs w:val="26"/>
        </w:rPr>
        <w:tab/>
        <w:t>10/10</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Trình độ chuyên môn: Kỹ sư Khai thác mỏ;</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Quá trình công tác:</w:t>
      </w:r>
    </w:p>
    <w:p w:rsidR="00EE14CD" w:rsidRPr="00921B2D" w:rsidRDefault="00B52099"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12/1975</w:t>
      </w:r>
      <w:r w:rsidR="00EE14CD" w:rsidRPr="00921B2D">
        <w:rPr>
          <w:rFonts w:ascii="Times New Roman" w:hAnsi="Times New Roman"/>
          <w:szCs w:val="26"/>
        </w:rPr>
        <w:sym w:font="Symbol" w:char="F0B8"/>
      </w:r>
      <w:r w:rsidR="00EE14CD" w:rsidRPr="00921B2D">
        <w:rPr>
          <w:rFonts w:ascii="Times New Roman" w:hAnsi="Times New Roman"/>
          <w:szCs w:val="26"/>
        </w:rPr>
        <w:t>12/1980 Đại học mỏ Đại chất khoa lộ thiên;</w:t>
      </w:r>
    </w:p>
    <w:p w:rsidR="00EE14CD" w:rsidRPr="00921B2D" w:rsidRDefault="00EE14CD"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01/1981</w:t>
      </w:r>
      <w:r w:rsidRPr="00921B2D">
        <w:rPr>
          <w:rFonts w:ascii="Times New Roman" w:hAnsi="Times New Roman"/>
          <w:szCs w:val="26"/>
        </w:rPr>
        <w:sym w:font="Symbol" w:char="F0B8"/>
      </w:r>
      <w:r w:rsidRPr="00921B2D">
        <w:rPr>
          <w:rFonts w:ascii="Times New Roman" w:hAnsi="Times New Roman"/>
          <w:szCs w:val="26"/>
        </w:rPr>
        <w:t>02/1983 Đi nghĩa vụ quân sự</w:t>
      </w:r>
      <w:r w:rsidR="00792D52" w:rsidRPr="00921B2D">
        <w:rPr>
          <w:rFonts w:ascii="Times New Roman" w:hAnsi="Times New Roman"/>
          <w:szCs w:val="26"/>
        </w:rPr>
        <w:t xml:space="preserve"> CT D2E601;</w:t>
      </w:r>
    </w:p>
    <w:p w:rsidR="00792D52" w:rsidRPr="00921B2D" w:rsidRDefault="00B52099"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5/1983</w:t>
      </w:r>
      <w:r w:rsidR="00792D52" w:rsidRPr="00921B2D">
        <w:rPr>
          <w:rFonts w:ascii="Times New Roman" w:hAnsi="Times New Roman"/>
          <w:szCs w:val="26"/>
        </w:rPr>
        <w:sym w:font="Symbol" w:char="F0B8"/>
      </w:r>
      <w:r w:rsidR="00792D52" w:rsidRPr="00921B2D">
        <w:rPr>
          <w:rFonts w:ascii="Times New Roman" w:hAnsi="Times New Roman"/>
          <w:szCs w:val="26"/>
        </w:rPr>
        <w:t>4/1984 Phụ lái máy xúc C.Trường Xúc - Mỏ than Hà Tu.</w:t>
      </w:r>
    </w:p>
    <w:p w:rsidR="00792D52" w:rsidRPr="00921B2D" w:rsidRDefault="00B52099"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5/1984</w:t>
      </w:r>
      <w:r w:rsidR="00792D52" w:rsidRPr="00921B2D">
        <w:rPr>
          <w:rFonts w:ascii="Times New Roman" w:hAnsi="Times New Roman"/>
          <w:szCs w:val="26"/>
        </w:rPr>
        <w:sym w:font="Symbol" w:char="F0B8"/>
      </w:r>
      <w:r w:rsidR="00792D52" w:rsidRPr="00921B2D">
        <w:rPr>
          <w:rFonts w:ascii="Times New Roman" w:hAnsi="Times New Roman"/>
          <w:szCs w:val="26"/>
        </w:rPr>
        <w:t>10/1986 Phó Quản đốc C.Trường xúc - Mỏ than Hà Tu;</w:t>
      </w:r>
    </w:p>
    <w:p w:rsidR="00792D52" w:rsidRPr="00921B2D" w:rsidRDefault="00792D52"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11/1986</w:t>
      </w:r>
      <w:r w:rsidRPr="00921B2D">
        <w:rPr>
          <w:rFonts w:ascii="Times New Roman" w:hAnsi="Times New Roman"/>
          <w:szCs w:val="26"/>
        </w:rPr>
        <w:sym w:font="Symbol" w:char="F0B8"/>
      </w:r>
      <w:r w:rsidRPr="00921B2D">
        <w:rPr>
          <w:rFonts w:ascii="Times New Roman" w:hAnsi="Times New Roman"/>
          <w:szCs w:val="26"/>
        </w:rPr>
        <w:t>10/1987 Trưởng ca phòng ĐKSX - Mỏ than Hà Tu;</w:t>
      </w:r>
    </w:p>
    <w:p w:rsidR="00792D52" w:rsidRPr="00921B2D" w:rsidRDefault="00792D52"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11/1987</w:t>
      </w:r>
      <w:r w:rsidRPr="00921B2D">
        <w:rPr>
          <w:rFonts w:ascii="Times New Roman" w:hAnsi="Times New Roman"/>
          <w:szCs w:val="26"/>
        </w:rPr>
        <w:sym w:font="Symbol" w:char="F0B8"/>
      </w:r>
      <w:r w:rsidRPr="00921B2D">
        <w:rPr>
          <w:rFonts w:ascii="Times New Roman" w:hAnsi="Times New Roman"/>
          <w:szCs w:val="26"/>
        </w:rPr>
        <w:t>7/1993 Bí thư Đoàn thanh niên - Mỏ than Hà Tu;</w:t>
      </w:r>
    </w:p>
    <w:p w:rsidR="00792D52" w:rsidRPr="00921B2D" w:rsidRDefault="00792D52"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8/1993</w:t>
      </w:r>
      <w:r w:rsidRPr="00921B2D">
        <w:rPr>
          <w:rFonts w:ascii="Times New Roman" w:hAnsi="Times New Roman"/>
          <w:szCs w:val="26"/>
        </w:rPr>
        <w:sym w:font="Symbol" w:char="F0B8"/>
      </w:r>
      <w:r w:rsidRPr="00921B2D">
        <w:rPr>
          <w:rFonts w:ascii="Times New Roman" w:hAnsi="Times New Roman"/>
          <w:szCs w:val="26"/>
        </w:rPr>
        <w:t>3/1999 Trưởng phòng ĐKSX - Mỏ than Hà Tu;</w:t>
      </w:r>
    </w:p>
    <w:p w:rsidR="00792D52" w:rsidRPr="00921B2D" w:rsidRDefault="00792D52" w:rsidP="00FF45D2">
      <w:pPr>
        <w:pStyle w:val="BodyText"/>
        <w:tabs>
          <w:tab w:val="left" w:pos="1276"/>
        </w:tabs>
        <w:spacing w:before="40"/>
        <w:ind w:firstLine="1560"/>
        <w:jc w:val="both"/>
        <w:outlineLvl w:val="2"/>
        <w:rPr>
          <w:rFonts w:ascii="Times New Roman" w:hAnsi="Times New Roman"/>
          <w:szCs w:val="26"/>
        </w:rPr>
      </w:pPr>
      <w:r w:rsidRPr="00921B2D">
        <w:rPr>
          <w:rFonts w:ascii="Times New Roman" w:hAnsi="Times New Roman"/>
          <w:szCs w:val="26"/>
        </w:rPr>
        <w:t>+ Từ 4/1999 Đến nay Phó Giám đốc - Công ty CP than Hà Tu.</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Chức vụ đang nắm giữ tại Công ty: </w:t>
      </w:r>
      <w:r w:rsidR="00E22259" w:rsidRPr="00921B2D">
        <w:rPr>
          <w:rFonts w:ascii="Times New Roman" w:hAnsi="Times New Roman"/>
          <w:szCs w:val="26"/>
        </w:rPr>
        <w:tab/>
      </w:r>
      <w:r w:rsidR="00E22259" w:rsidRPr="00921B2D">
        <w:rPr>
          <w:rFonts w:ascii="Times New Roman" w:hAnsi="Times New Roman"/>
          <w:szCs w:val="26"/>
        </w:rPr>
        <w:tab/>
      </w:r>
      <w:r w:rsidRPr="00921B2D">
        <w:rPr>
          <w:rFonts w:ascii="Times New Roman" w:hAnsi="Times New Roman"/>
          <w:szCs w:val="26"/>
        </w:rPr>
        <w:t>Phó giám đốc Công ty.</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Chức vụ đang nắm giữ tại tổ chức khác:</w:t>
      </w:r>
      <w:r w:rsidRPr="00921B2D">
        <w:rPr>
          <w:rFonts w:ascii="Times New Roman" w:hAnsi="Times New Roman"/>
          <w:szCs w:val="26"/>
        </w:rPr>
        <w:tab/>
        <w:t>Không.</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Số cổ phần đang nắm giữ: </w:t>
      </w:r>
      <w:r w:rsidRPr="00921B2D">
        <w:rPr>
          <w:rFonts w:ascii="Times New Roman" w:hAnsi="Times New Roman"/>
          <w:szCs w:val="26"/>
        </w:rPr>
        <w:tab/>
      </w:r>
      <w:r w:rsidRPr="00921B2D">
        <w:rPr>
          <w:rFonts w:ascii="Times New Roman" w:hAnsi="Times New Roman"/>
          <w:szCs w:val="26"/>
        </w:rPr>
        <w:tab/>
        <w:t xml:space="preserve">      </w:t>
      </w:r>
      <w:r w:rsidR="00792D52" w:rsidRPr="00921B2D">
        <w:rPr>
          <w:rFonts w:ascii="Times New Roman" w:hAnsi="Times New Roman"/>
          <w:szCs w:val="26"/>
        </w:rPr>
        <w:t>1806</w:t>
      </w:r>
      <w:r w:rsidRPr="00921B2D">
        <w:rPr>
          <w:rFonts w:ascii="Times New Roman" w:hAnsi="Times New Roman"/>
          <w:szCs w:val="26"/>
        </w:rPr>
        <w:t xml:space="preserve"> cổ phiếu.</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Trong</w:t>
      </w:r>
      <w:r w:rsidR="00792D52" w:rsidRPr="00921B2D">
        <w:rPr>
          <w:rFonts w:ascii="Times New Roman" w:hAnsi="Times New Roman"/>
          <w:szCs w:val="26"/>
        </w:rPr>
        <w:t xml:space="preserve"> đó:</w:t>
      </w:r>
      <w:r w:rsidR="00792D52" w:rsidRPr="00921B2D">
        <w:rPr>
          <w:rFonts w:ascii="Times New Roman" w:hAnsi="Times New Roman"/>
          <w:szCs w:val="26"/>
        </w:rPr>
        <w:tab/>
        <w:t>+ Sở hữu cá nhân:</w:t>
      </w:r>
      <w:r w:rsidR="00792D52" w:rsidRPr="00921B2D">
        <w:rPr>
          <w:rFonts w:ascii="Times New Roman" w:hAnsi="Times New Roman"/>
          <w:szCs w:val="26"/>
        </w:rPr>
        <w:tab/>
        <w:t xml:space="preserve">      1806</w:t>
      </w:r>
      <w:r w:rsidRPr="00921B2D">
        <w:rPr>
          <w:rFonts w:ascii="Times New Roman" w:hAnsi="Times New Roman"/>
          <w:szCs w:val="26"/>
        </w:rPr>
        <w:t xml:space="preserve"> cổ phiếu;</w:t>
      </w:r>
    </w:p>
    <w:p w:rsidR="00EE14CD" w:rsidRPr="00921B2D" w:rsidRDefault="00CC6619" w:rsidP="00FF45D2">
      <w:pPr>
        <w:pStyle w:val="BodyText"/>
        <w:tabs>
          <w:tab w:val="left" w:pos="1276"/>
        </w:tabs>
        <w:spacing w:before="40"/>
        <w:ind w:left="1134"/>
        <w:jc w:val="both"/>
        <w:outlineLvl w:val="2"/>
        <w:rPr>
          <w:rFonts w:ascii="Times New Roman" w:hAnsi="Times New Roman"/>
          <w:szCs w:val="26"/>
        </w:rPr>
      </w:pPr>
      <w:r w:rsidRPr="00921B2D">
        <w:rPr>
          <w:rFonts w:ascii="Times New Roman" w:hAnsi="Times New Roman"/>
          <w:szCs w:val="26"/>
        </w:rPr>
        <w:tab/>
      </w:r>
      <w:r w:rsidR="00EE14CD" w:rsidRPr="00921B2D">
        <w:rPr>
          <w:rFonts w:ascii="Times New Roman" w:hAnsi="Times New Roman"/>
          <w:szCs w:val="26"/>
        </w:rPr>
        <w:tab/>
      </w:r>
      <w:r w:rsidR="00EE14CD" w:rsidRPr="00921B2D">
        <w:rPr>
          <w:rFonts w:ascii="Times New Roman" w:hAnsi="Times New Roman"/>
          <w:szCs w:val="26"/>
        </w:rPr>
        <w:tab/>
      </w:r>
      <w:r w:rsidRPr="00921B2D">
        <w:rPr>
          <w:rFonts w:ascii="Times New Roman" w:hAnsi="Times New Roman"/>
          <w:szCs w:val="26"/>
        </w:rPr>
        <w:tab/>
      </w:r>
      <w:r w:rsidR="00EE14CD" w:rsidRPr="00921B2D">
        <w:rPr>
          <w:rFonts w:ascii="Times New Roman" w:hAnsi="Times New Roman"/>
          <w:szCs w:val="26"/>
        </w:rPr>
        <w:t>+ Đại diện sở hữu phần vốn nhà nước: Không.</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 xml:space="preserve">Những người có liên quan (đang nắm giữ cổ phần): Không có </w:t>
      </w:r>
    </w:p>
    <w:p w:rsidR="00EE14CD" w:rsidRPr="00921B2D" w:rsidRDefault="00EE14C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21B2D">
        <w:rPr>
          <w:rFonts w:ascii="Times New Roman" w:hAnsi="Times New Roman"/>
          <w:szCs w:val="26"/>
        </w:rPr>
        <w:t>Hành vi vi phạm pháp luật (nếu có):</w:t>
      </w:r>
      <w:r w:rsidRPr="00921B2D">
        <w:rPr>
          <w:rFonts w:ascii="Times New Roman" w:hAnsi="Times New Roman"/>
          <w:szCs w:val="26"/>
        </w:rPr>
        <w:tab/>
        <w:t>Không.</w:t>
      </w:r>
    </w:p>
    <w:p w:rsidR="00EE14CD" w:rsidRPr="0003623A" w:rsidRDefault="00EE14CD" w:rsidP="00FF45D2">
      <w:pPr>
        <w:pStyle w:val="BodyText"/>
        <w:numPr>
          <w:ilvl w:val="0"/>
          <w:numId w:val="3"/>
        </w:numPr>
        <w:tabs>
          <w:tab w:val="left" w:pos="1276"/>
        </w:tabs>
        <w:spacing w:before="40"/>
        <w:ind w:left="0" w:firstLine="1134"/>
        <w:jc w:val="both"/>
        <w:outlineLvl w:val="2"/>
        <w:rPr>
          <w:rFonts w:ascii="Times New Roman" w:hAnsi="Times New Roman"/>
          <w:color w:val="FF0000"/>
          <w:szCs w:val="26"/>
        </w:rPr>
      </w:pPr>
      <w:r w:rsidRPr="00921B2D">
        <w:rPr>
          <w:rFonts w:ascii="Times New Roman" w:hAnsi="Times New Roman"/>
          <w:szCs w:val="26"/>
        </w:rPr>
        <w:t>Quyền lợi mâu thuẫn với lợi ích công ty:</w:t>
      </w:r>
      <w:r w:rsidRPr="00921B2D">
        <w:rPr>
          <w:rFonts w:ascii="Times New Roman" w:hAnsi="Times New Roman"/>
          <w:szCs w:val="26"/>
        </w:rPr>
        <w:tab/>
        <w:t>Không.</w:t>
      </w:r>
    </w:p>
    <w:p w:rsidR="00825EEA" w:rsidRPr="0003623A" w:rsidRDefault="00825EEA" w:rsidP="00FF45D2">
      <w:pPr>
        <w:pStyle w:val="BodyText"/>
        <w:tabs>
          <w:tab w:val="left" w:pos="1276"/>
        </w:tabs>
        <w:spacing w:before="40"/>
        <w:ind w:left="1134"/>
        <w:jc w:val="both"/>
        <w:outlineLvl w:val="2"/>
        <w:rPr>
          <w:rFonts w:ascii="Times New Roman" w:hAnsi="Times New Roman"/>
          <w:color w:val="FF0000"/>
          <w:sz w:val="12"/>
          <w:szCs w:val="26"/>
        </w:rPr>
      </w:pPr>
    </w:p>
    <w:p w:rsidR="00AA183A" w:rsidRPr="0003623A" w:rsidRDefault="00AA183A" w:rsidP="00FF45D2">
      <w:pPr>
        <w:pStyle w:val="BodyText"/>
        <w:tabs>
          <w:tab w:val="left" w:pos="1276"/>
        </w:tabs>
        <w:spacing w:before="40"/>
        <w:ind w:left="1134"/>
        <w:jc w:val="both"/>
        <w:outlineLvl w:val="2"/>
        <w:rPr>
          <w:rFonts w:ascii="Times New Roman" w:hAnsi="Times New Roman"/>
          <w:color w:val="FF0000"/>
          <w:sz w:val="12"/>
          <w:szCs w:val="26"/>
        </w:rPr>
      </w:pPr>
    </w:p>
    <w:p w:rsidR="009A7AE7" w:rsidRPr="00BC22A3" w:rsidRDefault="00823896" w:rsidP="00FF45D2">
      <w:pPr>
        <w:pStyle w:val="ListParagraph"/>
        <w:numPr>
          <w:ilvl w:val="1"/>
          <w:numId w:val="25"/>
        </w:numPr>
        <w:spacing w:before="40"/>
        <w:ind w:left="1418" w:hanging="567"/>
        <w:jc w:val="both"/>
        <w:rPr>
          <w:b/>
          <w:i/>
          <w:sz w:val="26"/>
          <w:szCs w:val="26"/>
        </w:rPr>
      </w:pPr>
      <w:r w:rsidRPr="00BC22A3">
        <w:rPr>
          <w:b/>
          <w:i/>
          <w:sz w:val="26"/>
          <w:szCs w:val="26"/>
        </w:rPr>
        <w:t>L</w:t>
      </w:r>
      <w:r w:rsidR="009A7AE7" w:rsidRPr="00BC22A3">
        <w:rPr>
          <w:b/>
          <w:i/>
          <w:sz w:val="26"/>
          <w:szCs w:val="26"/>
        </w:rPr>
        <w:t>ý lịch của Phó Giám đốc Vũ Hồng Cẩm.</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Họ và tên: </w:t>
      </w:r>
      <w:r w:rsidR="00F04480" w:rsidRPr="00BC22A3">
        <w:rPr>
          <w:rFonts w:ascii="Times New Roman" w:hAnsi="Times New Roman"/>
          <w:szCs w:val="26"/>
        </w:rPr>
        <w:t>VŨ HỒNG CẨM</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Giới tính:</w:t>
      </w:r>
      <w:r w:rsidRPr="00BC22A3">
        <w:rPr>
          <w:rFonts w:ascii="Times New Roman" w:hAnsi="Times New Roman"/>
          <w:szCs w:val="26"/>
        </w:rPr>
        <w:tab/>
        <w:t xml:space="preserve"> Nam;</w:t>
      </w:r>
      <w:r w:rsidRPr="00BC22A3">
        <w:rPr>
          <w:rFonts w:ascii="Times New Roman" w:hAnsi="Times New Roman"/>
          <w:szCs w:val="26"/>
        </w:rPr>
        <w:tab/>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Số CMND: 100522556</w:t>
      </w:r>
      <w:r w:rsidR="00F04480" w:rsidRPr="00BC22A3">
        <w:rPr>
          <w:rFonts w:ascii="Times New Roman" w:hAnsi="Times New Roman"/>
          <w:szCs w:val="26"/>
        </w:rPr>
        <w:t xml:space="preserve">; </w:t>
      </w:r>
      <w:r w:rsidRPr="00BC22A3">
        <w:rPr>
          <w:rFonts w:ascii="Times New Roman" w:hAnsi="Times New Roman"/>
          <w:szCs w:val="26"/>
        </w:rPr>
        <w:t>Ngày cấp: 15/7/2009;</w:t>
      </w:r>
      <w:r w:rsidR="00F04480" w:rsidRPr="00BC22A3">
        <w:rPr>
          <w:rFonts w:ascii="Times New Roman" w:hAnsi="Times New Roman"/>
          <w:szCs w:val="26"/>
        </w:rPr>
        <w:t xml:space="preserve"> </w:t>
      </w:r>
      <w:r w:rsidRPr="00BC22A3">
        <w:rPr>
          <w:rFonts w:ascii="Times New Roman" w:hAnsi="Times New Roman"/>
          <w:szCs w:val="26"/>
        </w:rPr>
        <w:t>Nơi cấp: Quảng Ninh;</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lastRenderedPageBreak/>
        <w:t>Ngày tháng năm sinh: Ngày 19 tháng 4 năm 1970;</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Quốc tịch: </w:t>
      </w:r>
      <w:r w:rsidRPr="00BC22A3">
        <w:rPr>
          <w:rFonts w:ascii="Times New Roman" w:hAnsi="Times New Roman"/>
          <w:szCs w:val="26"/>
        </w:rPr>
        <w:tab/>
        <w:t>Việt Nam</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Dân tộc: </w:t>
      </w:r>
      <w:r w:rsidRPr="00BC22A3">
        <w:rPr>
          <w:rFonts w:ascii="Times New Roman" w:hAnsi="Times New Roman"/>
          <w:szCs w:val="26"/>
        </w:rPr>
        <w:tab/>
        <w:t>Kinh</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Quê quán: </w:t>
      </w:r>
      <w:r w:rsidRPr="00BC22A3">
        <w:rPr>
          <w:rFonts w:ascii="Times New Roman" w:hAnsi="Times New Roman"/>
          <w:szCs w:val="26"/>
        </w:rPr>
        <w:tab/>
        <w:t>Xã Ái Quốc – huyện Nam Sách – tỉnh Hải Dương</w:t>
      </w:r>
      <w:r w:rsidR="00F04480" w:rsidRPr="00BC22A3">
        <w:rPr>
          <w:rFonts w:ascii="Times New Roman" w:hAnsi="Times New Roman"/>
          <w:szCs w:val="26"/>
        </w:rPr>
        <w:t>;</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Địa chỉ thường trú: Tổ 4, khu 4C, phường Hồng Hải</w:t>
      </w:r>
      <w:r w:rsidR="00F04480" w:rsidRPr="00BC22A3">
        <w:rPr>
          <w:rFonts w:ascii="Times New Roman" w:hAnsi="Times New Roman"/>
          <w:szCs w:val="26"/>
        </w:rPr>
        <w:t xml:space="preserve">, </w:t>
      </w:r>
      <w:r w:rsidRPr="00BC22A3">
        <w:rPr>
          <w:rFonts w:ascii="Times New Roman" w:hAnsi="Times New Roman"/>
          <w:szCs w:val="26"/>
        </w:rPr>
        <w:t>Hạ Long</w:t>
      </w:r>
      <w:r w:rsidR="00F04480" w:rsidRPr="00BC22A3">
        <w:rPr>
          <w:rFonts w:ascii="Times New Roman" w:hAnsi="Times New Roman"/>
          <w:szCs w:val="26"/>
        </w:rPr>
        <w:t>,</w:t>
      </w:r>
      <w:r w:rsidRPr="00BC22A3">
        <w:rPr>
          <w:rFonts w:ascii="Times New Roman" w:hAnsi="Times New Roman"/>
          <w:szCs w:val="26"/>
        </w:rPr>
        <w:t xml:space="preserve"> Q</w:t>
      </w:r>
      <w:r w:rsidR="00F04480" w:rsidRPr="00BC22A3">
        <w:rPr>
          <w:rFonts w:ascii="Times New Roman" w:hAnsi="Times New Roman"/>
          <w:szCs w:val="26"/>
        </w:rPr>
        <w:t>N</w:t>
      </w:r>
      <w:r w:rsidRPr="00BC22A3">
        <w:rPr>
          <w:rFonts w:ascii="Times New Roman" w:hAnsi="Times New Roman"/>
          <w:szCs w:val="26"/>
        </w:rPr>
        <w:t>.</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Số điện thoại liên lạc ở cơ quan: 033.3835.383</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Trình độ văn hóa: 12/12</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Trình độ chuyên môn:</w:t>
      </w:r>
      <w:r w:rsidRPr="00BC22A3">
        <w:rPr>
          <w:rFonts w:ascii="Times New Roman" w:hAnsi="Times New Roman"/>
          <w:szCs w:val="26"/>
        </w:rPr>
        <w:tab/>
        <w:t>Kỹ sư khai thác mỏ</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Quá trình công tác:</w:t>
      </w:r>
    </w:p>
    <w:p w:rsidR="00F04480" w:rsidRPr="00BC22A3" w:rsidRDefault="003F2452"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01/1996÷</w:t>
      </w:r>
      <w:r w:rsidR="00F04480" w:rsidRPr="00BC22A3">
        <w:rPr>
          <w:rFonts w:ascii="Times New Roman" w:hAnsi="Times New Roman"/>
          <w:szCs w:val="26"/>
        </w:rPr>
        <w:t>8/1997 Công nhân C</w:t>
      </w:r>
      <w:r w:rsidR="00AA5A93" w:rsidRPr="00BC22A3">
        <w:rPr>
          <w:rFonts w:ascii="Times New Roman" w:hAnsi="Times New Roman"/>
          <w:szCs w:val="26"/>
        </w:rPr>
        <w:t>.T</w:t>
      </w:r>
      <w:r w:rsidR="00F04480" w:rsidRPr="00BC22A3">
        <w:rPr>
          <w:rFonts w:ascii="Times New Roman" w:hAnsi="Times New Roman"/>
          <w:szCs w:val="26"/>
        </w:rPr>
        <w:t>rường xúc Vỉa 16 mỏ than Hà Tu;</w:t>
      </w:r>
    </w:p>
    <w:p w:rsidR="00F04480" w:rsidRPr="00BC22A3" w:rsidRDefault="003F2452"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09/1997÷</w:t>
      </w:r>
      <w:r w:rsidR="00F04480" w:rsidRPr="00BC22A3">
        <w:rPr>
          <w:rFonts w:ascii="Times New Roman" w:hAnsi="Times New Roman"/>
          <w:szCs w:val="26"/>
        </w:rPr>
        <w:t>4/2000 Nhân viên Phòng Kỹ thuật mỏ - Mỏ than Hà Tu;</w:t>
      </w:r>
    </w:p>
    <w:p w:rsidR="00F04480" w:rsidRPr="00BC22A3" w:rsidRDefault="00F04480" w:rsidP="00FF45D2">
      <w:pPr>
        <w:pStyle w:val="BodyText"/>
        <w:tabs>
          <w:tab w:val="left" w:pos="1276"/>
        </w:tabs>
        <w:spacing w:before="40"/>
        <w:ind w:firstLine="1560"/>
        <w:jc w:val="both"/>
        <w:outlineLvl w:val="2"/>
        <w:rPr>
          <w:rFonts w:ascii="Times New Roman" w:hAnsi="Times New Roman"/>
          <w:spacing w:val="-2"/>
          <w:szCs w:val="26"/>
        </w:rPr>
      </w:pPr>
      <w:r w:rsidRPr="00BC22A3">
        <w:rPr>
          <w:rFonts w:ascii="Times New Roman" w:hAnsi="Times New Roman"/>
          <w:spacing w:val="-2"/>
          <w:szCs w:val="26"/>
        </w:rPr>
        <w:t xml:space="preserve">+ </w:t>
      </w:r>
      <w:r w:rsidR="003F2452" w:rsidRPr="00BC22A3">
        <w:rPr>
          <w:rFonts w:ascii="Times New Roman" w:hAnsi="Times New Roman"/>
          <w:spacing w:val="-2"/>
          <w:szCs w:val="26"/>
        </w:rPr>
        <w:t>Từ 5/2000÷</w:t>
      </w:r>
      <w:r w:rsidR="00AA5A93" w:rsidRPr="00BC22A3">
        <w:rPr>
          <w:rFonts w:ascii="Times New Roman" w:hAnsi="Times New Roman"/>
          <w:spacing w:val="-2"/>
          <w:szCs w:val="26"/>
        </w:rPr>
        <w:t xml:space="preserve">11/2000 </w:t>
      </w:r>
      <w:r w:rsidR="003F2452" w:rsidRPr="00BC22A3">
        <w:rPr>
          <w:rFonts w:ascii="Times New Roman" w:hAnsi="Times New Roman"/>
          <w:spacing w:val="-2"/>
          <w:szCs w:val="26"/>
        </w:rPr>
        <w:t>Phó quản đốc, Công trường Than-</w:t>
      </w:r>
      <w:r w:rsidRPr="00BC22A3">
        <w:rPr>
          <w:rFonts w:ascii="Times New Roman" w:hAnsi="Times New Roman"/>
          <w:spacing w:val="-2"/>
          <w:szCs w:val="26"/>
        </w:rPr>
        <w:t>Mỏ than Hà Tu;</w:t>
      </w:r>
    </w:p>
    <w:p w:rsidR="00AA5A93" w:rsidRPr="00BC22A3" w:rsidRDefault="00EB40B9" w:rsidP="00FF45D2">
      <w:pPr>
        <w:pStyle w:val="BodyText"/>
        <w:tabs>
          <w:tab w:val="left" w:pos="1276"/>
        </w:tabs>
        <w:spacing w:before="40"/>
        <w:ind w:firstLine="1560"/>
        <w:jc w:val="both"/>
        <w:outlineLvl w:val="2"/>
        <w:rPr>
          <w:rFonts w:ascii="Times New Roman" w:hAnsi="Times New Roman"/>
          <w:spacing w:val="-2"/>
          <w:szCs w:val="26"/>
        </w:rPr>
      </w:pPr>
      <w:r w:rsidRPr="00BC22A3">
        <w:rPr>
          <w:rFonts w:ascii="Times New Roman" w:hAnsi="Times New Roman"/>
          <w:spacing w:val="-2"/>
          <w:szCs w:val="26"/>
        </w:rPr>
        <w:t xml:space="preserve">+ </w:t>
      </w:r>
      <w:r w:rsidR="003F2452" w:rsidRPr="00BC22A3">
        <w:rPr>
          <w:rFonts w:ascii="Times New Roman" w:hAnsi="Times New Roman"/>
          <w:spacing w:val="-2"/>
          <w:szCs w:val="26"/>
        </w:rPr>
        <w:t xml:space="preserve">Từ </w:t>
      </w:r>
      <w:r w:rsidRPr="00BC22A3">
        <w:rPr>
          <w:rFonts w:ascii="Times New Roman" w:hAnsi="Times New Roman"/>
          <w:spacing w:val="-2"/>
          <w:szCs w:val="26"/>
        </w:rPr>
        <w:t>12/2000</w:t>
      </w:r>
      <w:r w:rsidR="003F2452" w:rsidRPr="00BC22A3">
        <w:rPr>
          <w:rFonts w:ascii="Times New Roman" w:hAnsi="Times New Roman"/>
          <w:spacing w:val="-2"/>
          <w:szCs w:val="26"/>
        </w:rPr>
        <w:t>÷</w:t>
      </w:r>
      <w:r w:rsidRPr="00BC22A3">
        <w:rPr>
          <w:rFonts w:ascii="Times New Roman" w:hAnsi="Times New Roman"/>
          <w:spacing w:val="-2"/>
          <w:szCs w:val="26"/>
        </w:rPr>
        <w:t>6/2001 Phó quản</w:t>
      </w:r>
      <w:r w:rsidR="00AA5A93" w:rsidRPr="00BC22A3">
        <w:rPr>
          <w:rFonts w:ascii="Times New Roman" w:hAnsi="Times New Roman"/>
          <w:spacing w:val="-2"/>
          <w:szCs w:val="26"/>
        </w:rPr>
        <w:t xml:space="preserve"> đốc C.Trường Vỉa Tụ</w:t>
      </w:r>
      <w:r w:rsidR="003F2452" w:rsidRPr="00BC22A3">
        <w:rPr>
          <w:rFonts w:ascii="Times New Roman" w:hAnsi="Times New Roman"/>
          <w:spacing w:val="-2"/>
          <w:szCs w:val="26"/>
        </w:rPr>
        <w:t>-</w:t>
      </w:r>
      <w:r w:rsidR="00AA5A93" w:rsidRPr="00BC22A3">
        <w:rPr>
          <w:rFonts w:ascii="Times New Roman" w:hAnsi="Times New Roman"/>
          <w:spacing w:val="-2"/>
          <w:szCs w:val="26"/>
        </w:rPr>
        <w:t>C.Ty than Hà Tu;</w:t>
      </w:r>
    </w:p>
    <w:p w:rsidR="00F04480" w:rsidRPr="00BC22A3" w:rsidRDefault="003F2452"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7/2001÷</w:t>
      </w:r>
      <w:r w:rsidR="00AA5A93" w:rsidRPr="00BC22A3">
        <w:rPr>
          <w:rFonts w:ascii="Times New Roman" w:hAnsi="Times New Roman"/>
          <w:szCs w:val="26"/>
        </w:rPr>
        <w:t>8/2002 Quản đốc C.Trường Xúc – C.Ty than Hà Tu;</w:t>
      </w:r>
    </w:p>
    <w:p w:rsidR="00AA5A93" w:rsidRPr="00BC22A3" w:rsidRDefault="003F2452"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9/2002÷</w:t>
      </w:r>
      <w:r w:rsidR="00AA5A93" w:rsidRPr="00BC22A3">
        <w:rPr>
          <w:rFonts w:ascii="Times New Roman" w:hAnsi="Times New Roman"/>
          <w:szCs w:val="26"/>
        </w:rPr>
        <w:t>12/2005 Quản đốc C.Trường Vỉa Trụ - C.Ty than Hà Tu;</w:t>
      </w:r>
    </w:p>
    <w:p w:rsidR="00AA5A93" w:rsidRPr="00BC22A3" w:rsidRDefault="00AA5A93"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3F2452" w:rsidRPr="00BC22A3">
        <w:rPr>
          <w:rFonts w:ascii="Times New Roman" w:hAnsi="Times New Roman"/>
          <w:szCs w:val="26"/>
        </w:rPr>
        <w:t xml:space="preserve">Từ </w:t>
      </w:r>
      <w:r w:rsidRPr="00BC22A3">
        <w:rPr>
          <w:rFonts w:ascii="Times New Roman" w:hAnsi="Times New Roman"/>
          <w:szCs w:val="26"/>
        </w:rPr>
        <w:t>01/2006</w:t>
      </w:r>
      <w:r w:rsidR="003F2452" w:rsidRPr="00BC22A3">
        <w:rPr>
          <w:rFonts w:ascii="Times New Roman" w:hAnsi="Times New Roman"/>
          <w:szCs w:val="26"/>
        </w:rPr>
        <w:t>÷</w:t>
      </w:r>
      <w:r w:rsidRPr="00BC22A3">
        <w:rPr>
          <w:rFonts w:ascii="Times New Roman" w:hAnsi="Times New Roman"/>
          <w:szCs w:val="26"/>
        </w:rPr>
        <w:t>01/2011 Trưởng phòng ĐKSX – C.Ty CP than Hà Tu;</w:t>
      </w:r>
    </w:p>
    <w:p w:rsidR="00AA5A93" w:rsidRPr="00BC22A3" w:rsidRDefault="003F2452"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02/2011÷</w:t>
      </w:r>
      <w:r w:rsidR="00F50353" w:rsidRPr="00BC22A3">
        <w:rPr>
          <w:rFonts w:ascii="Times New Roman" w:hAnsi="Times New Roman"/>
          <w:szCs w:val="26"/>
        </w:rPr>
        <w:t>05/2011 Trợ lý Giám đốc C.Ty CP than Hà Tu;</w:t>
      </w:r>
    </w:p>
    <w:p w:rsidR="00F50353" w:rsidRPr="00BC22A3" w:rsidRDefault="003F2452" w:rsidP="00FF45D2">
      <w:pPr>
        <w:pStyle w:val="BodyText"/>
        <w:tabs>
          <w:tab w:val="left" w:pos="1276"/>
        </w:tabs>
        <w:spacing w:before="40"/>
        <w:ind w:firstLine="1560"/>
        <w:jc w:val="both"/>
        <w:outlineLvl w:val="2"/>
        <w:rPr>
          <w:rFonts w:ascii="Times New Roman" w:hAnsi="Times New Roman"/>
          <w:spacing w:val="-8"/>
          <w:szCs w:val="26"/>
        </w:rPr>
      </w:pPr>
      <w:r w:rsidRPr="00BC22A3">
        <w:rPr>
          <w:rFonts w:ascii="Times New Roman" w:hAnsi="Times New Roman"/>
          <w:spacing w:val="-8"/>
          <w:szCs w:val="26"/>
        </w:rPr>
        <w:t>+ Từ 06/2011 Đ</w:t>
      </w:r>
      <w:r w:rsidR="00F50353" w:rsidRPr="00BC22A3">
        <w:rPr>
          <w:rFonts w:ascii="Times New Roman" w:hAnsi="Times New Roman"/>
          <w:spacing w:val="-8"/>
          <w:szCs w:val="26"/>
        </w:rPr>
        <w:t xml:space="preserve">ến nay Phó Giám đốc </w:t>
      </w:r>
      <w:r w:rsidRPr="00BC22A3">
        <w:rPr>
          <w:rFonts w:ascii="Times New Roman" w:hAnsi="Times New Roman"/>
          <w:spacing w:val="-8"/>
          <w:szCs w:val="26"/>
        </w:rPr>
        <w:t>C</w:t>
      </w:r>
      <w:r w:rsidR="00F50353" w:rsidRPr="00BC22A3">
        <w:rPr>
          <w:rFonts w:ascii="Times New Roman" w:hAnsi="Times New Roman"/>
          <w:spacing w:val="-8"/>
          <w:szCs w:val="26"/>
        </w:rPr>
        <w:t>ông ty CP than Hà Tu – Vinacomin.</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Chức vụ đang nắm giữ tại Công ty: </w:t>
      </w:r>
      <w:r w:rsidR="008C1FC9" w:rsidRPr="00BC22A3">
        <w:rPr>
          <w:rFonts w:ascii="Times New Roman" w:hAnsi="Times New Roman"/>
          <w:szCs w:val="26"/>
        </w:rPr>
        <w:t>Phó</w:t>
      </w:r>
      <w:r w:rsidRPr="00BC22A3">
        <w:rPr>
          <w:rFonts w:ascii="Times New Roman" w:hAnsi="Times New Roman"/>
          <w:szCs w:val="26"/>
        </w:rPr>
        <w:t xml:space="preserve"> Giám đốc Công ty CP than Hà Tu - Vinacomin;</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Chức vụ đang nắm giữ tại tổ chức khác: </w:t>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t>Không có;</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Số cổ phần đang nắm giữ: </w:t>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t>Không có;</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Trong đó: Sở hữu cá nhân: </w:t>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t>Không có;</w:t>
      </w:r>
    </w:p>
    <w:p w:rsidR="00CD3C68" w:rsidRPr="00BC22A3" w:rsidRDefault="000A5F97" w:rsidP="00FF45D2">
      <w:pPr>
        <w:pStyle w:val="BodyText"/>
        <w:tabs>
          <w:tab w:val="left" w:pos="1276"/>
        </w:tabs>
        <w:spacing w:before="40"/>
        <w:ind w:left="1134"/>
        <w:jc w:val="both"/>
        <w:outlineLvl w:val="2"/>
        <w:rPr>
          <w:rFonts w:ascii="Times New Roman" w:hAnsi="Times New Roman"/>
          <w:szCs w:val="26"/>
        </w:rPr>
      </w:pP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t xml:space="preserve"> </w:t>
      </w:r>
      <w:r w:rsidR="00CD3C68" w:rsidRPr="00BC22A3">
        <w:rPr>
          <w:rFonts w:ascii="Times New Roman" w:hAnsi="Times New Roman"/>
          <w:szCs w:val="26"/>
        </w:rPr>
        <w:t xml:space="preserve">  Đại diện sở hữu phần vốn nhà nước: </w:t>
      </w:r>
      <w:r w:rsidR="00CD3C68" w:rsidRPr="00BC22A3">
        <w:rPr>
          <w:rFonts w:ascii="Times New Roman" w:hAnsi="Times New Roman"/>
          <w:szCs w:val="26"/>
        </w:rPr>
        <w:tab/>
      </w:r>
      <w:r w:rsidR="00CD3C68" w:rsidRPr="00BC22A3">
        <w:rPr>
          <w:rFonts w:ascii="Times New Roman" w:hAnsi="Times New Roman"/>
          <w:szCs w:val="26"/>
        </w:rPr>
        <w:tab/>
        <w:t>Không có;</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Số cổ phần do người có liên quan nắm giữ: </w:t>
      </w:r>
      <w:r w:rsidRPr="00BC22A3">
        <w:rPr>
          <w:rFonts w:ascii="Times New Roman" w:hAnsi="Times New Roman"/>
          <w:szCs w:val="26"/>
        </w:rPr>
        <w:tab/>
      </w:r>
      <w:r w:rsidRPr="00BC22A3">
        <w:rPr>
          <w:rFonts w:ascii="Times New Roman" w:hAnsi="Times New Roman"/>
          <w:szCs w:val="26"/>
        </w:rPr>
        <w:tab/>
        <w:t>Không có;</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Nêu rõ tên và quan hệ của người có liên quan: </w:t>
      </w:r>
      <w:r w:rsidRPr="00BC22A3">
        <w:rPr>
          <w:rFonts w:ascii="Times New Roman" w:hAnsi="Times New Roman"/>
          <w:szCs w:val="26"/>
        </w:rPr>
        <w:tab/>
      </w:r>
      <w:r w:rsidRPr="00BC22A3">
        <w:rPr>
          <w:rFonts w:ascii="Times New Roman" w:hAnsi="Times New Roman"/>
          <w:szCs w:val="26"/>
        </w:rPr>
        <w:tab/>
        <w:t>Không có;</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Hành vi vi phạm pháp luật: </w:t>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t>Không có;</w:t>
      </w:r>
    </w:p>
    <w:p w:rsidR="00CD3C68" w:rsidRPr="00BC22A3" w:rsidRDefault="00CD3C68"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Quyền lợi mâu thuẫn với lợi ích Công ty: </w:t>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t>Không có.</w:t>
      </w:r>
    </w:p>
    <w:p w:rsidR="009A7AE7" w:rsidRPr="00BC22A3" w:rsidRDefault="009A7AE7" w:rsidP="00FF45D2">
      <w:pPr>
        <w:pStyle w:val="BodyText"/>
        <w:tabs>
          <w:tab w:val="left" w:pos="1276"/>
        </w:tabs>
        <w:spacing w:before="40"/>
        <w:ind w:left="1134"/>
        <w:jc w:val="both"/>
        <w:outlineLvl w:val="2"/>
        <w:rPr>
          <w:rFonts w:ascii="Times New Roman" w:hAnsi="Times New Roman"/>
          <w:sz w:val="12"/>
          <w:szCs w:val="26"/>
          <w:highlight w:val="yellow"/>
        </w:rPr>
      </w:pPr>
    </w:p>
    <w:p w:rsidR="00AA183A" w:rsidRPr="00BC22A3" w:rsidRDefault="00AA183A" w:rsidP="00FF45D2">
      <w:pPr>
        <w:pStyle w:val="BodyText"/>
        <w:tabs>
          <w:tab w:val="left" w:pos="1276"/>
        </w:tabs>
        <w:spacing w:before="40"/>
        <w:ind w:left="1134"/>
        <w:jc w:val="both"/>
        <w:outlineLvl w:val="2"/>
        <w:rPr>
          <w:rFonts w:ascii="Times New Roman" w:hAnsi="Times New Roman"/>
          <w:sz w:val="12"/>
          <w:szCs w:val="26"/>
          <w:highlight w:val="yellow"/>
        </w:rPr>
      </w:pPr>
    </w:p>
    <w:p w:rsidR="009A7AE7" w:rsidRPr="00BC22A3" w:rsidRDefault="00823896" w:rsidP="00FF45D2">
      <w:pPr>
        <w:pStyle w:val="ListParagraph"/>
        <w:numPr>
          <w:ilvl w:val="1"/>
          <w:numId w:val="25"/>
        </w:numPr>
        <w:spacing w:before="40"/>
        <w:ind w:left="1418" w:hanging="567"/>
        <w:jc w:val="both"/>
        <w:rPr>
          <w:b/>
          <w:i/>
          <w:sz w:val="26"/>
          <w:szCs w:val="26"/>
        </w:rPr>
      </w:pPr>
      <w:r w:rsidRPr="00BC22A3">
        <w:rPr>
          <w:b/>
          <w:i/>
          <w:sz w:val="26"/>
          <w:szCs w:val="26"/>
        </w:rPr>
        <w:t>L</w:t>
      </w:r>
      <w:r w:rsidR="009A7AE7" w:rsidRPr="00BC22A3">
        <w:rPr>
          <w:b/>
          <w:i/>
          <w:sz w:val="26"/>
          <w:szCs w:val="26"/>
        </w:rPr>
        <w:t>ý lịch của Phó Giám đốc Ong Thế Minh.</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Họ và tên: </w:t>
      </w:r>
      <w:r w:rsidRPr="00BC22A3">
        <w:rPr>
          <w:rFonts w:ascii="Times New Roman" w:hAnsi="Times New Roman"/>
          <w:szCs w:val="26"/>
        </w:rPr>
        <w:tab/>
        <w:t>ONG THẾ MINH</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Giới tính:</w:t>
      </w:r>
      <w:r w:rsidRPr="00BC22A3">
        <w:rPr>
          <w:rFonts w:ascii="Times New Roman" w:hAnsi="Times New Roman"/>
          <w:szCs w:val="26"/>
        </w:rPr>
        <w:tab/>
        <w:t xml:space="preserve"> </w:t>
      </w:r>
      <w:r w:rsidRPr="00BC22A3">
        <w:rPr>
          <w:rFonts w:ascii="Times New Roman" w:hAnsi="Times New Roman"/>
          <w:szCs w:val="26"/>
        </w:rPr>
        <w:sym w:font="Wingdings 2" w:char="F052"/>
      </w:r>
      <w:r w:rsidRPr="00BC22A3">
        <w:rPr>
          <w:rFonts w:ascii="Times New Roman" w:hAnsi="Times New Roman"/>
          <w:szCs w:val="26"/>
        </w:rPr>
        <w:t xml:space="preserve"> nam</w:t>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sym w:font="Wingdings" w:char="F0A8"/>
      </w:r>
      <w:r w:rsidRPr="00BC22A3">
        <w:rPr>
          <w:rFonts w:ascii="Times New Roman" w:hAnsi="Times New Roman"/>
          <w:szCs w:val="26"/>
        </w:rPr>
        <w:t xml:space="preserve"> nữ</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Số CMND: 100047037; Ngày cấp: 16/10/2002;  Nơi cấp: CA Quảng Ninh.</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Ngày tháng năm sinh:</w:t>
      </w:r>
      <w:r w:rsidRPr="00BC22A3">
        <w:rPr>
          <w:rFonts w:ascii="Times New Roman" w:hAnsi="Times New Roman"/>
          <w:szCs w:val="26"/>
        </w:rPr>
        <w:tab/>
        <w:t>18/12/1963;</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Quốc tịch:</w:t>
      </w:r>
      <w:r w:rsidRPr="00BC22A3">
        <w:rPr>
          <w:rFonts w:ascii="Times New Roman" w:hAnsi="Times New Roman"/>
          <w:szCs w:val="26"/>
        </w:rPr>
        <w:tab/>
        <w:t>Việt Nam.</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Dân tộc:</w:t>
      </w:r>
      <w:r w:rsidRPr="00BC22A3">
        <w:rPr>
          <w:rFonts w:ascii="Times New Roman" w:hAnsi="Times New Roman"/>
          <w:szCs w:val="26"/>
        </w:rPr>
        <w:tab/>
        <w:t>Kinh.</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Quê quán: Yên Dũng – Hà Bắc.</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Địa chỉ thường trú: Tổ 46b khu 4 – P.Hồng Hà – Hạ Long – Quảng Ninh.</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Số điện thoại liên lạc: 033 3835737</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Trình độ văn hoá:</w:t>
      </w:r>
      <w:r w:rsidRPr="00BC22A3">
        <w:rPr>
          <w:rFonts w:ascii="Times New Roman" w:hAnsi="Times New Roman"/>
          <w:szCs w:val="26"/>
        </w:rPr>
        <w:tab/>
        <w:t>10/10</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Trình độ chuyên môn: </w:t>
      </w:r>
      <w:r w:rsidR="003F2452" w:rsidRPr="00BC22A3">
        <w:rPr>
          <w:rFonts w:ascii="Times New Roman" w:hAnsi="Times New Roman"/>
          <w:szCs w:val="26"/>
        </w:rPr>
        <w:t>1.</w:t>
      </w:r>
      <w:r w:rsidRPr="00BC22A3">
        <w:rPr>
          <w:rFonts w:ascii="Times New Roman" w:hAnsi="Times New Roman"/>
          <w:szCs w:val="26"/>
        </w:rPr>
        <w:t xml:space="preserve"> Cử nhân kinh tế ngành thống kê (chính quy);</w:t>
      </w:r>
    </w:p>
    <w:p w:rsidR="009D35B3" w:rsidRPr="00BC22A3" w:rsidRDefault="009D35B3" w:rsidP="00FF45D2">
      <w:pPr>
        <w:pStyle w:val="BodyText"/>
        <w:tabs>
          <w:tab w:val="left" w:pos="1276"/>
        </w:tabs>
        <w:spacing w:before="40"/>
        <w:ind w:left="1800"/>
        <w:jc w:val="both"/>
        <w:outlineLvl w:val="2"/>
        <w:rPr>
          <w:rFonts w:ascii="Times New Roman" w:hAnsi="Times New Roman"/>
          <w:szCs w:val="26"/>
        </w:rPr>
      </w:pP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r>
      <w:r w:rsidR="007C1D76" w:rsidRPr="00BC22A3">
        <w:rPr>
          <w:rFonts w:ascii="Times New Roman" w:hAnsi="Times New Roman"/>
          <w:szCs w:val="26"/>
        </w:rPr>
        <w:t xml:space="preserve"> </w:t>
      </w:r>
      <w:r w:rsidR="003F2452" w:rsidRPr="00BC22A3">
        <w:rPr>
          <w:rFonts w:ascii="Times New Roman" w:hAnsi="Times New Roman"/>
          <w:szCs w:val="26"/>
        </w:rPr>
        <w:t>2.</w:t>
      </w:r>
      <w:r w:rsidRPr="00BC22A3">
        <w:rPr>
          <w:rFonts w:ascii="Times New Roman" w:hAnsi="Times New Roman"/>
          <w:szCs w:val="26"/>
        </w:rPr>
        <w:t xml:space="preserve"> Kỹ sư khai thác mỏ (tại chức).</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Quá trình công tác:</w:t>
      </w:r>
    </w:p>
    <w:p w:rsidR="009D35B3" w:rsidRPr="00BC22A3" w:rsidRDefault="001866FD"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lastRenderedPageBreak/>
        <w:t xml:space="preserve">+ </w:t>
      </w:r>
      <w:r w:rsidR="009D35B3" w:rsidRPr="00BC22A3">
        <w:rPr>
          <w:rFonts w:ascii="Times New Roman" w:hAnsi="Times New Roman"/>
          <w:szCs w:val="26"/>
        </w:rPr>
        <w:t>Từ 12/1999</w:t>
      </w:r>
      <w:r w:rsidR="009D35B3" w:rsidRPr="00BC22A3">
        <w:rPr>
          <w:rFonts w:ascii="Times New Roman" w:hAnsi="Times New Roman"/>
          <w:szCs w:val="26"/>
        </w:rPr>
        <w:sym w:font="Symbol" w:char="F0B8"/>
      </w:r>
      <w:r w:rsidR="009D35B3" w:rsidRPr="00BC22A3">
        <w:rPr>
          <w:rFonts w:ascii="Times New Roman" w:hAnsi="Times New Roman"/>
          <w:szCs w:val="26"/>
        </w:rPr>
        <w:t>4/2001 Nhân viên – Phòng KH – Mỏ than Hà Tu;</w:t>
      </w:r>
    </w:p>
    <w:p w:rsidR="009D35B3" w:rsidRPr="00BC22A3" w:rsidRDefault="001866FD"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D35B3" w:rsidRPr="00BC22A3">
        <w:rPr>
          <w:rFonts w:ascii="Times New Roman" w:hAnsi="Times New Roman"/>
          <w:szCs w:val="26"/>
        </w:rPr>
        <w:t>Từ 5/2001</w:t>
      </w:r>
      <w:r w:rsidR="009D35B3" w:rsidRPr="00BC22A3">
        <w:rPr>
          <w:rFonts w:ascii="Times New Roman" w:hAnsi="Times New Roman"/>
          <w:szCs w:val="26"/>
        </w:rPr>
        <w:sym w:font="Symbol" w:char="F0B8"/>
      </w:r>
      <w:r w:rsidR="009D35B3" w:rsidRPr="00BC22A3">
        <w:rPr>
          <w:rFonts w:ascii="Times New Roman" w:hAnsi="Times New Roman"/>
          <w:szCs w:val="26"/>
        </w:rPr>
        <w:t>02/2003 Nhân viên – Phòng KH – Công ty than Hà Tu;</w:t>
      </w:r>
    </w:p>
    <w:p w:rsidR="009D35B3" w:rsidRPr="00BC22A3" w:rsidRDefault="001866FD"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D35B3" w:rsidRPr="00BC22A3">
        <w:rPr>
          <w:rFonts w:ascii="Times New Roman" w:hAnsi="Times New Roman"/>
          <w:szCs w:val="26"/>
        </w:rPr>
        <w:t>Từ 3/2003</w:t>
      </w:r>
      <w:r w:rsidR="009D35B3" w:rsidRPr="00BC22A3">
        <w:rPr>
          <w:rFonts w:ascii="Times New Roman" w:hAnsi="Times New Roman"/>
          <w:szCs w:val="26"/>
        </w:rPr>
        <w:sym w:font="Symbol" w:char="F0B8"/>
      </w:r>
      <w:r w:rsidR="009D35B3" w:rsidRPr="00BC22A3">
        <w:rPr>
          <w:rFonts w:ascii="Times New Roman" w:hAnsi="Times New Roman"/>
          <w:szCs w:val="26"/>
        </w:rPr>
        <w:t xml:space="preserve">01/2005 Phó phòng KH – Công ty than Hà Tu;  </w:t>
      </w:r>
    </w:p>
    <w:p w:rsidR="009D35B3" w:rsidRPr="00BC22A3" w:rsidRDefault="001866FD" w:rsidP="00FF45D2">
      <w:pPr>
        <w:pStyle w:val="BodyText"/>
        <w:tabs>
          <w:tab w:val="left" w:pos="1276"/>
        </w:tabs>
        <w:spacing w:before="40"/>
        <w:ind w:firstLine="1560"/>
        <w:jc w:val="both"/>
        <w:outlineLvl w:val="2"/>
        <w:rPr>
          <w:rFonts w:ascii="Times New Roman" w:hAnsi="Times New Roman"/>
          <w:spacing w:val="-6"/>
          <w:szCs w:val="26"/>
        </w:rPr>
      </w:pPr>
      <w:r w:rsidRPr="00BC22A3">
        <w:rPr>
          <w:rFonts w:ascii="Times New Roman" w:hAnsi="Times New Roman"/>
          <w:spacing w:val="-6"/>
          <w:szCs w:val="26"/>
        </w:rPr>
        <w:t xml:space="preserve">+ </w:t>
      </w:r>
      <w:r w:rsidR="009D35B3" w:rsidRPr="00BC22A3">
        <w:rPr>
          <w:rFonts w:ascii="Times New Roman" w:hAnsi="Times New Roman"/>
          <w:spacing w:val="-6"/>
          <w:szCs w:val="26"/>
        </w:rPr>
        <w:t>Từ 02/2005</w:t>
      </w:r>
      <w:r w:rsidR="009D35B3" w:rsidRPr="00BC22A3">
        <w:rPr>
          <w:rFonts w:ascii="Times New Roman" w:hAnsi="Times New Roman"/>
          <w:spacing w:val="-6"/>
          <w:szCs w:val="26"/>
        </w:rPr>
        <w:sym w:font="Symbol" w:char="F0B8"/>
      </w:r>
      <w:r w:rsidR="009D35B3" w:rsidRPr="00BC22A3">
        <w:rPr>
          <w:rFonts w:ascii="Times New Roman" w:hAnsi="Times New Roman"/>
          <w:spacing w:val="-6"/>
          <w:szCs w:val="26"/>
        </w:rPr>
        <w:t>02/2007 Trưởng phòng KH - Công ty cổ phần than Hà Tu;</w:t>
      </w:r>
    </w:p>
    <w:p w:rsidR="009D35B3" w:rsidRPr="00BC22A3" w:rsidRDefault="009D35B3"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03/2007</w:t>
      </w:r>
      <w:r w:rsidRPr="00BC22A3">
        <w:rPr>
          <w:rFonts w:ascii="Times New Roman" w:hAnsi="Times New Roman"/>
          <w:szCs w:val="26"/>
        </w:rPr>
        <w:sym w:font="Symbol" w:char="F0B8"/>
      </w:r>
      <w:r w:rsidRPr="00BC22A3">
        <w:rPr>
          <w:rFonts w:ascii="Times New Roman" w:hAnsi="Times New Roman"/>
          <w:szCs w:val="26"/>
        </w:rPr>
        <w:t>11/2010 Phó phòng KH - Công ty cổ phần than Hà Tu;</w:t>
      </w:r>
    </w:p>
    <w:p w:rsidR="009D35B3" w:rsidRPr="00BC22A3" w:rsidRDefault="009D35B3"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12/2010</w:t>
      </w:r>
      <w:r w:rsidRPr="00BC22A3">
        <w:rPr>
          <w:rFonts w:ascii="Times New Roman" w:hAnsi="Times New Roman"/>
          <w:szCs w:val="26"/>
        </w:rPr>
        <w:sym w:font="Symbol" w:char="F0B8"/>
      </w:r>
      <w:r w:rsidRPr="00BC22A3">
        <w:rPr>
          <w:rFonts w:ascii="Times New Roman" w:hAnsi="Times New Roman"/>
          <w:szCs w:val="26"/>
        </w:rPr>
        <w:t>03/2012 Phó giám đốc - Công ty cổ phần than Hà Tu.</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Chức vụ đang nắm giữ tại Công ty: Thà</w:t>
      </w:r>
      <w:r w:rsidR="00182444" w:rsidRPr="00BC22A3">
        <w:rPr>
          <w:rFonts w:ascii="Times New Roman" w:hAnsi="Times New Roman"/>
          <w:szCs w:val="26"/>
        </w:rPr>
        <w:t>nh viên HĐQT nhiệm kỳ 20</w:t>
      </w:r>
      <w:r w:rsidR="003F2452" w:rsidRPr="00BC22A3">
        <w:rPr>
          <w:rFonts w:ascii="Times New Roman" w:hAnsi="Times New Roman"/>
          <w:szCs w:val="26"/>
        </w:rPr>
        <w:t>12</w:t>
      </w:r>
      <w:r w:rsidR="00182444" w:rsidRPr="00BC22A3">
        <w:rPr>
          <w:rFonts w:ascii="Times New Roman" w:hAnsi="Times New Roman"/>
          <w:szCs w:val="26"/>
        </w:rPr>
        <w:t>-201</w:t>
      </w:r>
      <w:r w:rsidR="003F2452" w:rsidRPr="00BC22A3">
        <w:rPr>
          <w:rFonts w:ascii="Times New Roman" w:hAnsi="Times New Roman"/>
          <w:szCs w:val="26"/>
        </w:rPr>
        <w:t>7</w:t>
      </w:r>
      <w:r w:rsidR="00182444" w:rsidRPr="00BC22A3">
        <w:rPr>
          <w:rFonts w:ascii="Times New Roman" w:hAnsi="Times New Roman"/>
          <w:szCs w:val="26"/>
        </w:rPr>
        <w:t xml:space="preserve"> -</w:t>
      </w:r>
      <w:r w:rsidRPr="00BC22A3">
        <w:rPr>
          <w:rFonts w:ascii="Times New Roman" w:hAnsi="Times New Roman"/>
          <w:szCs w:val="26"/>
        </w:rPr>
        <w:t xml:space="preserve"> Phó </w:t>
      </w:r>
      <w:r w:rsidR="00182444" w:rsidRPr="00BC22A3">
        <w:rPr>
          <w:rFonts w:ascii="Times New Roman" w:hAnsi="Times New Roman"/>
          <w:szCs w:val="26"/>
        </w:rPr>
        <w:t>giám đốc C</w:t>
      </w:r>
      <w:r w:rsidRPr="00BC22A3">
        <w:rPr>
          <w:rFonts w:ascii="Times New Roman" w:hAnsi="Times New Roman"/>
          <w:szCs w:val="26"/>
        </w:rPr>
        <w:t>ông ty.</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Chức vụ đang nắm giữ tại tổ chức khác:</w:t>
      </w:r>
      <w:r w:rsidRPr="00BC22A3">
        <w:rPr>
          <w:rFonts w:ascii="Times New Roman" w:hAnsi="Times New Roman"/>
          <w:szCs w:val="26"/>
        </w:rPr>
        <w:tab/>
        <w:t>Không.</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Số c</w:t>
      </w:r>
      <w:r w:rsidR="00BC22A3">
        <w:rPr>
          <w:rFonts w:ascii="Times New Roman" w:hAnsi="Times New Roman"/>
          <w:szCs w:val="26"/>
        </w:rPr>
        <w:t xml:space="preserve">ổ phần đang nắm giữ: </w:t>
      </w:r>
      <w:r w:rsidR="00BC22A3">
        <w:rPr>
          <w:rFonts w:ascii="Times New Roman" w:hAnsi="Times New Roman"/>
          <w:szCs w:val="26"/>
        </w:rPr>
        <w:tab/>
      </w:r>
      <w:r w:rsidR="00BC22A3">
        <w:rPr>
          <w:rFonts w:ascii="Times New Roman" w:hAnsi="Times New Roman"/>
          <w:szCs w:val="26"/>
        </w:rPr>
        <w:tab/>
        <w:t xml:space="preserve">      433</w:t>
      </w:r>
      <w:r w:rsidR="00576045">
        <w:rPr>
          <w:rFonts w:ascii="Times New Roman" w:hAnsi="Times New Roman"/>
          <w:szCs w:val="26"/>
        </w:rPr>
        <w:t xml:space="preserve"> cổ phần</w:t>
      </w:r>
      <w:r w:rsidRPr="00BC22A3">
        <w:rPr>
          <w:rFonts w:ascii="Times New Roman" w:hAnsi="Times New Roman"/>
          <w:szCs w:val="26"/>
        </w:rPr>
        <w:t>.</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Trong</w:t>
      </w:r>
      <w:r w:rsidR="00BC22A3">
        <w:rPr>
          <w:rFonts w:ascii="Times New Roman" w:hAnsi="Times New Roman"/>
          <w:szCs w:val="26"/>
        </w:rPr>
        <w:t xml:space="preserve"> đó:</w:t>
      </w:r>
      <w:r w:rsidR="00BC22A3">
        <w:rPr>
          <w:rFonts w:ascii="Times New Roman" w:hAnsi="Times New Roman"/>
          <w:szCs w:val="26"/>
        </w:rPr>
        <w:tab/>
        <w:t>+ Sở hữu cá nhân:</w:t>
      </w:r>
      <w:r w:rsidR="00BC22A3">
        <w:rPr>
          <w:rFonts w:ascii="Times New Roman" w:hAnsi="Times New Roman"/>
          <w:szCs w:val="26"/>
        </w:rPr>
        <w:tab/>
        <w:t xml:space="preserve">      433</w:t>
      </w:r>
      <w:r w:rsidR="00576045">
        <w:rPr>
          <w:rFonts w:ascii="Times New Roman" w:hAnsi="Times New Roman"/>
          <w:szCs w:val="26"/>
        </w:rPr>
        <w:t xml:space="preserve"> cổ phần</w:t>
      </w:r>
      <w:r w:rsidRPr="00BC22A3">
        <w:rPr>
          <w:rFonts w:ascii="Times New Roman" w:hAnsi="Times New Roman"/>
          <w:szCs w:val="26"/>
        </w:rPr>
        <w:t>;</w:t>
      </w:r>
    </w:p>
    <w:p w:rsidR="009D35B3" w:rsidRPr="00BC22A3" w:rsidRDefault="00857AD9" w:rsidP="00FF45D2">
      <w:pPr>
        <w:pStyle w:val="BodyText"/>
        <w:tabs>
          <w:tab w:val="left" w:pos="1276"/>
        </w:tabs>
        <w:spacing w:before="40"/>
        <w:ind w:left="1134"/>
        <w:jc w:val="both"/>
        <w:outlineLvl w:val="2"/>
        <w:rPr>
          <w:rFonts w:ascii="Times New Roman" w:hAnsi="Times New Roman"/>
          <w:szCs w:val="26"/>
        </w:rPr>
      </w:pPr>
      <w:r w:rsidRPr="00BC22A3">
        <w:rPr>
          <w:rFonts w:ascii="Times New Roman" w:hAnsi="Times New Roman"/>
          <w:szCs w:val="26"/>
        </w:rPr>
        <w:tab/>
      </w:r>
      <w:r w:rsidR="009D35B3" w:rsidRPr="00BC22A3">
        <w:rPr>
          <w:rFonts w:ascii="Times New Roman" w:hAnsi="Times New Roman"/>
          <w:szCs w:val="26"/>
        </w:rPr>
        <w:tab/>
      </w:r>
      <w:r w:rsidR="009D35B3" w:rsidRPr="00BC22A3">
        <w:rPr>
          <w:rFonts w:ascii="Times New Roman" w:hAnsi="Times New Roman"/>
          <w:szCs w:val="26"/>
        </w:rPr>
        <w:tab/>
        <w:t xml:space="preserve">  </w:t>
      </w:r>
      <w:r w:rsidR="009D35B3" w:rsidRPr="00BC22A3">
        <w:rPr>
          <w:rFonts w:ascii="Times New Roman" w:hAnsi="Times New Roman"/>
          <w:szCs w:val="26"/>
        </w:rPr>
        <w:tab/>
        <w:t>+ Đại diện sở hữu phần vốn nhà nước: Không.</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Những người có liên quan (đang nắm giữ cổ phần): Không có </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Hành vi vi phạm pháp luật (nếu có):</w:t>
      </w:r>
      <w:r w:rsidRPr="00BC22A3">
        <w:rPr>
          <w:rFonts w:ascii="Times New Roman" w:hAnsi="Times New Roman"/>
          <w:szCs w:val="26"/>
        </w:rPr>
        <w:tab/>
        <w:t>Không.</w:t>
      </w:r>
    </w:p>
    <w:p w:rsidR="009D35B3" w:rsidRPr="00BC22A3" w:rsidRDefault="009D35B3"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Quyền lợi mâu thuẫn với lợi ích công ty:</w:t>
      </w:r>
      <w:r w:rsidRPr="00BC22A3">
        <w:rPr>
          <w:rFonts w:ascii="Times New Roman" w:hAnsi="Times New Roman"/>
          <w:szCs w:val="26"/>
        </w:rPr>
        <w:tab/>
        <w:t>Không.</w:t>
      </w:r>
    </w:p>
    <w:p w:rsidR="00825EEA" w:rsidRPr="00BC22A3" w:rsidRDefault="00825EEA" w:rsidP="00FF45D2">
      <w:pPr>
        <w:pStyle w:val="BodyText"/>
        <w:tabs>
          <w:tab w:val="left" w:pos="1276"/>
        </w:tabs>
        <w:spacing w:before="40"/>
        <w:ind w:left="1134"/>
        <w:jc w:val="both"/>
        <w:outlineLvl w:val="2"/>
        <w:rPr>
          <w:rFonts w:ascii="Times New Roman" w:hAnsi="Times New Roman"/>
          <w:sz w:val="12"/>
          <w:szCs w:val="26"/>
          <w:highlight w:val="yellow"/>
        </w:rPr>
      </w:pPr>
    </w:p>
    <w:p w:rsidR="00AA183A" w:rsidRPr="00BC22A3" w:rsidRDefault="00AA183A" w:rsidP="00FF45D2">
      <w:pPr>
        <w:pStyle w:val="BodyText"/>
        <w:tabs>
          <w:tab w:val="left" w:pos="1276"/>
        </w:tabs>
        <w:spacing w:before="40"/>
        <w:ind w:left="1134"/>
        <w:jc w:val="both"/>
        <w:outlineLvl w:val="2"/>
        <w:rPr>
          <w:rFonts w:ascii="Times New Roman" w:hAnsi="Times New Roman"/>
          <w:sz w:val="12"/>
          <w:szCs w:val="26"/>
          <w:highlight w:val="yellow"/>
        </w:rPr>
      </w:pPr>
    </w:p>
    <w:p w:rsidR="009A7AE7" w:rsidRPr="00BC22A3" w:rsidRDefault="00823896" w:rsidP="00FF45D2">
      <w:pPr>
        <w:pStyle w:val="ListParagraph"/>
        <w:numPr>
          <w:ilvl w:val="1"/>
          <w:numId w:val="25"/>
        </w:numPr>
        <w:spacing w:before="40"/>
        <w:ind w:left="1418" w:hanging="567"/>
        <w:jc w:val="both"/>
        <w:rPr>
          <w:b/>
          <w:i/>
          <w:sz w:val="26"/>
          <w:szCs w:val="26"/>
        </w:rPr>
      </w:pPr>
      <w:r w:rsidRPr="00BC22A3">
        <w:rPr>
          <w:b/>
          <w:i/>
          <w:sz w:val="26"/>
          <w:szCs w:val="26"/>
        </w:rPr>
        <w:t>L</w:t>
      </w:r>
      <w:r w:rsidR="009A7AE7" w:rsidRPr="00BC22A3">
        <w:rPr>
          <w:b/>
          <w:i/>
          <w:sz w:val="26"/>
          <w:szCs w:val="26"/>
        </w:rPr>
        <w:t>ý lịch của Phó Giám đốc Đặng Văn Tĩnh</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Họ và tên: </w:t>
      </w:r>
      <w:r w:rsidRPr="00BC22A3">
        <w:rPr>
          <w:rFonts w:ascii="Times New Roman" w:hAnsi="Times New Roman"/>
          <w:szCs w:val="26"/>
        </w:rPr>
        <w:tab/>
        <w:t>ĐẶNG VĂN TĨNH</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Giới tính:</w:t>
      </w:r>
      <w:r w:rsidRPr="00BC22A3">
        <w:rPr>
          <w:rFonts w:ascii="Times New Roman" w:hAnsi="Times New Roman"/>
          <w:szCs w:val="26"/>
        </w:rPr>
        <w:tab/>
        <w:t xml:space="preserve"> </w:t>
      </w:r>
      <w:r w:rsidRPr="00BC22A3">
        <w:rPr>
          <w:rFonts w:ascii="Times New Roman" w:hAnsi="Times New Roman"/>
          <w:szCs w:val="26"/>
        </w:rPr>
        <w:sym w:font="Wingdings 2" w:char="F052"/>
      </w:r>
      <w:r w:rsidRPr="00BC22A3">
        <w:rPr>
          <w:rFonts w:ascii="Times New Roman" w:hAnsi="Times New Roman"/>
          <w:szCs w:val="26"/>
        </w:rPr>
        <w:t xml:space="preserve"> nam</w:t>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sym w:font="Wingdings" w:char="F0A8"/>
      </w:r>
      <w:r w:rsidRPr="00BC22A3">
        <w:rPr>
          <w:rFonts w:ascii="Times New Roman" w:hAnsi="Times New Roman"/>
          <w:szCs w:val="26"/>
        </w:rPr>
        <w:t xml:space="preserve"> nữ</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Số CMND: 100632259; Ngày cấp: 25/7/2003;  Nơi cấp: CA Quảng Ninh.</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Ngày tháng năm sinh:</w:t>
      </w:r>
      <w:r w:rsidRPr="00BC22A3">
        <w:rPr>
          <w:rFonts w:ascii="Times New Roman" w:hAnsi="Times New Roman"/>
          <w:szCs w:val="26"/>
        </w:rPr>
        <w:tab/>
        <w:t>02/5/1975;</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Quốc tịch:</w:t>
      </w:r>
      <w:r w:rsidRPr="00BC22A3">
        <w:rPr>
          <w:rFonts w:ascii="Times New Roman" w:hAnsi="Times New Roman"/>
          <w:szCs w:val="26"/>
        </w:rPr>
        <w:tab/>
        <w:t>Việt Nam.</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Dân tộc:</w:t>
      </w:r>
      <w:r w:rsidRPr="00BC22A3">
        <w:rPr>
          <w:rFonts w:ascii="Times New Roman" w:hAnsi="Times New Roman"/>
          <w:szCs w:val="26"/>
        </w:rPr>
        <w:tab/>
      </w:r>
      <w:r w:rsidRPr="00BC22A3">
        <w:rPr>
          <w:rFonts w:ascii="Times New Roman" w:hAnsi="Times New Roman"/>
          <w:szCs w:val="26"/>
        </w:rPr>
        <w:tab/>
        <w:t>Kinh.</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Quê quán: Đông Vinh – Đông Hưng – Thái Bình.</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Địa chỉ thường trú: Tổ 30D khu 2B, P.Cao Xanh, Hạ Long, Quảng Ninh.</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Số điện thoại liên lạc: 033 3835654.</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Trình độ văn hoá:</w:t>
      </w:r>
      <w:r w:rsidRPr="00BC22A3">
        <w:rPr>
          <w:rFonts w:ascii="Times New Roman" w:hAnsi="Times New Roman"/>
          <w:szCs w:val="26"/>
        </w:rPr>
        <w:tab/>
        <w:t>12/12</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Trình độ chuyên môn: </w:t>
      </w:r>
      <w:r w:rsidR="003F2452" w:rsidRPr="00BC22A3">
        <w:rPr>
          <w:rFonts w:ascii="Times New Roman" w:hAnsi="Times New Roman"/>
          <w:szCs w:val="26"/>
        </w:rPr>
        <w:t>1.</w:t>
      </w:r>
      <w:r w:rsidRPr="00BC22A3">
        <w:rPr>
          <w:rFonts w:ascii="Times New Roman" w:hAnsi="Times New Roman"/>
          <w:szCs w:val="26"/>
        </w:rPr>
        <w:t xml:space="preserve"> Kỹ sư chế tạo máy;</w:t>
      </w:r>
    </w:p>
    <w:p w:rsidR="009A7AE7" w:rsidRPr="00BC22A3" w:rsidRDefault="003F2452" w:rsidP="00FF45D2">
      <w:pPr>
        <w:pStyle w:val="BodyText"/>
        <w:tabs>
          <w:tab w:val="left" w:pos="1276"/>
        </w:tabs>
        <w:spacing w:before="40"/>
        <w:ind w:left="1134"/>
        <w:jc w:val="both"/>
        <w:outlineLvl w:val="2"/>
        <w:rPr>
          <w:rFonts w:ascii="Times New Roman" w:hAnsi="Times New Roman"/>
          <w:szCs w:val="26"/>
        </w:rPr>
      </w:pP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t xml:space="preserve"> 2.</w:t>
      </w:r>
      <w:r w:rsidR="009A7AE7" w:rsidRPr="00BC22A3">
        <w:rPr>
          <w:rFonts w:ascii="Times New Roman" w:hAnsi="Times New Roman"/>
          <w:szCs w:val="26"/>
        </w:rPr>
        <w:t xml:space="preserve"> Cử nhân quản trị kinh doanh.</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Quá trình công tác:</w:t>
      </w:r>
    </w:p>
    <w:p w:rsidR="009A7AE7" w:rsidRPr="00BC22A3" w:rsidRDefault="00AC5A16"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A7AE7" w:rsidRPr="00BC22A3">
        <w:rPr>
          <w:rFonts w:ascii="Times New Roman" w:hAnsi="Times New Roman"/>
          <w:szCs w:val="26"/>
        </w:rPr>
        <w:t>Từ 02/1998</w:t>
      </w:r>
      <w:r w:rsidR="009A7AE7" w:rsidRPr="00BC22A3">
        <w:rPr>
          <w:rFonts w:ascii="Times New Roman" w:hAnsi="Times New Roman"/>
          <w:szCs w:val="26"/>
        </w:rPr>
        <w:sym w:font="Symbol" w:char="F0B8"/>
      </w:r>
      <w:r w:rsidR="009A7AE7" w:rsidRPr="00BC22A3">
        <w:rPr>
          <w:rFonts w:ascii="Times New Roman" w:hAnsi="Times New Roman"/>
          <w:szCs w:val="26"/>
        </w:rPr>
        <w:t>12/1998 Công nhân XN cơ khí ô tô Quảng Ninh;</w:t>
      </w:r>
    </w:p>
    <w:p w:rsidR="009A7AE7" w:rsidRPr="00BC22A3" w:rsidRDefault="00AC5A16"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A7AE7" w:rsidRPr="00BC22A3">
        <w:rPr>
          <w:rFonts w:ascii="Times New Roman" w:hAnsi="Times New Roman"/>
          <w:szCs w:val="26"/>
        </w:rPr>
        <w:t>Từ 01/1999</w:t>
      </w:r>
      <w:r w:rsidR="009A7AE7" w:rsidRPr="00BC22A3">
        <w:rPr>
          <w:rFonts w:ascii="Times New Roman" w:hAnsi="Times New Roman"/>
          <w:szCs w:val="26"/>
        </w:rPr>
        <w:sym w:font="Symbol" w:char="F0B8"/>
      </w:r>
      <w:r w:rsidR="009A7AE7" w:rsidRPr="00BC22A3">
        <w:rPr>
          <w:rFonts w:ascii="Times New Roman" w:hAnsi="Times New Roman"/>
          <w:szCs w:val="26"/>
        </w:rPr>
        <w:t>6/1999 Nhân viên XN cơ khí ô tô Quảng Ninh;</w:t>
      </w:r>
    </w:p>
    <w:p w:rsidR="009A7AE7" w:rsidRPr="00BC22A3" w:rsidRDefault="00AC5A16"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A7AE7" w:rsidRPr="00BC22A3">
        <w:rPr>
          <w:rFonts w:ascii="Times New Roman" w:hAnsi="Times New Roman"/>
          <w:szCs w:val="26"/>
        </w:rPr>
        <w:t>Từ 7/1999</w:t>
      </w:r>
      <w:r w:rsidR="009A7AE7" w:rsidRPr="00BC22A3">
        <w:rPr>
          <w:rFonts w:ascii="Times New Roman" w:hAnsi="Times New Roman"/>
          <w:szCs w:val="26"/>
        </w:rPr>
        <w:sym w:font="Symbol" w:char="F0B8"/>
      </w:r>
      <w:r w:rsidRPr="00BC22A3">
        <w:rPr>
          <w:rFonts w:ascii="Times New Roman" w:hAnsi="Times New Roman"/>
          <w:szCs w:val="26"/>
        </w:rPr>
        <w:t>12/2000 Quản đốc Xưởng I -</w:t>
      </w:r>
      <w:r w:rsidR="009A7AE7" w:rsidRPr="00BC22A3">
        <w:rPr>
          <w:rFonts w:ascii="Times New Roman" w:hAnsi="Times New Roman"/>
          <w:szCs w:val="26"/>
        </w:rPr>
        <w:t xml:space="preserve"> XN cơ khí ô tô Q</w:t>
      </w:r>
      <w:r w:rsidRPr="00BC22A3">
        <w:rPr>
          <w:rFonts w:ascii="Times New Roman" w:hAnsi="Times New Roman"/>
          <w:szCs w:val="26"/>
        </w:rPr>
        <w:t>N</w:t>
      </w:r>
      <w:r w:rsidR="009A7AE7" w:rsidRPr="00BC22A3">
        <w:rPr>
          <w:rFonts w:ascii="Times New Roman" w:hAnsi="Times New Roman"/>
          <w:szCs w:val="26"/>
        </w:rPr>
        <w:t xml:space="preserve">;  </w:t>
      </w:r>
    </w:p>
    <w:p w:rsidR="009A7AE7" w:rsidRPr="00BC22A3" w:rsidRDefault="00AC5A16"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A7AE7" w:rsidRPr="00BC22A3">
        <w:rPr>
          <w:rFonts w:ascii="Times New Roman" w:hAnsi="Times New Roman"/>
          <w:szCs w:val="26"/>
        </w:rPr>
        <w:t>Từ 01/2001</w:t>
      </w:r>
      <w:r w:rsidR="009A7AE7" w:rsidRPr="00BC22A3">
        <w:rPr>
          <w:rFonts w:ascii="Times New Roman" w:hAnsi="Times New Roman"/>
          <w:szCs w:val="26"/>
        </w:rPr>
        <w:sym w:font="Symbol" w:char="F0B8"/>
      </w:r>
      <w:r w:rsidR="009A7AE7" w:rsidRPr="00BC22A3">
        <w:rPr>
          <w:rFonts w:ascii="Times New Roman" w:hAnsi="Times New Roman"/>
          <w:szCs w:val="26"/>
        </w:rPr>
        <w:t>12/2005 T.Phòng kinh doanh - XN cơ khí ô tô Q</w:t>
      </w:r>
      <w:r w:rsidRPr="00BC22A3">
        <w:rPr>
          <w:rFonts w:ascii="Times New Roman" w:hAnsi="Times New Roman"/>
          <w:szCs w:val="26"/>
        </w:rPr>
        <w:t>N</w:t>
      </w:r>
      <w:r w:rsidR="009A7AE7" w:rsidRPr="00BC22A3">
        <w:rPr>
          <w:rFonts w:ascii="Times New Roman" w:hAnsi="Times New Roman"/>
          <w:szCs w:val="26"/>
        </w:rPr>
        <w:t>;</w:t>
      </w:r>
    </w:p>
    <w:p w:rsidR="009A7AE7" w:rsidRPr="00BC22A3" w:rsidRDefault="00AC5A16"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A7AE7" w:rsidRPr="00BC22A3">
        <w:rPr>
          <w:rFonts w:ascii="Times New Roman" w:hAnsi="Times New Roman"/>
          <w:szCs w:val="26"/>
        </w:rPr>
        <w:t>Từ 01/2006</w:t>
      </w:r>
      <w:r w:rsidR="009A7AE7" w:rsidRPr="00BC22A3">
        <w:rPr>
          <w:rFonts w:ascii="Times New Roman" w:hAnsi="Times New Roman"/>
          <w:szCs w:val="26"/>
        </w:rPr>
        <w:sym w:font="Symbol" w:char="F0B8"/>
      </w:r>
      <w:r w:rsidRPr="00BC22A3">
        <w:rPr>
          <w:rFonts w:ascii="Times New Roman" w:hAnsi="Times New Roman"/>
          <w:szCs w:val="26"/>
        </w:rPr>
        <w:t>3/2006 Quản đốc X I</w:t>
      </w:r>
      <w:r w:rsidR="009A7AE7" w:rsidRPr="00BC22A3">
        <w:rPr>
          <w:rFonts w:ascii="Times New Roman" w:hAnsi="Times New Roman"/>
          <w:szCs w:val="26"/>
        </w:rPr>
        <w:t xml:space="preserve"> C.Ty CP cơ khí Giao thông QN;</w:t>
      </w:r>
    </w:p>
    <w:p w:rsidR="009A7AE7" w:rsidRPr="00BC22A3" w:rsidRDefault="00AC5A16"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A7AE7" w:rsidRPr="00BC22A3">
        <w:rPr>
          <w:rFonts w:ascii="Times New Roman" w:hAnsi="Times New Roman"/>
          <w:szCs w:val="26"/>
        </w:rPr>
        <w:t>Từ 4/2006</w:t>
      </w:r>
      <w:r w:rsidR="009A7AE7" w:rsidRPr="00BC22A3">
        <w:rPr>
          <w:rFonts w:ascii="Times New Roman" w:hAnsi="Times New Roman"/>
          <w:szCs w:val="26"/>
        </w:rPr>
        <w:sym w:font="Symbol" w:char="F0B8"/>
      </w:r>
      <w:r w:rsidR="009A7AE7" w:rsidRPr="00BC22A3">
        <w:rPr>
          <w:rFonts w:ascii="Times New Roman" w:hAnsi="Times New Roman"/>
          <w:szCs w:val="26"/>
        </w:rPr>
        <w:t>6/2007 Nhân viên phòng Vận tải - Công ty than Hà Tu;</w:t>
      </w:r>
    </w:p>
    <w:p w:rsidR="009A7AE7" w:rsidRPr="00BC22A3" w:rsidRDefault="00AC5A16"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A7AE7" w:rsidRPr="00BC22A3">
        <w:rPr>
          <w:rFonts w:ascii="Times New Roman" w:hAnsi="Times New Roman"/>
          <w:szCs w:val="26"/>
        </w:rPr>
        <w:t>Từ 7/2007</w:t>
      </w:r>
      <w:r w:rsidR="009A7AE7" w:rsidRPr="00BC22A3">
        <w:rPr>
          <w:rFonts w:ascii="Times New Roman" w:hAnsi="Times New Roman"/>
          <w:szCs w:val="26"/>
        </w:rPr>
        <w:sym w:font="Symbol" w:char="F0B8"/>
      </w:r>
      <w:r w:rsidRPr="00BC22A3">
        <w:rPr>
          <w:rFonts w:ascii="Times New Roman" w:hAnsi="Times New Roman"/>
          <w:szCs w:val="26"/>
        </w:rPr>
        <w:t>12</w:t>
      </w:r>
      <w:r w:rsidR="009A7AE7" w:rsidRPr="00BC22A3">
        <w:rPr>
          <w:rFonts w:ascii="Times New Roman" w:hAnsi="Times New Roman"/>
          <w:szCs w:val="26"/>
        </w:rPr>
        <w:t xml:space="preserve">/2008 Phó quản đốc Xe 11 - Công ty </w:t>
      </w:r>
      <w:r w:rsidRPr="00BC22A3">
        <w:rPr>
          <w:rFonts w:ascii="Times New Roman" w:hAnsi="Times New Roman"/>
          <w:szCs w:val="26"/>
        </w:rPr>
        <w:t>CP</w:t>
      </w:r>
      <w:r w:rsidR="009A7AE7" w:rsidRPr="00BC22A3">
        <w:rPr>
          <w:rFonts w:ascii="Times New Roman" w:hAnsi="Times New Roman"/>
          <w:szCs w:val="26"/>
        </w:rPr>
        <w:t xml:space="preserve"> than Hà Tu;</w:t>
      </w:r>
    </w:p>
    <w:p w:rsidR="009A7AE7" w:rsidRPr="00BC22A3" w:rsidRDefault="00AC5A16"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A7AE7" w:rsidRPr="00BC22A3">
        <w:rPr>
          <w:rFonts w:ascii="Times New Roman" w:hAnsi="Times New Roman"/>
          <w:szCs w:val="26"/>
        </w:rPr>
        <w:t>Từ 01/2009</w:t>
      </w:r>
      <w:r w:rsidR="009A7AE7" w:rsidRPr="00BC22A3">
        <w:rPr>
          <w:rFonts w:ascii="Times New Roman" w:hAnsi="Times New Roman"/>
          <w:szCs w:val="26"/>
        </w:rPr>
        <w:sym w:font="Symbol" w:char="F0B8"/>
      </w:r>
      <w:r w:rsidR="009A7AE7" w:rsidRPr="00BC22A3">
        <w:rPr>
          <w:rFonts w:ascii="Times New Roman" w:hAnsi="Times New Roman"/>
          <w:szCs w:val="26"/>
        </w:rPr>
        <w:t xml:space="preserve">12/2009 Quản đốc Xe 11 - Công ty </w:t>
      </w:r>
      <w:r w:rsidRPr="00BC22A3">
        <w:rPr>
          <w:rFonts w:ascii="Times New Roman" w:hAnsi="Times New Roman"/>
          <w:szCs w:val="26"/>
        </w:rPr>
        <w:t>CP</w:t>
      </w:r>
      <w:r w:rsidR="009A7AE7" w:rsidRPr="00BC22A3">
        <w:rPr>
          <w:rFonts w:ascii="Times New Roman" w:hAnsi="Times New Roman"/>
          <w:szCs w:val="26"/>
        </w:rPr>
        <w:t xml:space="preserve"> than Hà Tu.</w:t>
      </w:r>
    </w:p>
    <w:p w:rsidR="009A7AE7" w:rsidRPr="00BC22A3" w:rsidRDefault="00AC5A16"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9A7AE7" w:rsidRPr="00BC22A3">
        <w:rPr>
          <w:rFonts w:ascii="Times New Roman" w:hAnsi="Times New Roman"/>
          <w:szCs w:val="26"/>
        </w:rPr>
        <w:t>Từ 01/2010</w:t>
      </w:r>
      <w:r w:rsidR="009A7AE7" w:rsidRPr="00BC22A3">
        <w:rPr>
          <w:rFonts w:ascii="Times New Roman" w:hAnsi="Times New Roman"/>
          <w:szCs w:val="26"/>
        </w:rPr>
        <w:sym w:font="Symbol" w:char="F0B8"/>
      </w:r>
      <w:r w:rsidR="005E4635" w:rsidRPr="00BC22A3">
        <w:rPr>
          <w:rFonts w:ascii="Times New Roman" w:hAnsi="Times New Roman"/>
          <w:szCs w:val="26"/>
        </w:rPr>
        <w:t>8</w:t>
      </w:r>
      <w:r w:rsidR="009A7AE7" w:rsidRPr="00BC22A3">
        <w:rPr>
          <w:rFonts w:ascii="Times New Roman" w:hAnsi="Times New Roman"/>
          <w:szCs w:val="26"/>
        </w:rPr>
        <w:t xml:space="preserve">/2012 Trưởng phòng Vận tải - Công ty </w:t>
      </w:r>
      <w:r w:rsidRPr="00BC22A3">
        <w:rPr>
          <w:rFonts w:ascii="Times New Roman" w:hAnsi="Times New Roman"/>
          <w:szCs w:val="26"/>
        </w:rPr>
        <w:t>CP</w:t>
      </w:r>
      <w:r w:rsidR="009A7AE7" w:rsidRPr="00BC22A3">
        <w:rPr>
          <w:rFonts w:ascii="Times New Roman" w:hAnsi="Times New Roman"/>
          <w:szCs w:val="26"/>
        </w:rPr>
        <w:t xml:space="preserve"> than Hà Tu.</w:t>
      </w:r>
    </w:p>
    <w:p w:rsidR="003F2452" w:rsidRPr="00BC22A3" w:rsidRDefault="003F2452"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xml:space="preserve">+ </w:t>
      </w:r>
      <w:r w:rsidR="005E4635" w:rsidRPr="00BC22A3">
        <w:rPr>
          <w:rFonts w:ascii="Times New Roman" w:hAnsi="Times New Roman"/>
          <w:szCs w:val="26"/>
        </w:rPr>
        <w:t>Từ 09/2012 Đến nay Phó giám đốc Công ty cổ phần Than Hà Tu – Vinacomin;</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Chức vụ đang nắm giữ tại Công ty: </w:t>
      </w:r>
      <w:r w:rsidR="00AC5A16" w:rsidRPr="00BC22A3">
        <w:rPr>
          <w:rFonts w:ascii="Times New Roman" w:hAnsi="Times New Roman"/>
          <w:szCs w:val="26"/>
        </w:rPr>
        <w:t>Phó Giám đốc C</w:t>
      </w:r>
      <w:r w:rsidRPr="00BC22A3">
        <w:rPr>
          <w:rFonts w:ascii="Times New Roman" w:hAnsi="Times New Roman"/>
          <w:szCs w:val="26"/>
        </w:rPr>
        <w:t>ông ty.</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lastRenderedPageBreak/>
        <w:t>Chức vụ đang nắm giữ tại tổ chức khác: Uỷ viên BTV Đảng uỷ, Uỷ viên BCH Công đoàn công ty.</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Số cổ phần đang nắm giữ: </w:t>
      </w:r>
      <w:r w:rsidRPr="00BC22A3">
        <w:rPr>
          <w:rFonts w:ascii="Times New Roman" w:hAnsi="Times New Roman"/>
          <w:szCs w:val="26"/>
        </w:rPr>
        <w:tab/>
      </w:r>
      <w:r w:rsidRPr="00BC22A3">
        <w:rPr>
          <w:rFonts w:ascii="Times New Roman" w:hAnsi="Times New Roman"/>
          <w:szCs w:val="26"/>
        </w:rPr>
        <w:tab/>
        <w:t xml:space="preserve">      </w:t>
      </w:r>
      <w:r w:rsidR="00857AD9" w:rsidRPr="00BC22A3">
        <w:rPr>
          <w:rFonts w:ascii="Times New Roman" w:hAnsi="Times New Roman"/>
          <w:szCs w:val="26"/>
        </w:rPr>
        <w:tab/>
      </w:r>
      <w:r w:rsidR="00857AD9" w:rsidRPr="00BC22A3">
        <w:rPr>
          <w:rFonts w:ascii="Times New Roman" w:hAnsi="Times New Roman"/>
          <w:szCs w:val="26"/>
        </w:rPr>
        <w:tab/>
      </w:r>
      <w:r w:rsidR="00857AD9" w:rsidRPr="00BC22A3">
        <w:rPr>
          <w:rFonts w:ascii="Times New Roman" w:hAnsi="Times New Roman"/>
          <w:szCs w:val="26"/>
        </w:rPr>
        <w:tab/>
      </w:r>
      <w:r w:rsidRPr="00BC22A3">
        <w:rPr>
          <w:rFonts w:ascii="Times New Roman" w:hAnsi="Times New Roman"/>
          <w:szCs w:val="26"/>
        </w:rPr>
        <w:t>không.</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Trong đó:</w:t>
      </w:r>
      <w:r w:rsidRPr="00BC22A3">
        <w:rPr>
          <w:rFonts w:ascii="Times New Roman" w:hAnsi="Times New Roman"/>
          <w:szCs w:val="26"/>
        </w:rPr>
        <w:tab/>
        <w:t>+ Sở hữu cá nhân:</w:t>
      </w:r>
      <w:r w:rsidRPr="00BC22A3">
        <w:rPr>
          <w:rFonts w:ascii="Times New Roman" w:hAnsi="Times New Roman"/>
          <w:szCs w:val="26"/>
        </w:rPr>
        <w:tab/>
        <w:t xml:space="preserve">      </w:t>
      </w:r>
      <w:r w:rsidR="00857AD9" w:rsidRPr="00BC22A3">
        <w:rPr>
          <w:rFonts w:ascii="Times New Roman" w:hAnsi="Times New Roman"/>
          <w:szCs w:val="26"/>
        </w:rPr>
        <w:tab/>
      </w:r>
      <w:r w:rsidR="00857AD9" w:rsidRPr="00BC22A3">
        <w:rPr>
          <w:rFonts w:ascii="Times New Roman" w:hAnsi="Times New Roman"/>
          <w:szCs w:val="26"/>
        </w:rPr>
        <w:tab/>
      </w:r>
      <w:r w:rsidR="00857AD9" w:rsidRPr="00BC22A3">
        <w:rPr>
          <w:rFonts w:ascii="Times New Roman" w:hAnsi="Times New Roman"/>
          <w:szCs w:val="26"/>
        </w:rPr>
        <w:tab/>
      </w:r>
      <w:r w:rsidRPr="00BC22A3">
        <w:rPr>
          <w:rFonts w:ascii="Times New Roman" w:hAnsi="Times New Roman"/>
          <w:szCs w:val="26"/>
        </w:rPr>
        <w:t>không;</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ab/>
      </w:r>
      <w:r w:rsidRPr="00BC22A3">
        <w:rPr>
          <w:rFonts w:ascii="Times New Roman" w:hAnsi="Times New Roman"/>
          <w:szCs w:val="26"/>
        </w:rPr>
        <w:tab/>
        <w:t xml:space="preserve">  </w:t>
      </w:r>
      <w:r w:rsidRPr="00BC22A3">
        <w:rPr>
          <w:rFonts w:ascii="Times New Roman" w:hAnsi="Times New Roman"/>
          <w:szCs w:val="26"/>
        </w:rPr>
        <w:tab/>
        <w:t xml:space="preserve">+ Đại diện sở hữu phần vốn nhà nước: </w:t>
      </w:r>
      <w:r w:rsidR="00857AD9" w:rsidRPr="00BC22A3">
        <w:rPr>
          <w:rFonts w:ascii="Times New Roman" w:hAnsi="Times New Roman"/>
          <w:szCs w:val="26"/>
        </w:rPr>
        <w:tab/>
      </w:r>
      <w:r w:rsidRPr="00BC22A3">
        <w:rPr>
          <w:rFonts w:ascii="Times New Roman" w:hAnsi="Times New Roman"/>
          <w:szCs w:val="26"/>
        </w:rPr>
        <w:t>Không.</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Những người có liên quan (đang nắm giữ cổ phần): </w:t>
      </w:r>
      <w:r w:rsidR="00857AD9" w:rsidRPr="00BC22A3">
        <w:rPr>
          <w:rFonts w:ascii="Times New Roman" w:hAnsi="Times New Roman"/>
          <w:szCs w:val="26"/>
        </w:rPr>
        <w:tab/>
      </w:r>
      <w:r w:rsidRPr="00BC22A3">
        <w:rPr>
          <w:rFonts w:ascii="Times New Roman" w:hAnsi="Times New Roman"/>
          <w:szCs w:val="26"/>
        </w:rPr>
        <w:t xml:space="preserve">Không có </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Hành vi vi phạm pháp luật (nếu có):</w:t>
      </w:r>
      <w:r w:rsidRPr="00BC22A3">
        <w:rPr>
          <w:rFonts w:ascii="Times New Roman" w:hAnsi="Times New Roman"/>
          <w:szCs w:val="26"/>
        </w:rPr>
        <w:tab/>
      </w:r>
      <w:r w:rsidR="00EE7824" w:rsidRPr="00BC22A3">
        <w:rPr>
          <w:rFonts w:ascii="Times New Roman" w:hAnsi="Times New Roman"/>
          <w:szCs w:val="26"/>
        </w:rPr>
        <w:tab/>
      </w:r>
      <w:r w:rsidR="00857AD9" w:rsidRPr="00BC22A3">
        <w:rPr>
          <w:rFonts w:ascii="Times New Roman" w:hAnsi="Times New Roman"/>
          <w:szCs w:val="26"/>
        </w:rPr>
        <w:tab/>
      </w:r>
      <w:r w:rsidR="00857AD9" w:rsidRPr="00BC22A3">
        <w:rPr>
          <w:rFonts w:ascii="Times New Roman" w:hAnsi="Times New Roman"/>
          <w:szCs w:val="26"/>
        </w:rPr>
        <w:tab/>
      </w:r>
      <w:r w:rsidRPr="00BC22A3">
        <w:rPr>
          <w:rFonts w:ascii="Times New Roman" w:hAnsi="Times New Roman"/>
          <w:szCs w:val="26"/>
        </w:rPr>
        <w:t>Không.</w:t>
      </w:r>
    </w:p>
    <w:p w:rsidR="009A7AE7" w:rsidRPr="00BC22A3" w:rsidRDefault="009A7AE7"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Quyền lợi mâu thuẫn với lợi ích công ty:</w:t>
      </w:r>
      <w:r w:rsidRPr="00BC22A3">
        <w:rPr>
          <w:rFonts w:ascii="Times New Roman" w:hAnsi="Times New Roman"/>
          <w:szCs w:val="26"/>
        </w:rPr>
        <w:tab/>
      </w:r>
      <w:r w:rsidR="00857AD9" w:rsidRPr="00BC22A3">
        <w:rPr>
          <w:rFonts w:ascii="Times New Roman" w:hAnsi="Times New Roman"/>
          <w:szCs w:val="26"/>
        </w:rPr>
        <w:tab/>
      </w:r>
      <w:r w:rsidR="00857AD9" w:rsidRPr="00BC22A3">
        <w:rPr>
          <w:rFonts w:ascii="Times New Roman" w:hAnsi="Times New Roman"/>
          <w:szCs w:val="26"/>
        </w:rPr>
        <w:tab/>
      </w:r>
      <w:r w:rsidRPr="00BC22A3">
        <w:rPr>
          <w:rFonts w:ascii="Times New Roman" w:hAnsi="Times New Roman"/>
          <w:szCs w:val="26"/>
        </w:rPr>
        <w:t>Không.</w:t>
      </w:r>
    </w:p>
    <w:p w:rsidR="009A7AE7" w:rsidRPr="00BC22A3" w:rsidRDefault="009A7AE7" w:rsidP="00FF45D2">
      <w:pPr>
        <w:pStyle w:val="BodyText"/>
        <w:tabs>
          <w:tab w:val="left" w:pos="1276"/>
        </w:tabs>
        <w:spacing w:before="40"/>
        <w:ind w:left="1134"/>
        <w:jc w:val="both"/>
        <w:outlineLvl w:val="2"/>
        <w:rPr>
          <w:rFonts w:ascii="Times New Roman" w:hAnsi="Times New Roman"/>
          <w:sz w:val="12"/>
          <w:szCs w:val="26"/>
        </w:rPr>
      </w:pPr>
    </w:p>
    <w:p w:rsidR="00AA183A" w:rsidRPr="00BC22A3" w:rsidRDefault="00AA183A" w:rsidP="00FF45D2">
      <w:pPr>
        <w:pStyle w:val="BodyText"/>
        <w:tabs>
          <w:tab w:val="left" w:pos="1276"/>
        </w:tabs>
        <w:spacing w:before="40"/>
        <w:ind w:left="1134"/>
        <w:jc w:val="both"/>
        <w:outlineLvl w:val="2"/>
        <w:rPr>
          <w:rFonts w:ascii="Times New Roman" w:hAnsi="Times New Roman"/>
          <w:sz w:val="12"/>
          <w:szCs w:val="26"/>
        </w:rPr>
      </w:pPr>
    </w:p>
    <w:p w:rsidR="009A7AE7" w:rsidRPr="00BC22A3" w:rsidRDefault="00823896" w:rsidP="00FF45D2">
      <w:pPr>
        <w:pStyle w:val="ListParagraph"/>
        <w:numPr>
          <w:ilvl w:val="1"/>
          <w:numId w:val="25"/>
        </w:numPr>
        <w:spacing w:before="40"/>
        <w:ind w:left="1418" w:hanging="567"/>
        <w:jc w:val="both"/>
        <w:rPr>
          <w:b/>
          <w:i/>
          <w:sz w:val="26"/>
          <w:szCs w:val="26"/>
        </w:rPr>
      </w:pPr>
      <w:r w:rsidRPr="00BC22A3">
        <w:rPr>
          <w:b/>
          <w:i/>
          <w:sz w:val="26"/>
          <w:szCs w:val="26"/>
        </w:rPr>
        <w:t>L</w:t>
      </w:r>
      <w:r w:rsidR="001D3D35" w:rsidRPr="00BC22A3">
        <w:rPr>
          <w:b/>
          <w:i/>
          <w:sz w:val="26"/>
          <w:szCs w:val="26"/>
        </w:rPr>
        <w:t xml:space="preserve">ý lịch của Kế toán trưởng </w:t>
      </w:r>
      <w:r w:rsidR="005211DE" w:rsidRPr="00BC22A3">
        <w:rPr>
          <w:b/>
          <w:i/>
          <w:sz w:val="26"/>
          <w:szCs w:val="26"/>
        </w:rPr>
        <w:t>Hà Thị Diệp Anh</w:t>
      </w:r>
      <w:r w:rsidR="001D3D35" w:rsidRPr="00BC22A3">
        <w:rPr>
          <w:b/>
          <w:i/>
          <w:sz w:val="26"/>
          <w:szCs w:val="26"/>
        </w:rPr>
        <w:t>.</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Họ và tên: </w:t>
      </w:r>
      <w:r w:rsidRPr="00BC22A3">
        <w:rPr>
          <w:rFonts w:ascii="Times New Roman" w:hAnsi="Times New Roman"/>
          <w:szCs w:val="26"/>
        </w:rPr>
        <w:tab/>
        <w:t>HÀ THỊ DIỆP ANH</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Giới tính:</w:t>
      </w:r>
      <w:r w:rsidRPr="00BC22A3">
        <w:rPr>
          <w:rFonts w:ascii="Times New Roman" w:hAnsi="Times New Roman"/>
          <w:szCs w:val="26"/>
        </w:rPr>
        <w:tab/>
        <w:t xml:space="preserve">  </w:t>
      </w:r>
      <w:r w:rsidRPr="00BC22A3">
        <w:rPr>
          <w:rFonts w:ascii="Times New Roman" w:hAnsi="Times New Roman"/>
          <w:szCs w:val="26"/>
        </w:rPr>
        <w:sym w:font="Wingdings" w:char="F0A8"/>
      </w:r>
      <w:r w:rsidRPr="00BC22A3">
        <w:rPr>
          <w:rFonts w:ascii="Times New Roman" w:hAnsi="Times New Roman"/>
          <w:szCs w:val="26"/>
        </w:rPr>
        <w:t xml:space="preserve"> nam</w:t>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sym w:font="Wingdings" w:char="F0FE"/>
      </w:r>
      <w:r w:rsidRPr="00BC22A3">
        <w:rPr>
          <w:rFonts w:ascii="Times New Roman" w:hAnsi="Times New Roman"/>
          <w:szCs w:val="26"/>
        </w:rPr>
        <w:t xml:space="preserve"> nữ</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Số CMND: 100592091; Ngày cấp: 1/4/2005; Nơi cấp: Quảng Ninh</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Ngày tháng năm sinh:</w:t>
      </w:r>
      <w:r w:rsidRPr="00BC22A3">
        <w:rPr>
          <w:rFonts w:ascii="Times New Roman" w:hAnsi="Times New Roman"/>
          <w:szCs w:val="26"/>
        </w:rPr>
        <w:tab/>
        <w:t>29/7/1972</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Quốc tịch:</w:t>
      </w:r>
      <w:r w:rsidRPr="00BC22A3">
        <w:rPr>
          <w:rFonts w:ascii="Times New Roman" w:hAnsi="Times New Roman"/>
          <w:szCs w:val="26"/>
        </w:rPr>
        <w:tab/>
      </w:r>
      <w:r w:rsidRPr="00BC22A3">
        <w:rPr>
          <w:rFonts w:ascii="Times New Roman" w:hAnsi="Times New Roman"/>
          <w:szCs w:val="26"/>
        </w:rPr>
        <w:tab/>
        <w:t>Việt nam</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Dân tộc:</w:t>
      </w:r>
      <w:r w:rsidRPr="00BC22A3">
        <w:rPr>
          <w:rFonts w:ascii="Times New Roman" w:hAnsi="Times New Roman"/>
          <w:szCs w:val="26"/>
        </w:rPr>
        <w:tab/>
      </w:r>
      <w:r w:rsidRPr="00BC22A3">
        <w:rPr>
          <w:rFonts w:ascii="Times New Roman" w:hAnsi="Times New Roman"/>
          <w:szCs w:val="26"/>
        </w:rPr>
        <w:tab/>
        <w:t>Kinh</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Quê quán: Thái Thụy -Thái Bình</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Địa chỉ thường trú: Tổ 4 khu 4D  Hồng Hải - Tp Hạ Long - Quảng Ninh</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Số điện thoại liên lạc: 0915512855</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Trình độ văn hoá:</w:t>
      </w:r>
      <w:r w:rsidRPr="00BC22A3">
        <w:rPr>
          <w:rFonts w:ascii="Times New Roman" w:hAnsi="Times New Roman"/>
          <w:szCs w:val="26"/>
        </w:rPr>
        <w:tab/>
        <w:t>12/12</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Trình độ chuyên môn: Đại học</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pacing w:val="-4"/>
          <w:szCs w:val="26"/>
        </w:rPr>
      </w:pPr>
      <w:r w:rsidRPr="00BC22A3">
        <w:rPr>
          <w:rFonts w:ascii="Times New Roman" w:hAnsi="Times New Roman"/>
          <w:spacing w:val="-4"/>
          <w:szCs w:val="26"/>
        </w:rPr>
        <w:t xml:space="preserve">Quá trình công tác </w:t>
      </w:r>
      <w:r w:rsidRPr="00BC22A3">
        <w:rPr>
          <w:rFonts w:ascii="Times New Roman" w:hAnsi="Times New Roman"/>
          <w:i/>
          <w:spacing w:val="-4"/>
          <w:szCs w:val="26"/>
        </w:rPr>
        <w:t>(nêu tóm tắt nơi công tác, chức vụ, nghề nghiệp đã qua)</w:t>
      </w:r>
      <w:r w:rsidRPr="00BC22A3">
        <w:rPr>
          <w:rFonts w:ascii="Times New Roman" w:hAnsi="Times New Roman"/>
          <w:spacing w:val="-4"/>
          <w:szCs w:val="26"/>
        </w:rPr>
        <w:t>:</w:t>
      </w:r>
    </w:p>
    <w:p w:rsidR="00866A84" w:rsidRPr="00BC22A3" w:rsidRDefault="00866A84"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10/1991÷8/1992 Lao đông công trường than 3-Mỏ than Hà Tu;</w:t>
      </w:r>
    </w:p>
    <w:p w:rsidR="00866A84" w:rsidRPr="00BC22A3" w:rsidRDefault="00866A84"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9/1992÷10/1999 nhân viên thống kê đội xe 10-Mỏ Than Hà tu;</w:t>
      </w:r>
    </w:p>
    <w:p w:rsidR="00866A84" w:rsidRPr="00BC22A3" w:rsidRDefault="00866A84"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11/1999÷1/2006 Nhân viên phòng kế toán thống kê - Công ty CP Than Hà Tu;</w:t>
      </w:r>
    </w:p>
    <w:p w:rsidR="00866A84" w:rsidRPr="00BC22A3" w:rsidRDefault="00866A84" w:rsidP="00FF45D2">
      <w:pPr>
        <w:pStyle w:val="BodyText"/>
        <w:tabs>
          <w:tab w:val="left" w:pos="1276"/>
        </w:tabs>
        <w:spacing w:before="40"/>
        <w:ind w:firstLine="1560"/>
        <w:jc w:val="both"/>
        <w:outlineLvl w:val="2"/>
        <w:rPr>
          <w:rFonts w:ascii="Times New Roman" w:hAnsi="Times New Roman"/>
          <w:spacing w:val="-6"/>
          <w:szCs w:val="26"/>
        </w:rPr>
      </w:pPr>
      <w:r w:rsidRPr="00BC22A3">
        <w:rPr>
          <w:rFonts w:ascii="Times New Roman" w:hAnsi="Times New Roman"/>
          <w:spacing w:val="-6"/>
          <w:szCs w:val="26"/>
        </w:rPr>
        <w:t>+ Từ 2/2006÷11/2014 Phó phòng Kế toán thống kê - Công ty CP than Hà tu;</w:t>
      </w:r>
    </w:p>
    <w:p w:rsidR="00866A84" w:rsidRPr="00BC22A3" w:rsidRDefault="00866A84" w:rsidP="00FF45D2">
      <w:pPr>
        <w:pStyle w:val="BodyText"/>
        <w:tabs>
          <w:tab w:val="left" w:pos="1276"/>
        </w:tabs>
        <w:spacing w:before="40"/>
        <w:ind w:firstLine="1560"/>
        <w:jc w:val="both"/>
        <w:outlineLvl w:val="2"/>
        <w:rPr>
          <w:rFonts w:ascii="Times New Roman" w:hAnsi="Times New Roman"/>
          <w:szCs w:val="26"/>
        </w:rPr>
      </w:pPr>
      <w:r w:rsidRPr="00BC22A3">
        <w:rPr>
          <w:rFonts w:ascii="Times New Roman" w:hAnsi="Times New Roman"/>
          <w:szCs w:val="26"/>
        </w:rPr>
        <w:t>+ Từ 11/2014 đến nay Kế toán trưởng - Công ty cổ phần Than Hà Tu.</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Chức vụ đang nắm giữ tại Công ty: Kế Toán Trưởng;</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Chức vụ đang nắm giữ tại tổ chức khác:</w:t>
      </w:r>
      <w:r w:rsidRPr="00BC22A3">
        <w:rPr>
          <w:rFonts w:ascii="Times New Roman" w:hAnsi="Times New Roman"/>
          <w:szCs w:val="26"/>
        </w:rPr>
        <w:tab/>
        <w:t>Không;</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Số cổ phần đang nắm giữ: </w:t>
      </w:r>
      <w:r w:rsidRPr="00BC22A3">
        <w:rPr>
          <w:rFonts w:ascii="Times New Roman" w:hAnsi="Times New Roman"/>
          <w:szCs w:val="26"/>
        </w:rPr>
        <w:tab/>
      </w:r>
      <w:r w:rsidRPr="00BC22A3">
        <w:rPr>
          <w:rFonts w:ascii="Times New Roman" w:hAnsi="Times New Roman"/>
          <w:szCs w:val="26"/>
        </w:rPr>
        <w:tab/>
      </w:r>
      <w:r w:rsidRPr="00BC22A3">
        <w:rPr>
          <w:rFonts w:ascii="Times New Roman" w:hAnsi="Times New Roman"/>
          <w:szCs w:val="26"/>
        </w:rPr>
        <w:tab/>
      </w:r>
      <w:r w:rsidR="00947741">
        <w:rPr>
          <w:rFonts w:ascii="Times New Roman" w:hAnsi="Times New Roman"/>
          <w:szCs w:val="26"/>
        </w:rPr>
        <w:t>12.800</w:t>
      </w:r>
      <w:r w:rsidR="0048673D">
        <w:rPr>
          <w:rFonts w:ascii="Times New Roman" w:hAnsi="Times New Roman"/>
          <w:szCs w:val="26"/>
        </w:rPr>
        <w:t xml:space="preserve"> </w:t>
      </w:r>
      <w:r w:rsidRPr="00BC22A3">
        <w:rPr>
          <w:rFonts w:ascii="Times New Roman" w:hAnsi="Times New Roman"/>
          <w:szCs w:val="26"/>
        </w:rPr>
        <w:t xml:space="preserve">;  </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Trong đó</w:t>
      </w:r>
      <w:r w:rsidR="00947741">
        <w:rPr>
          <w:rFonts w:ascii="Times New Roman" w:hAnsi="Times New Roman"/>
          <w:szCs w:val="26"/>
        </w:rPr>
        <w:t>:</w:t>
      </w:r>
      <w:r w:rsidR="00947741">
        <w:rPr>
          <w:rFonts w:ascii="Times New Roman" w:hAnsi="Times New Roman"/>
          <w:szCs w:val="26"/>
        </w:rPr>
        <w:tab/>
        <w:t>+ Sở hữu cá nhân:</w:t>
      </w:r>
      <w:r w:rsidR="00947741">
        <w:rPr>
          <w:rFonts w:ascii="Times New Roman" w:hAnsi="Times New Roman"/>
          <w:szCs w:val="26"/>
        </w:rPr>
        <w:tab/>
        <w:t xml:space="preserve">      </w:t>
      </w:r>
      <w:r w:rsidR="00947741">
        <w:rPr>
          <w:rFonts w:ascii="Times New Roman" w:hAnsi="Times New Roman"/>
          <w:szCs w:val="26"/>
        </w:rPr>
        <w:tab/>
        <w:t>12.800</w:t>
      </w:r>
      <w:r w:rsidR="0048673D">
        <w:rPr>
          <w:rFonts w:ascii="Times New Roman" w:hAnsi="Times New Roman"/>
          <w:szCs w:val="26"/>
        </w:rPr>
        <w:t xml:space="preserve"> cp;</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ab/>
      </w:r>
      <w:r w:rsidRPr="00BC22A3">
        <w:rPr>
          <w:rFonts w:ascii="Times New Roman" w:hAnsi="Times New Roman"/>
          <w:szCs w:val="26"/>
        </w:rPr>
        <w:tab/>
        <w:t xml:space="preserve">  </w:t>
      </w:r>
      <w:r w:rsidRPr="00BC22A3">
        <w:rPr>
          <w:rFonts w:ascii="Times New Roman" w:hAnsi="Times New Roman"/>
          <w:szCs w:val="26"/>
        </w:rPr>
        <w:tab/>
        <w:t>+ Đại diện sở hữu phần vốn nhà nước: Không;</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Những người có liên quan (đang nắm giữ cổ phần): Không</w:t>
      </w:r>
      <w:r w:rsidR="00025D31" w:rsidRPr="00BC22A3">
        <w:rPr>
          <w:rFonts w:ascii="Times New Roman" w:hAnsi="Times New Roman"/>
          <w:szCs w:val="26"/>
        </w:rPr>
        <w:t xml:space="preserve"> có</w:t>
      </w:r>
      <w:r w:rsidRPr="00BC22A3">
        <w:rPr>
          <w:rFonts w:ascii="Times New Roman" w:hAnsi="Times New Roman"/>
          <w:szCs w:val="26"/>
        </w:rPr>
        <w:t>;</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 xml:space="preserve">Hành vi vi phạm pháp luật (nếu có): </w:t>
      </w:r>
      <w:r w:rsidRPr="00BC22A3">
        <w:rPr>
          <w:rFonts w:ascii="Times New Roman" w:hAnsi="Times New Roman"/>
          <w:szCs w:val="26"/>
        </w:rPr>
        <w:tab/>
        <w:t>Không;</w:t>
      </w:r>
    </w:p>
    <w:p w:rsidR="00866A84" w:rsidRPr="00BC22A3" w:rsidRDefault="00866A84"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BC22A3">
        <w:rPr>
          <w:rFonts w:ascii="Times New Roman" w:hAnsi="Times New Roman"/>
          <w:szCs w:val="26"/>
        </w:rPr>
        <w:t>Quyền lợi mâu thuẫn với lợi ích công ty:</w:t>
      </w:r>
      <w:r w:rsidRPr="00BC22A3">
        <w:rPr>
          <w:rFonts w:ascii="Times New Roman" w:hAnsi="Times New Roman"/>
          <w:szCs w:val="26"/>
        </w:rPr>
        <w:tab/>
        <w:t>Không.</w:t>
      </w:r>
    </w:p>
    <w:p w:rsidR="00CF0A1E" w:rsidRPr="0003623A" w:rsidRDefault="00CF0A1E" w:rsidP="00FF45D2">
      <w:pPr>
        <w:pStyle w:val="BodyText"/>
        <w:tabs>
          <w:tab w:val="left" w:pos="1276"/>
        </w:tabs>
        <w:spacing w:before="40"/>
        <w:ind w:left="1134"/>
        <w:jc w:val="both"/>
        <w:outlineLvl w:val="2"/>
        <w:rPr>
          <w:rFonts w:ascii="Times New Roman" w:hAnsi="Times New Roman"/>
          <w:color w:val="FF0000"/>
          <w:sz w:val="12"/>
          <w:szCs w:val="26"/>
        </w:rPr>
      </w:pPr>
    </w:p>
    <w:p w:rsidR="00D114D9" w:rsidRPr="00071618" w:rsidRDefault="00D114D9" w:rsidP="00FF45D2">
      <w:pPr>
        <w:pStyle w:val="ListParagraph"/>
        <w:numPr>
          <w:ilvl w:val="1"/>
          <w:numId w:val="25"/>
        </w:numPr>
        <w:spacing w:before="40"/>
        <w:ind w:left="1418" w:hanging="567"/>
        <w:jc w:val="both"/>
        <w:rPr>
          <w:b/>
          <w:i/>
          <w:sz w:val="26"/>
          <w:szCs w:val="26"/>
        </w:rPr>
      </w:pPr>
      <w:r w:rsidRPr="00071618">
        <w:rPr>
          <w:b/>
          <w:i/>
          <w:sz w:val="26"/>
          <w:szCs w:val="26"/>
        </w:rPr>
        <w:t>Những thay đổi trong Ban điều hành:</w:t>
      </w:r>
    </w:p>
    <w:p w:rsidR="00D114D9" w:rsidRPr="00071618" w:rsidRDefault="00071618" w:rsidP="00FF45D2">
      <w:pPr>
        <w:pStyle w:val="BodyText"/>
        <w:tabs>
          <w:tab w:val="left" w:pos="1276"/>
        </w:tabs>
        <w:spacing w:before="40"/>
        <w:ind w:firstLine="1134"/>
        <w:jc w:val="both"/>
        <w:outlineLvl w:val="2"/>
        <w:rPr>
          <w:rFonts w:ascii="Times New Roman" w:hAnsi="Times New Roman"/>
          <w:szCs w:val="26"/>
        </w:rPr>
      </w:pPr>
      <w:r w:rsidRPr="00071618">
        <w:rPr>
          <w:rFonts w:ascii="Times New Roman" w:hAnsi="Times New Roman"/>
          <w:szCs w:val="26"/>
        </w:rPr>
        <w:t>Trong năm 2015 không</w:t>
      </w:r>
      <w:r w:rsidR="00823896" w:rsidRPr="00071618">
        <w:rPr>
          <w:rFonts w:ascii="Times New Roman" w:hAnsi="Times New Roman"/>
          <w:szCs w:val="26"/>
        </w:rPr>
        <w:t xml:space="preserve"> có sự thay đổi trong Ban điều hành</w:t>
      </w:r>
      <w:r w:rsidRPr="00071618">
        <w:rPr>
          <w:rFonts w:ascii="Times New Roman" w:hAnsi="Times New Roman"/>
          <w:szCs w:val="26"/>
        </w:rPr>
        <w:t>.</w:t>
      </w:r>
    </w:p>
    <w:p w:rsidR="00823896" w:rsidRPr="0003623A" w:rsidRDefault="00823896"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A25B12" w:rsidRPr="00071618" w:rsidRDefault="00D114D9" w:rsidP="00FF45D2">
      <w:pPr>
        <w:pStyle w:val="ListParagraph"/>
        <w:numPr>
          <w:ilvl w:val="1"/>
          <w:numId w:val="25"/>
        </w:numPr>
        <w:spacing w:before="40"/>
        <w:ind w:left="1418" w:hanging="567"/>
        <w:jc w:val="both"/>
        <w:rPr>
          <w:b/>
          <w:i/>
          <w:sz w:val="26"/>
          <w:szCs w:val="26"/>
        </w:rPr>
      </w:pPr>
      <w:r w:rsidRPr="00071618">
        <w:rPr>
          <w:b/>
          <w:i/>
          <w:sz w:val="26"/>
          <w:szCs w:val="26"/>
        </w:rPr>
        <w:t xml:space="preserve">Số lượng cán bộ, nhân viên: </w:t>
      </w:r>
    </w:p>
    <w:p w:rsidR="00C53A20" w:rsidRPr="00071618" w:rsidRDefault="00C53A20" w:rsidP="00FF45D2">
      <w:pPr>
        <w:pStyle w:val="BodyText"/>
        <w:tabs>
          <w:tab w:val="left" w:pos="1276"/>
        </w:tabs>
        <w:spacing w:before="40"/>
        <w:ind w:firstLine="1134"/>
        <w:jc w:val="both"/>
        <w:outlineLvl w:val="2"/>
        <w:rPr>
          <w:rFonts w:ascii="Times New Roman" w:hAnsi="Times New Roman"/>
          <w:szCs w:val="26"/>
        </w:rPr>
      </w:pPr>
      <w:r w:rsidRPr="00071618">
        <w:rPr>
          <w:rFonts w:ascii="Times New Roman" w:hAnsi="Times New Roman"/>
          <w:szCs w:val="26"/>
        </w:rPr>
        <w:t xml:space="preserve">Tính đến 31/12/2014 tổng số lao </w:t>
      </w:r>
      <w:r w:rsidR="00071618" w:rsidRPr="00071618">
        <w:rPr>
          <w:rFonts w:ascii="Times New Roman" w:hAnsi="Times New Roman"/>
          <w:szCs w:val="26"/>
        </w:rPr>
        <w:t>động hiện có của Công ty là 2.160 người trong đó nữ 731</w:t>
      </w:r>
      <w:r w:rsidRPr="00071618">
        <w:rPr>
          <w:rFonts w:ascii="Times New Roman" w:hAnsi="Times New Roman"/>
          <w:szCs w:val="26"/>
        </w:rPr>
        <w:t xml:space="preserve"> người chiếm tỷ lệ 33</w:t>
      </w:r>
      <w:r w:rsidR="00071618" w:rsidRPr="00071618">
        <w:rPr>
          <w:rFonts w:ascii="Times New Roman" w:hAnsi="Times New Roman"/>
          <w:szCs w:val="26"/>
        </w:rPr>
        <w:t>,8</w:t>
      </w:r>
      <w:r w:rsidRPr="00071618">
        <w:rPr>
          <w:rFonts w:ascii="Times New Roman" w:hAnsi="Times New Roman"/>
          <w:szCs w:val="26"/>
        </w:rPr>
        <w:t>%</w:t>
      </w:r>
      <w:r w:rsidR="00071618" w:rsidRPr="00071618">
        <w:rPr>
          <w:rFonts w:ascii="Times New Roman" w:hAnsi="Times New Roman"/>
          <w:szCs w:val="26"/>
        </w:rPr>
        <w:t>. Lực lượng sản xuất chính 916 người chiếm 42</w:t>
      </w:r>
      <w:r w:rsidRPr="00071618">
        <w:rPr>
          <w:rFonts w:ascii="Times New Roman" w:hAnsi="Times New Roman"/>
          <w:szCs w:val="26"/>
        </w:rPr>
        <w:t>,</w:t>
      </w:r>
      <w:r w:rsidR="00071618" w:rsidRPr="00071618">
        <w:rPr>
          <w:rFonts w:ascii="Times New Roman" w:hAnsi="Times New Roman"/>
          <w:szCs w:val="26"/>
        </w:rPr>
        <w:t>4%;</w:t>
      </w:r>
      <w:r w:rsidRPr="00071618">
        <w:rPr>
          <w:rFonts w:ascii="Times New Roman" w:hAnsi="Times New Roman"/>
          <w:szCs w:val="26"/>
        </w:rPr>
        <w:t xml:space="preserve"> </w:t>
      </w:r>
      <w:r w:rsidR="00071618" w:rsidRPr="00071618">
        <w:rPr>
          <w:rFonts w:ascii="Times New Roman" w:hAnsi="Times New Roman"/>
          <w:szCs w:val="26"/>
        </w:rPr>
        <w:t>L</w:t>
      </w:r>
      <w:r w:rsidRPr="00071618">
        <w:rPr>
          <w:rFonts w:ascii="Times New Roman" w:hAnsi="Times New Roman"/>
          <w:szCs w:val="26"/>
        </w:rPr>
        <w:t>ự</w:t>
      </w:r>
      <w:r w:rsidR="00071618" w:rsidRPr="00071618">
        <w:rPr>
          <w:rFonts w:ascii="Times New Roman" w:hAnsi="Times New Roman"/>
          <w:szCs w:val="26"/>
        </w:rPr>
        <w:t>c lượng phụ trợ và phục vụ 950 người chiếm 44,0</w:t>
      </w:r>
      <w:r w:rsidRPr="00071618">
        <w:rPr>
          <w:rFonts w:ascii="Times New Roman" w:hAnsi="Times New Roman"/>
          <w:szCs w:val="26"/>
        </w:rPr>
        <w:t xml:space="preserve">%, lao động gián </w:t>
      </w:r>
      <w:r w:rsidR="00071618" w:rsidRPr="00071618">
        <w:rPr>
          <w:rFonts w:ascii="Times New Roman" w:hAnsi="Times New Roman"/>
          <w:szCs w:val="26"/>
        </w:rPr>
        <w:t>tiếp là 287 người chiếm 13</w:t>
      </w:r>
      <w:r w:rsidRPr="00071618">
        <w:rPr>
          <w:rFonts w:ascii="Times New Roman" w:hAnsi="Times New Roman"/>
          <w:szCs w:val="26"/>
        </w:rPr>
        <w:t>,3%, Viên chức quản lý 07 người bằng 0,3%.</w:t>
      </w:r>
    </w:p>
    <w:p w:rsidR="00C53A20" w:rsidRPr="006B5574" w:rsidRDefault="00C53A20" w:rsidP="00FF45D2">
      <w:pPr>
        <w:pStyle w:val="BodyText"/>
        <w:tabs>
          <w:tab w:val="left" w:pos="1276"/>
        </w:tabs>
        <w:spacing w:before="40"/>
        <w:ind w:firstLine="1134"/>
        <w:jc w:val="both"/>
        <w:outlineLvl w:val="2"/>
        <w:rPr>
          <w:rFonts w:ascii="Times New Roman" w:hAnsi="Times New Roman"/>
          <w:szCs w:val="26"/>
        </w:rPr>
      </w:pPr>
      <w:r w:rsidRPr="006B5574">
        <w:rPr>
          <w:rFonts w:ascii="Times New Roman" w:hAnsi="Times New Roman"/>
          <w:szCs w:val="26"/>
        </w:rPr>
        <w:lastRenderedPageBreak/>
        <w:t>Về chất lượng lao động, hiện Công ty đang sử dụng số lao động có trình độ chuyên môn như sau:</w:t>
      </w:r>
    </w:p>
    <w:p w:rsidR="00C53A20" w:rsidRPr="006B5574" w:rsidRDefault="00C53A20" w:rsidP="00FF45D2">
      <w:pPr>
        <w:spacing w:before="40"/>
        <w:ind w:left="720" w:firstLine="720"/>
        <w:jc w:val="both"/>
        <w:rPr>
          <w:sz w:val="26"/>
          <w:szCs w:val="28"/>
        </w:rPr>
      </w:pPr>
      <w:r w:rsidRPr="006B5574">
        <w:rPr>
          <w:sz w:val="26"/>
          <w:szCs w:val="28"/>
        </w:rPr>
        <w:t>+ Thạc sỹ:</w:t>
      </w:r>
      <w:r w:rsidRPr="006B5574">
        <w:rPr>
          <w:sz w:val="26"/>
          <w:szCs w:val="28"/>
        </w:rPr>
        <w:tab/>
      </w:r>
      <w:r w:rsidRPr="006B5574">
        <w:rPr>
          <w:sz w:val="26"/>
          <w:szCs w:val="28"/>
        </w:rPr>
        <w:tab/>
        <w:t xml:space="preserve">      03  người chiếm tỷ lệ    0,1% tổng số lao động;</w:t>
      </w:r>
    </w:p>
    <w:p w:rsidR="00C53A20" w:rsidRPr="006B5574" w:rsidRDefault="00071618" w:rsidP="00FF45D2">
      <w:pPr>
        <w:spacing w:before="40"/>
        <w:ind w:left="720" w:firstLine="720"/>
        <w:jc w:val="both"/>
        <w:rPr>
          <w:sz w:val="26"/>
          <w:szCs w:val="28"/>
        </w:rPr>
      </w:pPr>
      <w:r w:rsidRPr="006B5574">
        <w:rPr>
          <w:sz w:val="26"/>
          <w:szCs w:val="28"/>
        </w:rPr>
        <w:t>+ Đại học:</w:t>
      </w:r>
      <w:r w:rsidRPr="006B5574">
        <w:rPr>
          <w:sz w:val="26"/>
          <w:szCs w:val="28"/>
        </w:rPr>
        <w:tab/>
      </w:r>
      <w:r w:rsidRPr="006B5574">
        <w:rPr>
          <w:sz w:val="26"/>
          <w:szCs w:val="28"/>
        </w:rPr>
        <w:tab/>
        <w:t xml:space="preserve">    472</w:t>
      </w:r>
      <w:r w:rsidR="00C53A20" w:rsidRPr="006B5574">
        <w:rPr>
          <w:sz w:val="26"/>
          <w:szCs w:val="28"/>
        </w:rPr>
        <w:t xml:space="preserve">  người </w:t>
      </w:r>
      <w:r w:rsidRPr="006B5574">
        <w:rPr>
          <w:sz w:val="26"/>
          <w:szCs w:val="28"/>
        </w:rPr>
        <w:t>chiếm tỷ lệ  21</w:t>
      </w:r>
      <w:r w:rsidR="00C53A20" w:rsidRPr="006B5574">
        <w:rPr>
          <w:sz w:val="26"/>
          <w:szCs w:val="28"/>
        </w:rPr>
        <w:t>,8% tổng số lao động;</w:t>
      </w:r>
    </w:p>
    <w:p w:rsidR="00C53A20" w:rsidRPr="006B5574" w:rsidRDefault="00071618" w:rsidP="00FF45D2">
      <w:pPr>
        <w:spacing w:before="40"/>
        <w:ind w:left="720" w:firstLine="720"/>
        <w:jc w:val="both"/>
        <w:rPr>
          <w:sz w:val="26"/>
          <w:szCs w:val="28"/>
        </w:rPr>
      </w:pPr>
      <w:r w:rsidRPr="006B5574">
        <w:rPr>
          <w:sz w:val="26"/>
          <w:szCs w:val="28"/>
        </w:rPr>
        <w:t>+ Cao đẳng:</w:t>
      </w:r>
      <w:r w:rsidRPr="006B5574">
        <w:rPr>
          <w:sz w:val="26"/>
          <w:szCs w:val="28"/>
        </w:rPr>
        <w:tab/>
      </w:r>
      <w:r w:rsidRPr="006B5574">
        <w:rPr>
          <w:sz w:val="26"/>
          <w:szCs w:val="28"/>
        </w:rPr>
        <w:tab/>
        <w:t xml:space="preserve">      52  người chiếm tỷ lệ    2,4</w:t>
      </w:r>
      <w:r w:rsidR="00C53A20" w:rsidRPr="006B5574">
        <w:rPr>
          <w:sz w:val="26"/>
          <w:szCs w:val="28"/>
        </w:rPr>
        <w:t>% tổng số lao động;</w:t>
      </w:r>
    </w:p>
    <w:p w:rsidR="00C53A20" w:rsidRPr="006B5574" w:rsidRDefault="00071618" w:rsidP="00FF45D2">
      <w:pPr>
        <w:spacing w:before="40"/>
        <w:ind w:left="720" w:firstLine="720"/>
        <w:jc w:val="both"/>
        <w:rPr>
          <w:sz w:val="26"/>
          <w:szCs w:val="28"/>
        </w:rPr>
      </w:pPr>
      <w:r w:rsidRPr="006B5574">
        <w:rPr>
          <w:sz w:val="26"/>
          <w:szCs w:val="28"/>
        </w:rPr>
        <w:t>+ CN kỹ thuật:</w:t>
      </w:r>
      <w:r w:rsidRPr="006B5574">
        <w:rPr>
          <w:sz w:val="26"/>
          <w:szCs w:val="28"/>
        </w:rPr>
        <w:tab/>
        <w:t xml:space="preserve"> 1.363  người chiếm tỷ lệ  </w:t>
      </w:r>
      <w:r w:rsidR="00C53A20" w:rsidRPr="006B5574">
        <w:rPr>
          <w:sz w:val="26"/>
          <w:szCs w:val="28"/>
        </w:rPr>
        <w:t>6</w:t>
      </w:r>
      <w:r w:rsidRPr="006B5574">
        <w:rPr>
          <w:sz w:val="26"/>
          <w:szCs w:val="28"/>
        </w:rPr>
        <w:t>3,1</w:t>
      </w:r>
      <w:r w:rsidR="00C53A20" w:rsidRPr="006B5574">
        <w:rPr>
          <w:sz w:val="26"/>
          <w:szCs w:val="28"/>
        </w:rPr>
        <w:t>% tổng số lao động;</w:t>
      </w:r>
    </w:p>
    <w:p w:rsidR="00C53A20" w:rsidRPr="006B5574" w:rsidRDefault="00071618" w:rsidP="00FF45D2">
      <w:pPr>
        <w:spacing w:before="40"/>
        <w:ind w:left="720" w:firstLine="720"/>
        <w:jc w:val="both"/>
        <w:rPr>
          <w:sz w:val="26"/>
          <w:szCs w:val="28"/>
        </w:rPr>
      </w:pPr>
      <w:r w:rsidRPr="006B5574">
        <w:rPr>
          <w:sz w:val="26"/>
          <w:szCs w:val="28"/>
        </w:rPr>
        <w:t>+ Lao động thủ công: 273  người chiếm tỷ lệ  12,6</w:t>
      </w:r>
      <w:r w:rsidR="00C53A20" w:rsidRPr="006B5574">
        <w:rPr>
          <w:sz w:val="26"/>
          <w:szCs w:val="28"/>
        </w:rPr>
        <w:t>% tổng số lao động.</w:t>
      </w:r>
    </w:p>
    <w:p w:rsidR="00D114D9" w:rsidRPr="0003623A" w:rsidRDefault="00D114D9"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C127A3" w:rsidRPr="00BB060C" w:rsidRDefault="00C127A3" w:rsidP="00FF45D2">
      <w:pPr>
        <w:pStyle w:val="ListParagraph"/>
        <w:numPr>
          <w:ilvl w:val="0"/>
          <w:numId w:val="4"/>
        </w:numPr>
        <w:spacing w:before="40"/>
        <w:ind w:left="1134" w:hanging="425"/>
        <w:jc w:val="both"/>
        <w:rPr>
          <w:b/>
          <w:i/>
          <w:sz w:val="26"/>
          <w:szCs w:val="26"/>
        </w:rPr>
      </w:pPr>
      <w:r w:rsidRPr="00BB060C">
        <w:rPr>
          <w:b/>
          <w:i/>
          <w:sz w:val="26"/>
          <w:szCs w:val="26"/>
        </w:rPr>
        <w:t>Tình hìn</w:t>
      </w:r>
      <w:r w:rsidR="00D114D9" w:rsidRPr="00BB060C">
        <w:rPr>
          <w:b/>
          <w:i/>
          <w:sz w:val="26"/>
          <w:szCs w:val="26"/>
        </w:rPr>
        <w:t>h đầu tư</w:t>
      </w:r>
      <w:r w:rsidR="00AA183A" w:rsidRPr="00BB060C">
        <w:rPr>
          <w:b/>
          <w:i/>
          <w:sz w:val="26"/>
          <w:szCs w:val="26"/>
        </w:rPr>
        <w:t xml:space="preserve"> và </w:t>
      </w:r>
      <w:r w:rsidR="00D114D9" w:rsidRPr="00BB060C">
        <w:rPr>
          <w:b/>
          <w:i/>
          <w:sz w:val="26"/>
          <w:szCs w:val="26"/>
        </w:rPr>
        <w:t>thực hiện cá</w:t>
      </w:r>
      <w:r w:rsidRPr="00BB060C">
        <w:rPr>
          <w:b/>
          <w:i/>
          <w:sz w:val="26"/>
          <w:szCs w:val="26"/>
        </w:rPr>
        <w:t>c dự án.</w:t>
      </w:r>
    </w:p>
    <w:p w:rsidR="00400EE9" w:rsidRPr="00BB060C" w:rsidRDefault="00400EE9" w:rsidP="00FF45D2">
      <w:pPr>
        <w:spacing w:before="40"/>
        <w:ind w:firstLine="1077"/>
        <w:jc w:val="both"/>
        <w:rPr>
          <w:sz w:val="26"/>
          <w:szCs w:val="26"/>
        </w:rPr>
      </w:pPr>
      <w:r w:rsidRPr="00BB060C">
        <w:rPr>
          <w:sz w:val="26"/>
          <w:szCs w:val="26"/>
        </w:rPr>
        <w:t xml:space="preserve">Các dự án, hạng mục công trình Công ty lập và trình duyệt theo đúng quy định của Pháp luật, quy chế </w:t>
      </w:r>
      <w:r w:rsidR="00C53A20" w:rsidRPr="00BB060C">
        <w:rPr>
          <w:sz w:val="26"/>
          <w:szCs w:val="26"/>
        </w:rPr>
        <w:t>quản lý đầu tư và xây dựng của C</w:t>
      </w:r>
      <w:r w:rsidRPr="00BB060C">
        <w:rPr>
          <w:sz w:val="26"/>
          <w:szCs w:val="26"/>
        </w:rPr>
        <w:t>ông ty đã mang lại hiệu quả thiết thực, tham gia sản xuất góp phần thực hiện hoàn thành xuất sắc kế hoạch năm 201</w:t>
      </w:r>
      <w:r w:rsidR="00C93DF2" w:rsidRPr="00BB060C">
        <w:rPr>
          <w:sz w:val="26"/>
          <w:szCs w:val="26"/>
        </w:rPr>
        <w:t>5</w:t>
      </w:r>
      <w:r w:rsidRPr="00BB060C">
        <w:rPr>
          <w:sz w:val="26"/>
          <w:szCs w:val="26"/>
        </w:rPr>
        <w:t>, chuẩn bị kịp thời thực hiện kế hoạch năm 201</w:t>
      </w:r>
      <w:r w:rsidR="00C93DF2" w:rsidRPr="00BB060C">
        <w:rPr>
          <w:sz w:val="26"/>
          <w:szCs w:val="26"/>
        </w:rPr>
        <w:t>6</w:t>
      </w:r>
      <w:r w:rsidRPr="00BB060C">
        <w:rPr>
          <w:sz w:val="26"/>
          <w:szCs w:val="26"/>
        </w:rPr>
        <w:t xml:space="preserve"> và các năm tiếp theo. </w:t>
      </w:r>
      <w:r w:rsidR="00AF76D0">
        <w:rPr>
          <w:sz w:val="26"/>
          <w:szCs w:val="26"/>
        </w:rPr>
        <w:t>Trong năm 2015 c</w:t>
      </w:r>
      <w:r w:rsidRPr="00BB060C">
        <w:rPr>
          <w:sz w:val="26"/>
          <w:szCs w:val="26"/>
        </w:rPr>
        <w:t>ác dự án, hạng mục công tr</w:t>
      </w:r>
      <w:r w:rsidR="00AF76D0">
        <w:rPr>
          <w:sz w:val="26"/>
          <w:szCs w:val="26"/>
        </w:rPr>
        <w:t>ình đầu tư xây dựng của Công ty</w:t>
      </w:r>
      <w:r w:rsidRPr="00BB060C">
        <w:rPr>
          <w:sz w:val="26"/>
          <w:szCs w:val="26"/>
        </w:rPr>
        <w:t xml:space="preserve"> đã thực hiện </w:t>
      </w:r>
      <w:r w:rsidR="00C53A20" w:rsidRPr="00BB060C">
        <w:rPr>
          <w:sz w:val="26"/>
          <w:szCs w:val="26"/>
        </w:rPr>
        <w:t xml:space="preserve">được: </w:t>
      </w:r>
      <w:r w:rsidR="00BB060C" w:rsidRPr="00BB060C">
        <w:rPr>
          <w:sz w:val="26"/>
          <w:szCs w:val="26"/>
        </w:rPr>
        <w:t>1</w:t>
      </w:r>
      <w:r w:rsidR="00C53A20" w:rsidRPr="00BB060C">
        <w:rPr>
          <w:sz w:val="26"/>
          <w:szCs w:val="26"/>
        </w:rPr>
        <w:t>3</w:t>
      </w:r>
      <w:r w:rsidR="00BB060C" w:rsidRPr="00BB060C">
        <w:rPr>
          <w:sz w:val="26"/>
          <w:szCs w:val="26"/>
        </w:rPr>
        <w:t>5</w:t>
      </w:r>
      <w:r w:rsidR="00C53A20" w:rsidRPr="00BB060C">
        <w:rPr>
          <w:sz w:val="26"/>
          <w:szCs w:val="26"/>
        </w:rPr>
        <w:t>.</w:t>
      </w:r>
      <w:r w:rsidR="00BB060C" w:rsidRPr="00BB060C">
        <w:rPr>
          <w:sz w:val="26"/>
          <w:szCs w:val="26"/>
        </w:rPr>
        <w:t>08</w:t>
      </w:r>
      <w:r w:rsidR="00C53A20" w:rsidRPr="00BB060C">
        <w:rPr>
          <w:sz w:val="26"/>
          <w:szCs w:val="26"/>
        </w:rPr>
        <w:t xml:space="preserve">8 triệu đồng/kế hoạch </w:t>
      </w:r>
      <w:r w:rsidR="00BB060C" w:rsidRPr="00BB060C">
        <w:rPr>
          <w:sz w:val="26"/>
          <w:szCs w:val="26"/>
        </w:rPr>
        <w:t>1</w:t>
      </w:r>
      <w:r w:rsidR="00C53A20" w:rsidRPr="00BB060C">
        <w:rPr>
          <w:sz w:val="26"/>
          <w:szCs w:val="26"/>
        </w:rPr>
        <w:t>7</w:t>
      </w:r>
      <w:r w:rsidR="00BB060C" w:rsidRPr="00BB060C">
        <w:rPr>
          <w:sz w:val="26"/>
          <w:szCs w:val="26"/>
        </w:rPr>
        <w:t>8</w:t>
      </w:r>
      <w:r w:rsidR="00C53A20" w:rsidRPr="00BB060C">
        <w:rPr>
          <w:sz w:val="26"/>
          <w:szCs w:val="26"/>
        </w:rPr>
        <w:t>.</w:t>
      </w:r>
      <w:r w:rsidR="00BB060C" w:rsidRPr="00BB060C">
        <w:rPr>
          <w:sz w:val="26"/>
          <w:szCs w:val="26"/>
        </w:rPr>
        <w:t>881 triệu đồng đạt 76</w:t>
      </w:r>
      <w:r w:rsidR="00C53A20" w:rsidRPr="00BB060C">
        <w:rPr>
          <w:sz w:val="26"/>
          <w:szCs w:val="26"/>
        </w:rPr>
        <w:t>%.</w:t>
      </w:r>
      <w:r w:rsidR="00AF76D0">
        <w:rPr>
          <w:sz w:val="26"/>
          <w:szCs w:val="26"/>
        </w:rPr>
        <w:t xml:space="preserve"> </w:t>
      </w:r>
      <w:r w:rsidRPr="00BB060C">
        <w:rPr>
          <w:sz w:val="26"/>
          <w:szCs w:val="26"/>
        </w:rPr>
        <w:t>Các công trình, dự án trọng điểm đã được thực hiện trong năm 201</w:t>
      </w:r>
      <w:r w:rsidR="00BB060C" w:rsidRPr="00BB060C">
        <w:rPr>
          <w:sz w:val="26"/>
          <w:szCs w:val="26"/>
        </w:rPr>
        <w:t>5</w:t>
      </w:r>
      <w:r w:rsidRPr="00BB060C">
        <w:rPr>
          <w:sz w:val="26"/>
          <w:szCs w:val="26"/>
        </w:rPr>
        <w:t xml:space="preserve"> gồm:</w:t>
      </w:r>
    </w:p>
    <w:p w:rsidR="00BB060C" w:rsidRPr="00BB060C" w:rsidRDefault="00BB060C" w:rsidP="00FF45D2">
      <w:pPr>
        <w:pStyle w:val="BodyText"/>
        <w:tabs>
          <w:tab w:val="left" w:pos="1276"/>
        </w:tabs>
        <w:spacing w:before="40"/>
        <w:ind w:firstLine="1134"/>
        <w:jc w:val="both"/>
        <w:outlineLvl w:val="2"/>
        <w:rPr>
          <w:rFonts w:ascii="Times New Roman" w:hAnsi="Times New Roman"/>
          <w:color w:val="FF0000"/>
          <w:szCs w:val="26"/>
        </w:rPr>
      </w:pPr>
      <w:r w:rsidRPr="00BB060C">
        <w:rPr>
          <w:rFonts w:ascii="Times New Roman" w:hAnsi="Times New Roman"/>
          <w:szCs w:val="26"/>
        </w:rPr>
        <w:t>- Dự án đầu tư: Xe ô tô</w:t>
      </w:r>
      <w:r>
        <w:rPr>
          <w:rFonts w:ascii="Times New Roman" w:hAnsi="Times New Roman"/>
          <w:szCs w:val="26"/>
        </w:rPr>
        <w:t xml:space="preserve"> vận chuyển trọng tải 55÷60 tấn</w:t>
      </w:r>
      <w:r w:rsidRPr="00BB060C">
        <w:rPr>
          <w:rFonts w:ascii="Times New Roman" w:hAnsi="Times New Roman"/>
          <w:szCs w:val="26"/>
        </w:rPr>
        <w:t xml:space="preserve"> </w:t>
      </w:r>
      <w:r>
        <w:rPr>
          <w:rFonts w:ascii="Times New Roman" w:hAnsi="Times New Roman"/>
          <w:szCs w:val="26"/>
        </w:rPr>
        <w:t>đã thực hiện với giá trị</w:t>
      </w:r>
      <w:r w:rsidRPr="00BB060C">
        <w:rPr>
          <w:rFonts w:ascii="Times New Roman" w:hAnsi="Times New Roman"/>
          <w:szCs w:val="26"/>
        </w:rPr>
        <w:t xml:space="preserve"> 70.202 triệu đồng.</w:t>
      </w:r>
    </w:p>
    <w:p w:rsidR="00AF76D0" w:rsidRPr="00AF76D0" w:rsidRDefault="00AF76D0" w:rsidP="00FF45D2">
      <w:pPr>
        <w:pStyle w:val="BodyText"/>
        <w:tabs>
          <w:tab w:val="left" w:pos="1276"/>
        </w:tabs>
        <w:spacing w:before="40"/>
        <w:ind w:firstLine="1134"/>
        <w:jc w:val="both"/>
        <w:outlineLvl w:val="2"/>
        <w:rPr>
          <w:rFonts w:ascii="Times New Roman" w:hAnsi="Times New Roman"/>
          <w:szCs w:val="26"/>
        </w:rPr>
      </w:pPr>
      <w:r>
        <w:rPr>
          <w:rFonts w:ascii="Times New Roman" w:hAnsi="Times New Roman"/>
          <w:szCs w:val="26"/>
        </w:rPr>
        <w:t xml:space="preserve">- </w:t>
      </w:r>
      <w:r w:rsidRPr="00AF76D0">
        <w:rPr>
          <w:rFonts w:ascii="Times New Roman" w:hAnsi="Times New Roman"/>
          <w:szCs w:val="26"/>
        </w:rPr>
        <w:t>Dự án: Đầu tư di chuyển cụm sàng Công trường Than 1 với mục tiêu phục vụ công tác đổ thải và mở rộng mặt bằng kho chứa than đảm bảo không để lẫn chất lượng than trước khi tiêu thụ, dự án có tổng mức đầu tư chuyển tiếp năm 2015 là: 9.798 triệu đồng, thực hiện đến hết năm 2015 công trình được hoàn thành với giá trị thực hiện là: 7.926 triệu đồng.</w:t>
      </w:r>
    </w:p>
    <w:p w:rsidR="00AF76D0" w:rsidRPr="00AF76D0" w:rsidRDefault="00AF76D0" w:rsidP="00FF45D2">
      <w:pPr>
        <w:pStyle w:val="BodyText"/>
        <w:tabs>
          <w:tab w:val="left" w:pos="1276"/>
        </w:tabs>
        <w:spacing w:before="40"/>
        <w:ind w:firstLine="1134"/>
        <w:jc w:val="both"/>
        <w:outlineLvl w:val="2"/>
        <w:rPr>
          <w:rFonts w:ascii="Times New Roman" w:hAnsi="Times New Roman"/>
          <w:szCs w:val="26"/>
        </w:rPr>
      </w:pPr>
      <w:r>
        <w:rPr>
          <w:rFonts w:ascii="Times New Roman" w:hAnsi="Times New Roman"/>
          <w:szCs w:val="26"/>
        </w:rPr>
        <w:t xml:space="preserve">- </w:t>
      </w:r>
      <w:r w:rsidRPr="00AF76D0">
        <w:rPr>
          <w:rFonts w:ascii="Times New Roman" w:hAnsi="Times New Roman"/>
          <w:szCs w:val="26"/>
        </w:rPr>
        <w:t>Dự án: Tuyến đường giao thông từ mỏ Than Hà Tu ra khai trường C</w:t>
      </w:r>
      <w:r>
        <w:rPr>
          <w:rFonts w:ascii="Times New Roman" w:hAnsi="Times New Roman"/>
          <w:szCs w:val="26"/>
        </w:rPr>
        <w:t>ông ty Cổ phần Than Núi Béo - Công trình thi công xong với tổng giá trị thực hiện là</w:t>
      </w:r>
      <w:r w:rsidRPr="00AF76D0">
        <w:rPr>
          <w:rFonts w:ascii="Times New Roman" w:hAnsi="Times New Roman"/>
          <w:szCs w:val="26"/>
        </w:rPr>
        <w:t xml:space="preserve"> 20.759 triệu đồng.</w:t>
      </w:r>
    </w:p>
    <w:p w:rsidR="00AF76D0" w:rsidRPr="00AF76D0" w:rsidRDefault="00AF76D0" w:rsidP="00FF45D2">
      <w:pPr>
        <w:pStyle w:val="BodyText"/>
        <w:tabs>
          <w:tab w:val="left" w:pos="1276"/>
        </w:tabs>
        <w:spacing w:before="40"/>
        <w:ind w:firstLine="1134"/>
        <w:jc w:val="both"/>
        <w:outlineLvl w:val="2"/>
        <w:rPr>
          <w:rFonts w:ascii="Times New Roman" w:hAnsi="Times New Roman"/>
          <w:szCs w:val="26"/>
        </w:rPr>
      </w:pPr>
      <w:r>
        <w:rPr>
          <w:rFonts w:ascii="Times New Roman" w:hAnsi="Times New Roman"/>
          <w:szCs w:val="26"/>
        </w:rPr>
        <w:t xml:space="preserve">- </w:t>
      </w:r>
      <w:r w:rsidRPr="00AF76D0">
        <w:rPr>
          <w:rFonts w:ascii="Times New Roman" w:hAnsi="Times New Roman"/>
          <w:szCs w:val="26"/>
        </w:rPr>
        <w:t>Dự án: Đầu tư phục hồi các thiết bị khai thác có tổng mức đầu tư là 27.690 triệu đồng, dự án gồm 09 gói thầu thực hiện xong với giá trị: 20.575 triệu đồng.</w:t>
      </w:r>
    </w:p>
    <w:p w:rsidR="00BD68FB" w:rsidRPr="0003623A" w:rsidRDefault="00BD68FB" w:rsidP="00FF45D2">
      <w:pPr>
        <w:spacing w:before="40"/>
        <w:jc w:val="both"/>
        <w:rPr>
          <w:b/>
          <w:i/>
          <w:color w:val="FF0000"/>
          <w:sz w:val="12"/>
          <w:szCs w:val="26"/>
          <w:highlight w:val="yellow"/>
        </w:rPr>
      </w:pPr>
    </w:p>
    <w:p w:rsidR="00E3385B" w:rsidRPr="00FB0FB0" w:rsidRDefault="00E3385B" w:rsidP="00FF45D2">
      <w:pPr>
        <w:pStyle w:val="ListParagraph"/>
        <w:numPr>
          <w:ilvl w:val="0"/>
          <w:numId w:val="4"/>
        </w:numPr>
        <w:spacing w:before="40"/>
        <w:ind w:left="1134" w:hanging="425"/>
        <w:jc w:val="both"/>
        <w:rPr>
          <w:b/>
          <w:i/>
          <w:sz w:val="26"/>
          <w:szCs w:val="26"/>
        </w:rPr>
      </w:pPr>
      <w:r w:rsidRPr="00FB0FB0">
        <w:rPr>
          <w:b/>
          <w:i/>
          <w:sz w:val="26"/>
          <w:szCs w:val="26"/>
        </w:rPr>
        <w:t>Tình hình tài chính</w:t>
      </w:r>
    </w:p>
    <w:p w:rsidR="00E3385B" w:rsidRPr="00FB0FB0" w:rsidRDefault="00E3385B" w:rsidP="00FF45D2">
      <w:pPr>
        <w:pStyle w:val="ListParagraph"/>
        <w:numPr>
          <w:ilvl w:val="1"/>
          <w:numId w:val="26"/>
        </w:numPr>
        <w:spacing w:before="40"/>
        <w:ind w:left="1418" w:hanging="567"/>
        <w:jc w:val="both"/>
        <w:rPr>
          <w:b/>
          <w:i/>
          <w:sz w:val="26"/>
          <w:szCs w:val="26"/>
        </w:rPr>
      </w:pPr>
      <w:r w:rsidRPr="00FB0FB0">
        <w:rPr>
          <w:b/>
          <w:i/>
          <w:sz w:val="26"/>
          <w:szCs w:val="26"/>
        </w:rPr>
        <w:t>Tình hình tài chính:</w:t>
      </w:r>
    </w:p>
    <w:p w:rsidR="00E3385B" w:rsidRPr="00FB0FB0" w:rsidRDefault="00E3385B" w:rsidP="00FF45D2">
      <w:pPr>
        <w:pStyle w:val="BodyText"/>
        <w:tabs>
          <w:tab w:val="left" w:pos="1276"/>
        </w:tabs>
        <w:spacing w:before="40"/>
        <w:ind w:left="1134"/>
        <w:jc w:val="both"/>
        <w:outlineLvl w:val="2"/>
        <w:rPr>
          <w:rFonts w:ascii="Times New Roman" w:hAnsi="Times New Roman"/>
          <w:sz w:val="12"/>
          <w:szCs w:val="26"/>
        </w:rPr>
      </w:pPr>
    </w:p>
    <w:tbl>
      <w:tblPr>
        <w:tblW w:w="9395" w:type="dxa"/>
        <w:jc w:val="center"/>
        <w:tblInd w:w="9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tblPr>
      <w:tblGrid>
        <w:gridCol w:w="3394"/>
        <w:gridCol w:w="766"/>
        <w:gridCol w:w="2111"/>
        <w:gridCol w:w="2126"/>
        <w:gridCol w:w="998"/>
      </w:tblGrid>
      <w:tr w:rsidR="00945574" w:rsidRPr="002D43A0" w:rsidTr="002D43A0">
        <w:trPr>
          <w:trHeight w:val="600"/>
          <w:jc w:val="center"/>
        </w:trPr>
        <w:tc>
          <w:tcPr>
            <w:tcW w:w="3394" w:type="dxa"/>
            <w:tcBorders>
              <w:top w:val="single" w:sz="4" w:space="0" w:color="auto"/>
              <w:bottom w:val="single" w:sz="4" w:space="0" w:color="auto"/>
            </w:tcBorders>
            <w:noWrap/>
            <w:vAlign w:val="center"/>
            <w:hideMark/>
          </w:tcPr>
          <w:p w:rsidR="00945574" w:rsidRPr="002D43A0" w:rsidRDefault="00945574" w:rsidP="00FF45D2">
            <w:pPr>
              <w:spacing w:before="40"/>
              <w:jc w:val="center"/>
              <w:rPr>
                <w:b/>
                <w:bCs/>
                <w:sz w:val="25"/>
                <w:szCs w:val="25"/>
              </w:rPr>
            </w:pPr>
            <w:r w:rsidRPr="002D43A0">
              <w:rPr>
                <w:b/>
                <w:bCs/>
                <w:sz w:val="25"/>
                <w:szCs w:val="25"/>
              </w:rPr>
              <w:t>Chỉ tiêu</w:t>
            </w:r>
          </w:p>
        </w:tc>
        <w:tc>
          <w:tcPr>
            <w:tcW w:w="766" w:type="dxa"/>
            <w:tcBorders>
              <w:top w:val="single" w:sz="4" w:space="0" w:color="auto"/>
              <w:bottom w:val="single" w:sz="4" w:space="0" w:color="auto"/>
            </w:tcBorders>
            <w:vAlign w:val="center"/>
          </w:tcPr>
          <w:p w:rsidR="00945574" w:rsidRPr="002D43A0" w:rsidRDefault="00945574" w:rsidP="00FF45D2">
            <w:pPr>
              <w:spacing w:before="40"/>
              <w:jc w:val="center"/>
              <w:rPr>
                <w:b/>
                <w:bCs/>
                <w:sz w:val="25"/>
                <w:szCs w:val="25"/>
              </w:rPr>
            </w:pPr>
            <w:r w:rsidRPr="002D43A0">
              <w:rPr>
                <w:b/>
                <w:bCs/>
                <w:sz w:val="25"/>
                <w:szCs w:val="25"/>
              </w:rPr>
              <w:t>ĐVT</w:t>
            </w:r>
          </w:p>
        </w:tc>
        <w:tc>
          <w:tcPr>
            <w:tcW w:w="2111" w:type="dxa"/>
            <w:tcBorders>
              <w:top w:val="single" w:sz="4" w:space="0" w:color="auto"/>
              <w:bottom w:val="single" w:sz="4" w:space="0" w:color="auto"/>
            </w:tcBorders>
            <w:noWrap/>
            <w:vAlign w:val="center"/>
            <w:hideMark/>
          </w:tcPr>
          <w:p w:rsidR="00945574" w:rsidRPr="002D43A0" w:rsidRDefault="00945574" w:rsidP="00FF45D2">
            <w:pPr>
              <w:spacing w:before="40"/>
              <w:jc w:val="center"/>
              <w:rPr>
                <w:b/>
                <w:bCs/>
                <w:sz w:val="25"/>
                <w:szCs w:val="25"/>
              </w:rPr>
            </w:pPr>
            <w:r w:rsidRPr="002D43A0">
              <w:rPr>
                <w:b/>
                <w:bCs/>
                <w:sz w:val="25"/>
                <w:szCs w:val="25"/>
              </w:rPr>
              <w:t>Năm 2015</w:t>
            </w:r>
          </w:p>
        </w:tc>
        <w:tc>
          <w:tcPr>
            <w:tcW w:w="2126" w:type="dxa"/>
            <w:tcBorders>
              <w:top w:val="single" w:sz="4" w:space="0" w:color="auto"/>
              <w:bottom w:val="single" w:sz="4" w:space="0" w:color="auto"/>
            </w:tcBorders>
            <w:noWrap/>
            <w:vAlign w:val="center"/>
            <w:hideMark/>
          </w:tcPr>
          <w:p w:rsidR="00945574" w:rsidRPr="002D43A0" w:rsidRDefault="00945574" w:rsidP="00FF45D2">
            <w:pPr>
              <w:spacing w:before="40"/>
              <w:jc w:val="center"/>
              <w:rPr>
                <w:b/>
                <w:bCs/>
                <w:sz w:val="25"/>
                <w:szCs w:val="25"/>
              </w:rPr>
            </w:pPr>
            <w:r w:rsidRPr="002D43A0">
              <w:rPr>
                <w:b/>
                <w:bCs/>
                <w:sz w:val="25"/>
                <w:szCs w:val="25"/>
              </w:rPr>
              <w:t>Năm 2014</w:t>
            </w:r>
          </w:p>
        </w:tc>
        <w:tc>
          <w:tcPr>
            <w:tcW w:w="998" w:type="dxa"/>
            <w:tcBorders>
              <w:top w:val="single" w:sz="4" w:space="0" w:color="auto"/>
              <w:bottom w:val="single" w:sz="4" w:space="0" w:color="auto"/>
            </w:tcBorders>
            <w:noWrap/>
            <w:vAlign w:val="center"/>
            <w:hideMark/>
          </w:tcPr>
          <w:p w:rsidR="00945574" w:rsidRPr="002D43A0" w:rsidRDefault="00945574" w:rsidP="00FF45D2">
            <w:pPr>
              <w:spacing w:before="40"/>
              <w:jc w:val="center"/>
              <w:rPr>
                <w:b/>
                <w:bCs/>
                <w:sz w:val="25"/>
                <w:szCs w:val="25"/>
              </w:rPr>
            </w:pPr>
            <w:r w:rsidRPr="002D43A0">
              <w:rPr>
                <w:b/>
                <w:bCs/>
                <w:sz w:val="25"/>
                <w:szCs w:val="25"/>
              </w:rPr>
              <w:t>% tăng</w:t>
            </w:r>
          </w:p>
          <w:p w:rsidR="00945574" w:rsidRPr="002D43A0" w:rsidRDefault="00945574" w:rsidP="00FF45D2">
            <w:pPr>
              <w:spacing w:before="40"/>
              <w:jc w:val="center"/>
              <w:rPr>
                <w:b/>
                <w:bCs/>
                <w:sz w:val="25"/>
                <w:szCs w:val="25"/>
              </w:rPr>
            </w:pPr>
            <w:r w:rsidRPr="002D43A0">
              <w:rPr>
                <w:b/>
                <w:bCs/>
                <w:sz w:val="25"/>
                <w:szCs w:val="25"/>
              </w:rPr>
              <w:t xml:space="preserve"> giảm</w:t>
            </w:r>
          </w:p>
        </w:tc>
      </w:tr>
      <w:tr w:rsidR="00945574" w:rsidRPr="00FB0FB0" w:rsidTr="002D43A0">
        <w:trPr>
          <w:trHeight w:val="300"/>
          <w:jc w:val="center"/>
        </w:trPr>
        <w:tc>
          <w:tcPr>
            <w:tcW w:w="3394" w:type="dxa"/>
            <w:tcBorders>
              <w:top w:val="single" w:sz="4" w:space="0" w:color="auto"/>
            </w:tcBorders>
            <w:noWrap/>
            <w:vAlign w:val="center"/>
            <w:hideMark/>
          </w:tcPr>
          <w:p w:rsidR="00945574" w:rsidRPr="00FB0FB0" w:rsidRDefault="00945574" w:rsidP="00FF45D2">
            <w:pPr>
              <w:spacing w:before="40"/>
              <w:rPr>
                <w:sz w:val="25"/>
                <w:szCs w:val="25"/>
              </w:rPr>
            </w:pPr>
            <w:r w:rsidRPr="00FB0FB0">
              <w:rPr>
                <w:sz w:val="25"/>
                <w:szCs w:val="25"/>
              </w:rPr>
              <w:t>Tổng giá trị tài sản</w:t>
            </w:r>
          </w:p>
        </w:tc>
        <w:tc>
          <w:tcPr>
            <w:tcW w:w="766" w:type="dxa"/>
            <w:tcBorders>
              <w:top w:val="single" w:sz="4" w:space="0" w:color="auto"/>
            </w:tcBorders>
            <w:vAlign w:val="center"/>
          </w:tcPr>
          <w:p w:rsidR="00945574" w:rsidRPr="00FB0FB0" w:rsidRDefault="00945574" w:rsidP="00FF45D2">
            <w:pPr>
              <w:spacing w:before="40"/>
              <w:jc w:val="center"/>
              <w:rPr>
                <w:sz w:val="25"/>
                <w:szCs w:val="25"/>
              </w:rPr>
            </w:pPr>
            <w:r w:rsidRPr="00FB0FB0">
              <w:rPr>
                <w:sz w:val="25"/>
                <w:szCs w:val="25"/>
              </w:rPr>
              <w:t>đồng</w:t>
            </w:r>
          </w:p>
        </w:tc>
        <w:tc>
          <w:tcPr>
            <w:tcW w:w="2111" w:type="dxa"/>
            <w:tcBorders>
              <w:top w:val="single" w:sz="4" w:space="0" w:color="auto"/>
            </w:tcBorders>
            <w:noWrap/>
            <w:vAlign w:val="center"/>
          </w:tcPr>
          <w:p w:rsidR="00945574" w:rsidRPr="00FB0FB0" w:rsidRDefault="00945574" w:rsidP="00FF45D2">
            <w:pPr>
              <w:spacing w:before="40"/>
              <w:jc w:val="right"/>
              <w:rPr>
                <w:sz w:val="25"/>
                <w:szCs w:val="25"/>
              </w:rPr>
            </w:pPr>
            <w:r w:rsidRPr="00FB0FB0">
              <w:rPr>
                <w:sz w:val="25"/>
                <w:szCs w:val="25"/>
              </w:rPr>
              <w:t>740.347.430.710</w:t>
            </w:r>
          </w:p>
        </w:tc>
        <w:tc>
          <w:tcPr>
            <w:tcW w:w="2126" w:type="dxa"/>
            <w:tcBorders>
              <w:top w:val="single" w:sz="4" w:space="0" w:color="auto"/>
            </w:tcBorders>
            <w:noWrap/>
            <w:vAlign w:val="center"/>
          </w:tcPr>
          <w:p w:rsidR="00945574" w:rsidRPr="00FB0FB0" w:rsidRDefault="00945574" w:rsidP="00FF45D2">
            <w:pPr>
              <w:spacing w:before="40"/>
              <w:jc w:val="right"/>
              <w:rPr>
                <w:sz w:val="25"/>
                <w:szCs w:val="25"/>
              </w:rPr>
            </w:pPr>
            <w:r w:rsidRPr="00FB0FB0">
              <w:rPr>
                <w:sz w:val="25"/>
                <w:szCs w:val="25"/>
              </w:rPr>
              <w:t>726.164.163.481</w:t>
            </w:r>
          </w:p>
        </w:tc>
        <w:tc>
          <w:tcPr>
            <w:tcW w:w="998" w:type="dxa"/>
            <w:tcBorders>
              <w:top w:val="single" w:sz="4" w:space="0" w:color="auto"/>
            </w:tcBorders>
            <w:noWrap/>
            <w:vAlign w:val="bottom"/>
          </w:tcPr>
          <w:p w:rsidR="00945574" w:rsidRPr="00FB0FB0" w:rsidRDefault="00945574" w:rsidP="00FF45D2">
            <w:pPr>
              <w:spacing w:before="40"/>
              <w:jc w:val="right"/>
              <w:rPr>
                <w:sz w:val="26"/>
                <w:szCs w:val="26"/>
              </w:rPr>
            </w:pPr>
            <w:r w:rsidRPr="00FB0FB0">
              <w:rPr>
                <w:rFonts w:ascii="Calibri" w:hAnsi="Calibri"/>
                <w:sz w:val="22"/>
                <w:szCs w:val="22"/>
              </w:rPr>
              <w:t>1,95</w:t>
            </w:r>
          </w:p>
        </w:tc>
      </w:tr>
      <w:tr w:rsidR="00945574" w:rsidRPr="00FB0FB0" w:rsidTr="002D43A0">
        <w:trPr>
          <w:trHeight w:val="300"/>
          <w:jc w:val="center"/>
        </w:trPr>
        <w:tc>
          <w:tcPr>
            <w:tcW w:w="3394" w:type="dxa"/>
            <w:noWrap/>
            <w:vAlign w:val="center"/>
            <w:hideMark/>
          </w:tcPr>
          <w:p w:rsidR="00945574" w:rsidRPr="00FB0FB0" w:rsidRDefault="00945574" w:rsidP="00FF45D2">
            <w:pPr>
              <w:spacing w:before="40"/>
              <w:rPr>
                <w:sz w:val="25"/>
                <w:szCs w:val="25"/>
              </w:rPr>
            </w:pPr>
            <w:r w:rsidRPr="00FB0FB0">
              <w:rPr>
                <w:sz w:val="25"/>
                <w:szCs w:val="25"/>
              </w:rPr>
              <w:t>Doanh thu thuần</w:t>
            </w:r>
          </w:p>
        </w:tc>
        <w:tc>
          <w:tcPr>
            <w:tcW w:w="766" w:type="dxa"/>
          </w:tcPr>
          <w:p w:rsidR="00945574" w:rsidRPr="00FB0FB0" w:rsidRDefault="00945574" w:rsidP="00FF45D2">
            <w:pPr>
              <w:spacing w:before="40"/>
              <w:jc w:val="center"/>
              <w:rPr>
                <w:sz w:val="25"/>
                <w:szCs w:val="25"/>
              </w:rPr>
            </w:pPr>
            <w:r w:rsidRPr="00FB0FB0">
              <w:rPr>
                <w:sz w:val="25"/>
                <w:szCs w:val="25"/>
              </w:rPr>
              <w:t>đồng</w:t>
            </w:r>
          </w:p>
        </w:tc>
        <w:tc>
          <w:tcPr>
            <w:tcW w:w="2111" w:type="dxa"/>
            <w:noWrap/>
            <w:vAlign w:val="center"/>
          </w:tcPr>
          <w:p w:rsidR="00945574" w:rsidRPr="00FB0FB0" w:rsidRDefault="00945574" w:rsidP="00FF45D2">
            <w:pPr>
              <w:spacing w:before="40"/>
              <w:jc w:val="right"/>
              <w:rPr>
                <w:sz w:val="25"/>
                <w:szCs w:val="25"/>
              </w:rPr>
            </w:pPr>
            <w:r w:rsidRPr="00FB0FB0">
              <w:rPr>
                <w:sz w:val="25"/>
                <w:szCs w:val="25"/>
              </w:rPr>
              <w:t>2.314.851.016.830</w:t>
            </w:r>
          </w:p>
        </w:tc>
        <w:tc>
          <w:tcPr>
            <w:tcW w:w="2126" w:type="dxa"/>
            <w:noWrap/>
            <w:vAlign w:val="center"/>
          </w:tcPr>
          <w:p w:rsidR="00945574" w:rsidRPr="00FB0FB0" w:rsidRDefault="00945574" w:rsidP="00FF45D2">
            <w:pPr>
              <w:spacing w:before="40"/>
              <w:jc w:val="right"/>
              <w:rPr>
                <w:sz w:val="25"/>
                <w:szCs w:val="25"/>
              </w:rPr>
            </w:pPr>
            <w:r w:rsidRPr="00FB0FB0">
              <w:rPr>
                <w:sz w:val="25"/>
                <w:szCs w:val="25"/>
              </w:rPr>
              <w:t>2.372.730.860.910</w:t>
            </w:r>
          </w:p>
        </w:tc>
        <w:tc>
          <w:tcPr>
            <w:tcW w:w="998" w:type="dxa"/>
            <w:noWrap/>
            <w:vAlign w:val="bottom"/>
          </w:tcPr>
          <w:p w:rsidR="00945574" w:rsidRPr="00FB0FB0" w:rsidRDefault="00945574" w:rsidP="00FF45D2">
            <w:pPr>
              <w:spacing w:before="40"/>
              <w:jc w:val="right"/>
              <w:rPr>
                <w:sz w:val="26"/>
                <w:szCs w:val="26"/>
              </w:rPr>
            </w:pPr>
            <w:r w:rsidRPr="00FB0FB0">
              <w:rPr>
                <w:rFonts w:ascii="Calibri" w:hAnsi="Calibri"/>
                <w:sz w:val="22"/>
                <w:szCs w:val="22"/>
              </w:rPr>
              <w:t>-2,44</w:t>
            </w:r>
          </w:p>
        </w:tc>
      </w:tr>
      <w:tr w:rsidR="00945574" w:rsidRPr="00FB0FB0" w:rsidTr="002D43A0">
        <w:trPr>
          <w:trHeight w:val="300"/>
          <w:jc w:val="center"/>
        </w:trPr>
        <w:tc>
          <w:tcPr>
            <w:tcW w:w="3394" w:type="dxa"/>
            <w:noWrap/>
            <w:vAlign w:val="center"/>
            <w:hideMark/>
          </w:tcPr>
          <w:p w:rsidR="00945574" w:rsidRPr="00FB0FB0" w:rsidRDefault="00945574" w:rsidP="00FF45D2">
            <w:pPr>
              <w:spacing w:before="40"/>
              <w:rPr>
                <w:sz w:val="25"/>
                <w:szCs w:val="25"/>
              </w:rPr>
            </w:pPr>
            <w:r w:rsidRPr="00FB0FB0">
              <w:rPr>
                <w:sz w:val="25"/>
                <w:szCs w:val="25"/>
              </w:rPr>
              <w:t>Lợi nhuận từ hoạt động SXKD</w:t>
            </w:r>
          </w:p>
        </w:tc>
        <w:tc>
          <w:tcPr>
            <w:tcW w:w="766" w:type="dxa"/>
          </w:tcPr>
          <w:p w:rsidR="00945574" w:rsidRPr="00FB0FB0" w:rsidRDefault="00945574" w:rsidP="00FF45D2">
            <w:pPr>
              <w:spacing w:before="40"/>
              <w:jc w:val="center"/>
              <w:rPr>
                <w:sz w:val="25"/>
                <w:szCs w:val="25"/>
              </w:rPr>
            </w:pPr>
            <w:r w:rsidRPr="00FB0FB0">
              <w:rPr>
                <w:sz w:val="25"/>
                <w:szCs w:val="25"/>
              </w:rPr>
              <w:t>đồng</w:t>
            </w:r>
          </w:p>
        </w:tc>
        <w:tc>
          <w:tcPr>
            <w:tcW w:w="2111" w:type="dxa"/>
            <w:noWrap/>
            <w:vAlign w:val="center"/>
          </w:tcPr>
          <w:p w:rsidR="00945574" w:rsidRPr="00FB0FB0" w:rsidRDefault="00945574" w:rsidP="00FF45D2">
            <w:pPr>
              <w:spacing w:before="40"/>
              <w:jc w:val="right"/>
              <w:rPr>
                <w:sz w:val="25"/>
                <w:szCs w:val="25"/>
              </w:rPr>
            </w:pPr>
            <w:r w:rsidRPr="00FB0FB0">
              <w:rPr>
                <w:sz w:val="25"/>
                <w:szCs w:val="25"/>
              </w:rPr>
              <w:t>28.240.056.516</w:t>
            </w:r>
          </w:p>
        </w:tc>
        <w:tc>
          <w:tcPr>
            <w:tcW w:w="2126" w:type="dxa"/>
            <w:noWrap/>
            <w:vAlign w:val="center"/>
          </w:tcPr>
          <w:p w:rsidR="00945574" w:rsidRPr="00FB0FB0" w:rsidRDefault="00945574" w:rsidP="00FF45D2">
            <w:pPr>
              <w:spacing w:before="40"/>
              <w:jc w:val="right"/>
              <w:rPr>
                <w:sz w:val="25"/>
                <w:szCs w:val="25"/>
              </w:rPr>
            </w:pPr>
            <w:r w:rsidRPr="00FB0FB0">
              <w:rPr>
                <w:sz w:val="25"/>
                <w:szCs w:val="25"/>
              </w:rPr>
              <w:t>36.024.712.886</w:t>
            </w:r>
          </w:p>
        </w:tc>
        <w:tc>
          <w:tcPr>
            <w:tcW w:w="998" w:type="dxa"/>
            <w:noWrap/>
            <w:vAlign w:val="bottom"/>
          </w:tcPr>
          <w:p w:rsidR="00945574" w:rsidRPr="00FB0FB0" w:rsidRDefault="00945574" w:rsidP="00FF45D2">
            <w:pPr>
              <w:spacing w:before="40"/>
              <w:jc w:val="right"/>
              <w:rPr>
                <w:sz w:val="26"/>
                <w:szCs w:val="26"/>
              </w:rPr>
            </w:pPr>
            <w:r w:rsidRPr="00FB0FB0">
              <w:rPr>
                <w:rFonts w:ascii="Calibri" w:hAnsi="Calibri"/>
                <w:sz w:val="22"/>
                <w:szCs w:val="22"/>
              </w:rPr>
              <w:t>-21,61</w:t>
            </w:r>
          </w:p>
        </w:tc>
      </w:tr>
      <w:tr w:rsidR="00945574" w:rsidRPr="00FB0FB0" w:rsidTr="002D43A0">
        <w:trPr>
          <w:trHeight w:val="300"/>
          <w:jc w:val="center"/>
        </w:trPr>
        <w:tc>
          <w:tcPr>
            <w:tcW w:w="3394" w:type="dxa"/>
            <w:noWrap/>
            <w:vAlign w:val="center"/>
            <w:hideMark/>
          </w:tcPr>
          <w:p w:rsidR="00945574" w:rsidRPr="00FB0FB0" w:rsidRDefault="00945574" w:rsidP="00FF45D2">
            <w:pPr>
              <w:spacing w:before="40"/>
              <w:rPr>
                <w:sz w:val="25"/>
                <w:szCs w:val="25"/>
              </w:rPr>
            </w:pPr>
            <w:r w:rsidRPr="00FB0FB0">
              <w:rPr>
                <w:sz w:val="25"/>
                <w:szCs w:val="25"/>
              </w:rPr>
              <w:t>Lợi nhuận khác</w:t>
            </w:r>
          </w:p>
        </w:tc>
        <w:tc>
          <w:tcPr>
            <w:tcW w:w="766" w:type="dxa"/>
          </w:tcPr>
          <w:p w:rsidR="00945574" w:rsidRPr="00FB0FB0" w:rsidRDefault="00945574" w:rsidP="00FF45D2">
            <w:pPr>
              <w:spacing w:before="40"/>
              <w:jc w:val="center"/>
              <w:rPr>
                <w:sz w:val="25"/>
                <w:szCs w:val="25"/>
              </w:rPr>
            </w:pPr>
            <w:r w:rsidRPr="00FB0FB0">
              <w:rPr>
                <w:sz w:val="25"/>
                <w:szCs w:val="25"/>
              </w:rPr>
              <w:t>đồng</w:t>
            </w:r>
          </w:p>
        </w:tc>
        <w:tc>
          <w:tcPr>
            <w:tcW w:w="2111" w:type="dxa"/>
            <w:noWrap/>
            <w:vAlign w:val="center"/>
          </w:tcPr>
          <w:p w:rsidR="00945574" w:rsidRPr="00FB0FB0" w:rsidRDefault="00945574" w:rsidP="00FF45D2">
            <w:pPr>
              <w:spacing w:before="40"/>
              <w:jc w:val="right"/>
              <w:rPr>
                <w:sz w:val="25"/>
                <w:szCs w:val="25"/>
              </w:rPr>
            </w:pPr>
            <w:r w:rsidRPr="00FB0FB0">
              <w:rPr>
                <w:sz w:val="25"/>
                <w:szCs w:val="25"/>
              </w:rPr>
              <w:t>3.968.297.527</w:t>
            </w:r>
          </w:p>
        </w:tc>
        <w:tc>
          <w:tcPr>
            <w:tcW w:w="2126" w:type="dxa"/>
            <w:noWrap/>
            <w:vAlign w:val="center"/>
          </w:tcPr>
          <w:p w:rsidR="00945574" w:rsidRPr="00FB0FB0" w:rsidRDefault="00945574" w:rsidP="00FF45D2">
            <w:pPr>
              <w:spacing w:before="40"/>
              <w:jc w:val="right"/>
              <w:rPr>
                <w:sz w:val="25"/>
                <w:szCs w:val="25"/>
              </w:rPr>
            </w:pPr>
            <w:r w:rsidRPr="00FB0FB0">
              <w:rPr>
                <w:sz w:val="25"/>
                <w:szCs w:val="25"/>
              </w:rPr>
              <w:t>15.329.846.784</w:t>
            </w:r>
          </w:p>
        </w:tc>
        <w:tc>
          <w:tcPr>
            <w:tcW w:w="998" w:type="dxa"/>
            <w:noWrap/>
            <w:vAlign w:val="bottom"/>
          </w:tcPr>
          <w:p w:rsidR="00945574" w:rsidRPr="00FB0FB0" w:rsidRDefault="00945574" w:rsidP="00FF45D2">
            <w:pPr>
              <w:spacing w:before="40"/>
              <w:jc w:val="right"/>
              <w:rPr>
                <w:sz w:val="26"/>
                <w:szCs w:val="26"/>
              </w:rPr>
            </w:pPr>
            <w:r w:rsidRPr="00FB0FB0">
              <w:rPr>
                <w:rFonts w:ascii="Calibri" w:hAnsi="Calibri"/>
                <w:sz w:val="22"/>
                <w:szCs w:val="22"/>
              </w:rPr>
              <w:t>-74,11</w:t>
            </w:r>
          </w:p>
        </w:tc>
      </w:tr>
      <w:tr w:rsidR="00945574" w:rsidRPr="00FB0FB0" w:rsidTr="002D43A0">
        <w:trPr>
          <w:trHeight w:val="300"/>
          <w:jc w:val="center"/>
        </w:trPr>
        <w:tc>
          <w:tcPr>
            <w:tcW w:w="3394" w:type="dxa"/>
            <w:noWrap/>
            <w:vAlign w:val="center"/>
            <w:hideMark/>
          </w:tcPr>
          <w:p w:rsidR="00945574" w:rsidRPr="00FB0FB0" w:rsidRDefault="00945574" w:rsidP="00FF45D2">
            <w:pPr>
              <w:spacing w:before="40"/>
              <w:rPr>
                <w:sz w:val="25"/>
                <w:szCs w:val="25"/>
              </w:rPr>
            </w:pPr>
            <w:r w:rsidRPr="00FB0FB0">
              <w:rPr>
                <w:sz w:val="25"/>
                <w:szCs w:val="25"/>
              </w:rPr>
              <w:t>Lợi nhuận trư</w:t>
            </w:r>
            <w:r w:rsidRPr="00FB0FB0">
              <w:rPr>
                <w:sz w:val="25"/>
                <w:szCs w:val="25"/>
              </w:rPr>
              <w:softHyphen/>
              <w:t>ớc thuế</w:t>
            </w:r>
          </w:p>
        </w:tc>
        <w:tc>
          <w:tcPr>
            <w:tcW w:w="766" w:type="dxa"/>
          </w:tcPr>
          <w:p w:rsidR="00945574" w:rsidRPr="00FB0FB0" w:rsidRDefault="00945574" w:rsidP="00FF45D2">
            <w:pPr>
              <w:spacing w:before="40"/>
              <w:jc w:val="center"/>
              <w:rPr>
                <w:sz w:val="25"/>
                <w:szCs w:val="25"/>
              </w:rPr>
            </w:pPr>
            <w:r w:rsidRPr="00FB0FB0">
              <w:rPr>
                <w:sz w:val="25"/>
                <w:szCs w:val="25"/>
              </w:rPr>
              <w:t>đồng</w:t>
            </w:r>
          </w:p>
        </w:tc>
        <w:tc>
          <w:tcPr>
            <w:tcW w:w="2111" w:type="dxa"/>
            <w:noWrap/>
            <w:vAlign w:val="center"/>
          </w:tcPr>
          <w:p w:rsidR="00945574" w:rsidRPr="00FB0FB0" w:rsidRDefault="00945574" w:rsidP="00FF45D2">
            <w:pPr>
              <w:spacing w:before="40"/>
              <w:jc w:val="right"/>
              <w:rPr>
                <w:sz w:val="25"/>
                <w:szCs w:val="25"/>
              </w:rPr>
            </w:pPr>
            <w:r w:rsidRPr="00FB0FB0">
              <w:rPr>
                <w:sz w:val="25"/>
                <w:szCs w:val="25"/>
              </w:rPr>
              <w:t>32.208.354.043</w:t>
            </w:r>
          </w:p>
        </w:tc>
        <w:tc>
          <w:tcPr>
            <w:tcW w:w="2126" w:type="dxa"/>
            <w:noWrap/>
            <w:vAlign w:val="center"/>
          </w:tcPr>
          <w:p w:rsidR="00945574" w:rsidRPr="00FB0FB0" w:rsidRDefault="00945574" w:rsidP="00FF45D2">
            <w:pPr>
              <w:spacing w:before="40"/>
              <w:jc w:val="right"/>
              <w:rPr>
                <w:sz w:val="25"/>
                <w:szCs w:val="25"/>
              </w:rPr>
            </w:pPr>
            <w:r w:rsidRPr="00FB0FB0">
              <w:rPr>
                <w:sz w:val="25"/>
                <w:szCs w:val="25"/>
              </w:rPr>
              <w:t>51.354.559.670</w:t>
            </w:r>
          </w:p>
        </w:tc>
        <w:tc>
          <w:tcPr>
            <w:tcW w:w="998" w:type="dxa"/>
            <w:noWrap/>
            <w:vAlign w:val="bottom"/>
          </w:tcPr>
          <w:p w:rsidR="00945574" w:rsidRPr="00FB0FB0" w:rsidRDefault="00945574" w:rsidP="00FF45D2">
            <w:pPr>
              <w:spacing w:before="40"/>
              <w:jc w:val="right"/>
              <w:rPr>
                <w:sz w:val="26"/>
                <w:szCs w:val="26"/>
              </w:rPr>
            </w:pPr>
            <w:r w:rsidRPr="00FB0FB0">
              <w:rPr>
                <w:rFonts w:ascii="Calibri" w:hAnsi="Calibri"/>
                <w:sz w:val="22"/>
                <w:szCs w:val="22"/>
              </w:rPr>
              <w:t>-37,28</w:t>
            </w:r>
          </w:p>
        </w:tc>
      </w:tr>
      <w:tr w:rsidR="00945574" w:rsidRPr="00FB0FB0" w:rsidTr="002D43A0">
        <w:trPr>
          <w:trHeight w:val="300"/>
          <w:jc w:val="center"/>
        </w:trPr>
        <w:tc>
          <w:tcPr>
            <w:tcW w:w="3394" w:type="dxa"/>
            <w:noWrap/>
            <w:vAlign w:val="center"/>
            <w:hideMark/>
          </w:tcPr>
          <w:p w:rsidR="00945574" w:rsidRPr="00FB0FB0" w:rsidRDefault="00945574" w:rsidP="00FF45D2">
            <w:pPr>
              <w:spacing w:before="40"/>
              <w:rPr>
                <w:sz w:val="25"/>
                <w:szCs w:val="25"/>
              </w:rPr>
            </w:pPr>
            <w:r w:rsidRPr="00FB0FB0">
              <w:rPr>
                <w:sz w:val="25"/>
                <w:szCs w:val="25"/>
              </w:rPr>
              <w:t>Lợi nhuận sau thuế</w:t>
            </w:r>
          </w:p>
        </w:tc>
        <w:tc>
          <w:tcPr>
            <w:tcW w:w="766" w:type="dxa"/>
          </w:tcPr>
          <w:p w:rsidR="00945574" w:rsidRPr="00FB0FB0" w:rsidRDefault="00945574" w:rsidP="00FF45D2">
            <w:pPr>
              <w:spacing w:before="40"/>
              <w:jc w:val="center"/>
              <w:rPr>
                <w:sz w:val="25"/>
                <w:szCs w:val="25"/>
              </w:rPr>
            </w:pPr>
            <w:r w:rsidRPr="00FB0FB0">
              <w:rPr>
                <w:sz w:val="25"/>
                <w:szCs w:val="25"/>
              </w:rPr>
              <w:t>đồng</w:t>
            </w:r>
          </w:p>
        </w:tc>
        <w:tc>
          <w:tcPr>
            <w:tcW w:w="2111" w:type="dxa"/>
            <w:noWrap/>
            <w:vAlign w:val="center"/>
          </w:tcPr>
          <w:p w:rsidR="00945574" w:rsidRPr="00FB0FB0" w:rsidRDefault="00945574" w:rsidP="00FF45D2">
            <w:pPr>
              <w:spacing w:before="40"/>
              <w:jc w:val="right"/>
              <w:rPr>
                <w:sz w:val="25"/>
                <w:szCs w:val="25"/>
              </w:rPr>
            </w:pPr>
            <w:r w:rsidRPr="00FB0FB0">
              <w:rPr>
                <w:sz w:val="25"/>
                <w:szCs w:val="25"/>
              </w:rPr>
              <w:t>25.608.309.172</w:t>
            </w:r>
          </w:p>
        </w:tc>
        <w:tc>
          <w:tcPr>
            <w:tcW w:w="2126" w:type="dxa"/>
            <w:noWrap/>
            <w:vAlign w:val="center"/>
          </w:tcPr>
          <w:p w:rsidR="00945574" w:rsidRPr="00FB0FB0" w:rsidRDefault="00945574" w:rsidP="00FF45D2">
            <w:pPr>
              <w:spacing w:before="40"/>
              <w:jc w:val="right"/>
              <w:rPr>
                <w:sz w:val="25"/>
                <w:szCs w:val="25"/>
              </w:rPr>
            </w:pPr>
            <w:r w:rsidRPr="00FB0FB0">
              <w:rPr>
                <w:sz w:val="25"/>
                <w:szCs w:val="25"/>
              </w:rPr>
              <w:t>40.621.807.426</w:t>
            </w:r>
          </w:p>
        </w:tc>
        <w:tc>
          <w:tcPr>
            <w:tcW w:w="998" w:type="dxa"/>
            <w:noWrap/>
            <w:vAlign w:val="bottom"/>
          </w:tcPr>
          <w:p w:rsidR="00945574" w:rsidRPr="00FB0FB0" w:rsidRDefault="00945574" w:rsidP="00FF45D2">
            <w:pPr>
              <w:spacing w:before="40"/>
              <w:jc w:val="right"/>
              <w:rPr>
                <w:sz w:val="26"/>
                <w:szCs w:val="26"/>
              </w:rPr>
            </w:pPr>
            <w:r w:rsidRPr="00FB0FB0">
              <w:rPr>
                <w:rFonts w:ascii="Calibri" w:hAnsi="Calibri"/>
                <w:sz w:val="22"/>
                <w:szCs w:val="22"/>
              </w:rPr>
              <w:t>-36,96</w:t>
            </w:r>
          </w:p>
        </w:tc>
      </w:tr>
      <w:tr w:rsidR="00945574" w:rsidRPr="00FB0FB0" w:rsidTr="002D43A0">
        <w:trPr>
          <w:trHeight w:val="300"/>
          <w:jc w:val="center"/>
        </w:trPr>
        <w:tc>
          <w:tcPr>
            <w:tcW w:w="3394" w:type="dxa"/>
            <w:noWrap/>
            <w:vAlign w:val="center"/>
            <w:hideMark/>
          </w:tcPr>
          <w:p w:rsidR="00945574" w:rsidRPr="00FB0FB0" w:rsidRDefault="00945574" w:rsidP="00FF45D2">
            <w:pPr>
              <w:spacing w:before="40"/>
              <w:rPr>
                <w:sz w:val="25"/>
                <w:szCs w:val="25"/>
              </w:rPr>
            </w:pPr>
            <w:r w:rsidRPr="00FB0FB0">
              <w:rPr>
                <w:sz w:val="25"/>
                <w:szCs w:val="25"/>
              </w:rPr>
              <w:t>Lãi cơ bản trên cổ phiếu</w:t>
            </w:r>
          </w:p>
        </w:tc>
        <w:tc>
          <w:tcPr>
            <w:tcW w:w="766" w:type="dxa"/>
          </w:tcPr>
          <w:p w:rsidR="00945574" w:rsidRPr="00FB0FB0" w:rsidRDefault="00945574" w:rsidP="00FF45D2">
            <w:pPr>
              <w:spacing w:before="40"/>
              <w:jc w:val="center"/>
              <w:rPr>
                <w:sz w:val="25"/>
                <w:szCs w:val="25"/>
              </w:rPr>
            </w:pPr>
            <w:r w:rsidRPr="00FB0FB0">
              <w:rPr>
                <w:sz w:val="25"/>
                <w:szCs w:val="25"/>
              </w:rPr>
              <w:t>đồng</w:t>
            </w:r>
          </w:p>
        </w:tc>
        <w:tc>
          <w:tcPr>
            <w:tcW w:w="2111" w:type="dxa"/>
            <w:noWrap/>
            <w:vAlign w:val="center"/>
          </w:tcPr>
          <w:p w:rsidR="00945574" w:rsidRPr="00FB0FB0" w:rsidRDefault="00945574" w:rsidP="00FF45D2">
            <w:pPr>
              <w:spacing w:before="40"/>
              <w:jc w:val="right"/>
              <w:rPr>
                <w:sz w:val="25"/>
                <w:szCs w:val="25"/>
              </w:rPr>
            </w:pPr>
            <w:r w:rsidRPr="00FB0FB0">
              <w:rPr>
                <w:sz w:val="25"/>
                <w:szCs w:val="25"/>
              </w:rPr>
              <w:t>983</w:t>
            </w:r>
          </w:p>
        </w:tc>
        <w:tc>
          <w:tcPr>
            <w:tcW w:w="2126" w:type="dxa"/>
            <w:noWrap/>
            <w:vAlign w:val="center"/>
          </w:tcPr>
          <w:p w:rsidR="00945574" w:rsidRPr="00FB0FB0" w:rsidRDefault="00945574" w:rsidP="00FF45D2">
            <w:pPr>
              <w:spacing w:before="40"/>
              <w:jc w:val="right"/>
              <w:rPr>
                <w:sz w:val="25"/>
                <w:szCs w:val="25"/>
              </w:rPr>
            </w:pPr>
            <w:r w:rsidRPr="00FB0FB0">
              <w:rPr>
                <w:sz w:val="25"/>
                <w:szCs w:val="25"/>
              </w:rPr>
              <w:t>2.976</w:t>
            </w:r>
          </w:p>
        </w:tc>
        <w:tc>
          <w:tcPr>
            <w:tcW w:w="998" w:type="dxa"/>
            <w:noWrap/>
            <w:vAlign w:val="bottom"/>
          </w:tcPr>
          <w:p w:rsidR="00945574" w:rsidRPr="00FB0FB0" w:rsidRDefault="00945574" w:rsidP="00FF45D2">
            <w:pPr>
              <w:spacing w:before="40"/>
              <w:jc w:val="right"/>
              <w:rPr>
                <w:sz w:val="26"/>
                <w:szCs w:val="26"/>
              </w:rPr>
            </w:pPr>
            <w:r w:rsidRPr="00FB0FB0">
              <w:rPr>
                <w:rFonts w:ascii="Calibri" w:hAnsi="Calibri"/>
              </w:rPr>
              <w:t>-66,97</w:t>
            </w:r>
          </w:p>
        </w:tc>
      </w:tr>
      <w:tr w:rsidR="00945574" w:rsidRPr="00FB0FB0" w:rsidTr="002D43A0">
        <w:trPr>
          <w:trHeight w:val="300"/>
          <w:jc w:val="center"/>
        </w:trPr>
        <w:tc>
          <w:tcPr>
            <w:tcW w:w="3394" w:type="dxa"/>
            <w:tcBorders>
              <w:bottom w:val="single" w:sz="4" w:space="0" w:color="auto"/>
            </w:tcBorders>
            <w:noWrap/>
            <w:vAlign w:val="center"/>
          </w:tcPr>
          <w:p w:rsidR="00945574" w:rsidRPr="00FB0FB0" w:rsidRDefault="00945574" w:rsidP="00FF45D2">
            <w:pPr>
              <w:spacing w:before="40"/>
              <w:rPr>
                <w:sz w:val="25"/>
                <w:szCs w:val="25"/>
              </w:rPr>
            </w:pPr>
            <w:r w:rsidRPr="00FB0FB0">
              <w:rPr>
                <w:sz w:val="25"/>
                <w:szCs w:val="25"/>
              </w:rPr>
              <w:t>Tỷ lệ cổ tức/vốn điều lệ</w:t>
            </w:r>
          </w:p>
        </w:tc>
        <w:tc>
          <w:tcPr>
            <w:tcW w:w="766" w:type="dxa"/>
            <w:tcBorders>
              <w:bottom w:val="single" w:sz="4" w:space="0" w:color="auto"/>
            </w:tcBorders>
            <w:vAlign w:val="center"/>
          </w:tcPr>
          <w:p w:rsidR="00945574" w:rsidRPr="00FB0FB0" w:rsidRDefault="00945574" w:rsidP="00FF45D2">
            <w:pPr>
              <w:spacing w:before="40"/>
              <w:jc w:val="center"/>
              <w:rPr>
                <w:sz w:val="25"/>
                <w:szCs w:val="25"/>
              </w:rPr>
            </w:pPr>
            <w:r w:rsidRPr="00FB0FB0">
              <w:rPr>
                <w:sz w:val="25"/>
                <w:szCs w:val="25"/>
              </w:rPr>
              <w:t>%</w:t>
            </w:r>
          </w:p>
        </w:tc>
        <w:tc>
          <w:tcPr>
            <w:tcW w:w="2111" w:type="dxa"/>
            <w:tcBorders>
              <w:bottom w:val="single" w:sz="4" w:space="0" w:color="auto"/>
            </w:tcBorders>
            <w:noWrap/>
            <w:vAlign w:val="center"/>
          </w:tcPr>
          <w:p w:rsidR="00945574" w:rsidRPr="00FB0FB0" w:rsidRDefault="00945574" w:rsidP="00FF45D2">
            <w:pPr>
              <w:spacing w:before="40"/>
              <w:jc w:val="right"/>
              <w:rPr>
                <w:sz w:val="25"/>
                <w:szCs w:val="25"/>
              </w:rPr>
            </w:pPr>
            <w:r w:rsidRPr="00FB0FB0">
              <w:rPr>
                <w:sz w:val="25"/>
                <w:szCs w:val="25"/>
              </w:rPr>
              <w:t>6</w:t>
            </w:r>
          </w:p>
        </w:tc>
        <w:tc>
          <w:tcPr>
            <w:tcW w:w="2126" w:type="dxa"/>
            <w:tcBorders>
              <w:bottom w:val="single" w:sz="4" w:space="0" w:color="auto"/>
            </w:tcBorders>
            <w:noWrap/>
            <w:vAlign w:val="center"/>
          </w:tcPr>
          <w:p w:rsidR="00945574" w:rsidRPr="00FB0FB0" w:rsidRDefault="00945574" w:rsidP="00FF45D2">
            <w:pPr>
              <w:spacing w:before="40"/>
              <w:jc w:val="right"/>
              <w:rPr>
                <w:sz w:val="25"/>
                <w:szCs w:val="25"/>
              </w:rPr>
            </w:pPr>
            <w:r w:rsidRPr="00FB0FB0">
              <w:rPr>
                <w:sz w:val="25"/>
                <w:szCs w:val="25"/>
              </w:rPr>
              <w:t>13</w:t>
            </w:r>
          </w:p>
        </w:tc>
        <w:tc>
          <w:tcPr>
            <w:tcW w:w="998" w:type="dxa"/>
            <w:tcBorders>
              <w:bottom w:val="single" w:sz="4" w:space="0" w:color="auto"/>
            </w:tcBorders>
            <w:noWrap/>
            <w:vAlign w:val="bottom"/>
          </w:tcPr>
          <w:p w:rsidR="00945574" w:rsidRPr="00FB0FB0" w:rsidRDefault="00945574" w:rsidP="00FF45D2">
            <w:pPr>
              <w:spacing w:before="40"/>
              <w:jc w:val="right"/>
              <w:rPr>
                <w:rFonts w:ascii="Calibri" w:hAnsi="Calibri"/>
              </w:rPr>
            </w:pPr>
            <w:r w:rsidRPr="00945574">
              <w:rPr>
                <w:rFonts w:ascii="Calibri" w:hAnsi="Calibri"/>
                <w:sz w:val="22"/>
                <w:szCs w:val="22"/>
                <w:lang w:val="vi-VN"/>
              </w:rPr>
              <w:t>-53,85</w:t>
            </w:r>
          </w:p>
        </w:tc>
      </w:tr>
    </w:tbl>
    <w:p w:rsidR="00E3385B" w:rsidRPr="0003623A" w:rsidRDefault="00E3385B"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E3385B" w:rsidRPr="004806B4" w:rsidRDefault="00E3385B" w:rsidP="00FF45D2">
      <w:pPr>
        <w:pStyle w:val="ListParagraph"/>
        <w:numPr>
          <w:ilvl w:val="1"/>
          <w:numId w:val="26"/>
        </w:numPr>
        <w:spacing w:before="40"/>
        <w:ind w:left="1418" w:hanging="567"/>
        <w:jc w:val="both"/>
        <w:rPr>
          <w:b/>
          <w:i/>
          <w:sz w:val="26"/>
          <w:szCs w:val="26"/>
        </w:rPr>
      </w:pPr>
      <w:r w:rsidRPr="004806B4">
        <w:rPr>
          <w:b/>
          <w:i/>
          <w:sz w:val="26"/>
          <w:szCs w:val="26"/>
        </w:rPr>
        <w:t>Các chỉ tiêu tài chính chủ yếu:</w:t>
      </w:r>
    </w:p>
    <w:p w:rsidR="005F5A7B" w:rsidRPr="004806B4" w:rsidRDefault="005F5A7B" w:rsidP="00FF45D2">
      <w:pPr>
        <w:pStyle w:val="BodyText"/>
        <w:tabs>
          <w:tab w:val="left" w:pos="1276"/>
        </w:tabs>
        <w:spacing w:before="40"/>
        <w:ind w:left="1134"/>
        <w:jc w:val="both"/>
        <w:outlineLvl w:val="2"/>
        <w:rPr>
          <w:rFonts w:ascii="Times New Roman" w:hAnsi="Times New Roman"/>
          <w:sz w:val="12"/>
          <w:szCs w:val="26"/>
          <w:highlight w:val="yellow"/>
        </w:rPr>
      </w:pPr>
    </w:p>
    <w:tbl>
      <w:tblPr>
        <w:tblW w:w="8983"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838"/>
        <w:gridCol w:w="5273"/>
        <w:gridCol w:w="1436"/>
        <w:gridCol w:w="1436"/>
      </w:tblGrid>
      <w:tr w:rsidR="007A6BD6" w:rsidRPr="000D00C7" w:rsidTr="009E1C8B">
        <w:trPr>
          <w:trHeight w:val="70"/>
        </w:trPr>
        <w:tc>
          <w:tcPr>
            <w:tcW w:w="838" w:type="dxa"/>
            <w:tcBorders>
              <w:top w:val="single" w:sz="4" w:space="0" w:color="auto"/>
              <w:left w:val="single" w:sz="4" w:space="0" w:color="auto"/>
            </w:tcBorders>
            <w:shd w:val="clear" w:color="auto" w:fill="auto"/>
            <w:noWrap/>
            <w:vAlign w:val="center"/>
          </w:tcPr>
          <w:p w:rsidR="007A6BD6" w:rsidRPr="000D00C7" w:rsidRDefault="007A6BD6" w:rsidP="00FF45D2">
            <w:pPr>
              <w:spacing w:before="40"/>
              <w:jc w:val="center"/>
              <w:rPr>
                <w:b/>
                <w:bCs/>
                <w:szCs w:val="26"/>
                <w:lang w:val="vi-VN" w:eastAsia="vi-VN"/>
              </w:rPr>
            </w:pPr>
            <w:r w:rsidRPr="000D00C7">
              <w:rPr>
                <w:b/>
                <w:bCs/>
                <w:szCs w:val="26"/>
                <w:lang w:val="vi-VN" w:eastAsia="vi-VN"/>
              </w:rPr>
              <w:t>STT</w:t>
            </w:r>
          </w:p>
        </w:tc>
        <w:tc>
          <w:tcPr>
            <w:tcW w:w="5273" w:type="dxa"/>
            <w:tcBorders>
              <w:top w:val="single" w:sz="4" w:space="0" w:color="auto"/>
              <w:bottom w:val="single" w:sz="4" w:space="0" w:color="auto"/>
            </w:tcBorders>
            <w:shd w:val="clear" w:color="auto" w:fill="auto"/>
            <w:noWrap/>
            <w:vAlign w:val="center"/>
          </w:tcPr>
          <w:p w:rsidR="007A6BD6" w:rsidRPr="000D00C7" w:rsidRDefault="007A6BD6" w:rsidP="00FF45D2">
            <w:pPr>
              <w:spacing w:before="40"/>
              <w:jc w:val="center"/>
              <w:rPr>
                <w:b/>
                <w:bCs/>
                <w:szCs w:val="26"/>
                <w:lang w:val="vi-VN" w:eastAsia="vi-VN"/>
              </w:rPr>
            </w:pPr>
            <w:r w:rsidRPr="000D00C7">
              <w:rPr>
                <w:b/>
                <w:bCs/>
                <w:szCs w:val="26"/>
                <w:lang w:val="vi-VN" w:eastAsia="vi-VN"/>
              </w:rPr>
              <w:t>Ch</w:t>
            </w:r>
            <w:r w:rsidRPr="000D00C7">
              <w:rPr>
                <w:b/>
                <w:bCs/>
                <w:szCs w:val="26"/>
                <w:lang w:eastAsia="vi-VN"/>
              </w:rPr>
              <w:t>ỉ</w:t>
            </w:r>
            <w:r w:rsidRPr="000D00C7">
              <w:rPr>
                <w:b/>
                <w:bCs/>
                <w:szCs w:val="26"/>
                <w:lang w:val="vi-VN" w:eastAsia="vi-VN"/>
              </w:rPr>
              <w:t xml:space="preserve"> ti</w:t>
            </w:r>
            <w:r w:rsidRPr="000D00C7">
              <w:rPr>
                <w:b/>
                <w:bCs/>
                <w:szCs w:val="26"/>
                <w:lang w:eastAsia="vi-VN"/>
              </w:rPr>
              <w:t>ê</w:t>
            </w:r>
            <w:r w:rsidRPr="000D00C7">
              <w:rPr>
                <w:b/>
                <w:bCs/>
                <w:szCs w:val="26"/>
                <w:lang w:val="vi-VN" w:eastAsia="vi-VN"/>
              </w:rPr>
              <w:t>u</w:t>
            </w:r>
          </w:p>
        </w:tc>
        <w:tc>
          <w:tcPr>
            <w:tcW w:w="1436" w:type="dxa"/>
            <w:tcBorders>
              <w:top w:val="single" w:sz="4" w:space="0" w:color="auto"/>
              <w:bottom w:val="single" w:sz="4" w:space="0" w:color="auto"/>
            </w:tcBorders>
            <w:shd w:val="clear" w:color="auto" w:fill="auto"/>
            <w:noWrap/>
            <w:vAlign w:val="center"/>
          </w:tcPr>
          <w:p w:rsidR="007A6BD6" w:rsidRPr="000D00C7" w:rsidRDefault="008B12BE" w:rsidP="00FF45D2">
            <w:pPr>
              <w:spacing w:before="40"/>
              <w:jc w:val="center"/>
              <w:rPr>
                <w:b/>
                <w:bCs/>
                <w:szCs w:val="26"/>
                <w:lang w:eastAsia="vi-VN"/>
              </w:rPr>
            </w:pPr>
            <w:r w:rsidRPr="000D00C7">
              <w:rPr>
                <w:b/>
                <w:bCs/>
                <w:szCs w:val="26"/>
                <w:lang w:eastAsia="vi-VN"/>
              </w:rPr>
              <w:t>Năm 2015</w:t>
            </w:r>
          </w:p>
        </w:tc>
        <w:tc>
          <w:tcPr>
            <w:tcW w:w="1436" w:type="dxa"/>
            <w:tcBorders>
              <w:top w:val="single" w:sz="4" w:space="0" w:color="auto"/>
              <w:bottom w:val="single" w:sz="4" w:space="0" w:color="auto"/>
              <w:right w:val="single" w:sz="4" w:space="0" w:color="auto"/>
            </w:tcBorders>
            <w:shd w:val="clear" w:color="auto" w:fill="auto"/>
            <w:noWrap/>
            <w:vAlign w:val="center"/>
          </w:tcPr>
          <w:p w:rsidR="007A6BD6" w:rsidRPr="000D00C7" w:rsidRDefault="008B12BE" w:rsidP="00FF45D2">
            <w:pPr>
              <w:spacing w:before="40"/>
              <w:jc w:val="center"/>
              <w:rPr>
                <w:b/>
                <w:bCs/>
                <w:szCs w:val="26"/>
                <w:lang w:eastAsia="vi-VN"/>
              </w:rPr>
            </w:pPr>
            <w:r w:rsidRPr="000D00C7">
              <w:rPr>
                <w:b/>
                <w:bCs/>
                <w:szCs w:val="26"/>
                <w:lang w:eastAsia="vi-VN"/>
              </w:rPr>
              <w:t>Năm 2014</w:t>
            </w:r>
          </w:p>
        </w:tc>
      </w:tr>
      <w:tr w:rsidR="007A6BD6" w:rsidRPr="000D00C7" w:rsidTr="009E1C8B">
        <w:trPr>
          <w:trHeight w:val="394"/>
        </w:trPr>
        <w:tc>
          <w:tcPr>
            <w:tcW w:w="838" w:type="dxa"/>
            <w:vMerge w:val="restart"/>
            <w:tcBorders>
              <w:left w:val="single" w:sz="4" w:space="0" w:color="auto"/>
            </w:tcBorders>
            <w:shd w:val="clear" w:color="auto" w:fill="auto"/>
            <w:noWrap/>
            <w:vAlign w:val="center"/>
          </w:tcPr>
          <w:p w:rsidR="007A6BD6" w:rsidRPr="000D00C7" w:rsidRDefault="007A6BD6" w:rsidP="00FF45D2">
            <w:pPr>
              <w:spacing w:before="40"/>
              <w:jc w:val="center"/>
              <w:rPr>
                <w:rFonts w:ascii=".VnArial Narrow" w:hAnsi=".VnArial Narrow"/>
                <w:b/>
                <w:bCs/>
                <w:sz w:val="26"/>
                <w:szCs w:val="26"/>
                <w:lang w:val="vi-VN" w:eastAsia="vi-VN"/>
              </w:rPr>
            </w:pPr>
            <w:r w:rsidRPr="000D00C7">
              <w:rPr>
                <w:rFonts w:ascii=".VnArial Narrow" w:hAnsi=".VnArial Narrow"/>
                <w:b/>
                <w:bCs/>
                <w:sz w:val="26"/>
                <w:szCs w:val="26"/>
                <w:lang w:val="vi-VN" w:eastAsia="vi-VN"/>
              </w:rPr>
              <w:lastRenderedPageBreak/>
              <w:t>1</w:t>
            </w:r>
          </w:p>
        </w:tc>
        <w:tc>
          <w:tcPr>
            <w:tcW w:w="5273" w:type="dxa"/>
            <w:tcBorders>
              <w:top w:val="single" w:sz="4" w:space="0" w:color="auto"/>
              <w:bottom w:val="dotted" w:sz="4" w:space="0" w:color="auto"/>
            </w:tcBorders>
            <w:shd w:val="clear" w:color="auto" w:fill="auto"/>
            <w:noWrap/>
            <w:vAlign w:val="bottom"/>
          </w:tcPr>
          <w:p w:rsidR="007A6BD6" w:rsidRPr="000D00C7" w:rsidRDefault="007A6BD6" w:rsidP="00FF45D2">
            <w:pPr>
              <w:spacing w:before="40"/>
              <w:rPr>
                <w:b/>
                <w:bCs/>
                <w:sz w:val="26"/>
                <w:szCs w:val="26"/>
                <w:lang w:val="vi-VN" w:eastAsia="vi-VN"/>
              </w:rPr>
            </w:pPr>
            <w:r w:rsidRPr="000D00C7">
              <w:rPr>
                <w:b/>
                <w:bCs/>
                <w:sz w:val="26"/>
                <w:szCs w:val="26"/>
                <w:lang w:val="vi-VN" w:eastAsia="vi-VN"/>
              </w:rPr>
              <w:t>Cơ cấu tài sản</w:t>
            </w:r>
          </w:p>
        </w:tc>
        <w:tc>
          <w:tcPr>
            <w:tcW w:w="1436" w:type="dxa"/>
            <w:tcBorders>
              <w:top w:val="single" w:sz="4" w:space="0" w:color="auto"/>
              <w:bottom w:val="dotted" w:sz="4" w:space="0" w:color="auto"/>
            </w:tcBorders>
            <w:shd w:val="clear" w:color="auto" w:fill="auto"/>
            <w:noWrap/>
            <w:vAlign w:val="bottom"/>
          </w:tcPr>
          <w:p w:rsidR="007A6BD6" w:rsidRPr="000D00C7" w:rsidRDefault="007A6BD6" w:rsidP="00FF45D2">
            <w:pPr>
              <w:spacing w:before="40"/>
              <w:rPr>
                <w:rFonts w:ascii=".VnArial Narrow" w:hAnsi=".VnArial Narrow"/>
                <w:b/>
                <w:bCs/>
                <w:sz w:val="26"/>
                <w:szCs w:val="26"/>
                <w:lang w:val="vi-VN" w:eastAsia="vi-VN"/>
              </w:rPr>
            </w:pPr>
            <w:r w:rsidRPr="000D00C7">
              <w:rPr>
                <w:rFonts w:ascii=".VnArial Narrow" w:hAnsi=".VnArial Narrow"/>
                <w:b/>
                <w:bCs/>
                <w:sz w:val="26"/>
                <w:szCs w:val="26"/>
                <w:lang w:val="vi-VN" w:eastAsia="vi-VN"/>
              </w:rPr>
              <w:t> </w:t>
            </w:r>
          </w:p>
        </w:tc>
        <w:tc>
          <w:tcPr>
            <w:tcW w:w="1436" w:type="dxa"/>
            <w:tcBorders>
              <w:top w:val="single" w:sz="4" w:space="0" w:color="auto"/>
              <w:bottom w:val="dotted" w:sz="4" w:space="0" w:color="auto"/>
              <w:right w:val="single" w:sz="4" w:space="0" w:color="auto"/>
            </w:tcBorders>
            <w:shd w:val="clear" w:color="auto" w:fill="auto"/>
            <w:noWrap/>
            <w:vAlign w:val="bottom"/>
          </w:tcPr>
          <w:p w:rsidR="007A6BD6" w:rsidRPr="000D00C7" w:rsidRDefault="007A6BD6" w:rsidP="00FF45D2">
            <w:pPr>
              <w:spacing w:before="40"/>
              <w:rPr>
                <w:rFonts w:ascii=".VnArial Narrow" w:hAnsi=".VnArial Narrow"/>
                <w:b/>
                <w:bCs/>
                <w:sz w:val="26"/>
                <w:szCs w:val="26"/>
                <w:lang w:val="vi-VN" w:eastAsia="vi-VN"/>
              </w:rPr>
            </w:pPr>
            <w:r w:rsidRPr="000D00C7">
              <w:rPr>
                <w:rFonts w:ascii=".VnArial Narrow" w:hAnsi=".VnArial Narrow"/>
                <w:b/>
                <w:bCs/>
                <w:sz w:val="26"/>
                <w:szCs w:val="26"/>
                <w:lang w:val="vi-VN" w:eastAsia="vi-VN"/>
              </w:rPr>
              <w:t> </w:t>
            </w:r>
          </w:p>
        </w:tc>
      </w:tr>
      <w:tr w:rsidR="00C16DA1" w:rsidRPr="000D00C7" w:rsidTr="009E1C8B">
        <w:trPr>
          <w:trHeight w:val="273"/>
        </w:trPr>
        <w:tc>
          <w:tcPr>
            <w:tcW w:w="838" w:type="dxa"/>
            <w:vMerge/>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sz w:val="26"/>
                <w:szCs w:val="26"/>
                <w:lang w:val="vi-VN" w:eastAsia="vi-VN"/>
              </w:rPr>
            </w:pPr>
          </w:p>
        </w:tc>
        <w:tc>
          <w:tcPr>
            <w:tcW w:w="5273" w:type="dxa"/>
            <w:tcBorders>
              <w:top w:val="dotted" w:sz="4" w:space="0" w:color="auto"/>
              <w:bottom w:val="dotted" w:sz="4" w:space="0" w:color="auto"/>
            </w:tcBorders>
            <w:shd w:val="clear" w:color="auto" w:fill="auto"/>
            <w:noWrap/>
            <w:vAlign w:val="bottom"/>
          </w:tcPr>
          <w:p w:rsidR="00C16DA1" w:rsidRPr="000D00C7" w:rsidRDefault="00C16DA1" w:rsidP="00FF45D2">
            <w:pPr>
              <w:spacing w:before="40"/>
              <w:rPr>
                <w:sz w:val="26"/>
                <w:szCs w:val="26"/>
                <w:lang w:val="vi-VN" w:eastAsia="vi-VN"/>
              </w:rPr>
            </w:pPr>
            <w:r w:rsidRPr="000D00C7">
              <w:rPr>
                <w:sz w:val="26"/>
                <w:szCs w:val="26"/>
                <w:lang w:val="vi-VN" w:eastAsia="vi-VN"/>
              </w:rPr>
              <w:t xml:space="preserve"> - Tài sản dài hạn / Tổng tài sản (%)</w:t>
            </w:r>
          </w:p>
        </w:tc>
        <w:tc>
          <w:tcPr>
            <w:tcW w:w="1436" w:type="dxa"/>
            <w:tcBorders>
              <w:top w:val="dotted" w:sz="4" w:space="0" w:color="auto"/>
              <w:bottom w:val="dotted" w:sz="4" w:space="0" w:color="auto"/>
            </w:tcBorders>
            <w:shd w:val="clear" w:color="auto" w:fill="auto"/>
            <w:noWrap/>
            <w:vAlign w:val="bottom"/>
          </w:tcPr>
          <w:p w:rsidR="001A13C4" w:rsidRPr="000D00C7" w:rsidRDefault="001A13C4" w:rsidP="00FF45D2">
            <w:pPr>
              <w:spacing w:before="40"/>
              <w:jc w:val="right"/>
              <w:rPr>
                <w:rFonts w:ascii=".VnArial Narrow" w:hAnsi=".VnArial Narrow"/>
                <w:sz w:val="26"/>
                <w:szCs w:val="26"/>
                <w:lang w:val="vi-VN"/>
              </w:rPr>
            </w:pPr>
            <w:r w:rsidRPr="000D00C7">
              <w:rPr>
                <w:rFonts w:ascii=".VnArial Narrow" w:hAnsi=".VnArial Narrow"/>
                <w:sz w:val="26"/>
                <w:szCs w:val="26"/>
                <w:lang w:val="vi-VN"/>
              </w:rPr>
              <w:t>58,55</w:t>
            </w:r>
          </w:p>
        </w:tc>
        <w:tc>
          <w:tcPr>
            <w:tcW w:w="1436" w:type="dxa"/>
            <w:tcBorders>
              <w:top w:val="dotted" w:sz="4" w:space="0" w:color="auto"/>
              <w:bottom w:val="dotted" w:sz="4" w:space="0" w:color="auto"/>
              <w:right w:val="single" w:sz="4" w:space="0" w:color="auto"/>
            </w:tcBorders>
            <w:shd w:val="clear" w:color="auto" w:fill="auto"/>
            <w:noWrap/>
            <w:vAlign w:val="bottom"/>
          </w:tcPr>
          <w:p w:rsidR="00C16DA1" w:rsidRPr="000D00C7" w:rsidRDefault="005F1DD9" w:rsidP="00FF45D2">
            <w:pPr>
              <w:spacing w:before="40"/>
              <w:jc w:val="right"/>
              <w:rPr>
                <w:rFonts w:ascii=".VnArial Narrow" w:hAnsi=".VnArial Narrow"/>
                <w:sz w:val="26"/>
                <w:szCs w:val="26"/>
              </w:rPr>
            </w:pPr>
            <w:r w:rsidRPr="000D00C7">
              <w:rPr>
                <w:rFonts w:ascii=".VnArial Narrow" w:hAnsi=".VnArial Narrow"/>
                <w:sz w:val="26"/>
                <w:szCs w:val="26"/>
              </w:rPr>
              <w:t>40,9</w:t>
            </w:r>
            <w:r w:rsidR="00C16DA1" w:rsidRPr="000D00C7">
              <w:rPr>
                <w:rFonts w:ascii=".VnArial Narrow" w:hAnsi=".VnArial Narrow"/>
                <w:sz w:val="26"/>
                <w:szCs w:val="26"/>
              </w:rPr>
              <w:t>3</w:t>
            </w:r>
          </w:p>
        </w:tc>
      </w:tr>
      <w:tr w:rsidR="00C16DA1" w:rsidRPr="000D00C7" w:rsidTr="009E1C8B">
        <w:trPr>
          <w:trHeight w:val="321"/>
        </w:trPr>
        <w:tc>
          <w:tcPr>
            <w:tcW w:w="838" w:type="dxa"/>
            <w:vMerge/>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sz w:val="26"/>
                <w:szCs w:val="26"/>
                <w:lang w:val="vi-VN" w:eastAsia="vi-VN"/>
              </w:rPr>
            </w:pPr>
          </w:p>
        </w:tc>
        <w:tc>
          <w:tcPr>
            <w:tcW w:w="5273" w:type="dxa"/>
            <w:tcBorders>
              <w:top w:val="dotted" w:sz="4" w:space="0" w:color="auto"/>
              <w:bottom w:val="single" w:sz="4" w:space="0" w:color="auto"/>
            </w:tcBorders>
            <w:shd w:val="clear" w:color="auto" w:fill="auto"/>
            <w:noWrap/>
            <w:vAlign w:val="bottom"/>
          </w:tcPr>
          <w:p w:rsidR="00C16DA1" w:rsidRPr="000D00C7" w:rsidRDefault="00C16DA1" w:rsidP="00FF45D2">
            <w:pPr>
              <w:spacing w:before="40"/>
              <w:rPr>
                <w:sz w:val="26"/>
                <w:szCs w:val="26"/>
                <w:lang w:val="vi-VN" w:eastAsia="vi-VN"/>
              </w:rPr>
            </w:pPr>
            <w:r w:rsidRPr="000D00C7">
              <w:rPr>
                <w:sz w:val="26"/>
                <w:szCs w:val="26"/>
                <w:lang w:val="vi-VN" w:eastAsia="vi-VN"/>
              </w:rPr>
              <w:t xml:space="preserve"> - Tài sản ngắn hạn / Tổng tài sản (%)</w:t>
            </w:r>
          </w:p>
        </w:tc>
        <w:tc>
          <w:tcPr>
            <w:tcW w:w="1436" w:type="dxa"/>
            <w:tcBorders>
              <w:top w:val="dotted" w:sz="4" w:space="0" w:color="auto"/>
              <w:bottom w:val="single" w:sz="4" w:space="0" w:color="auto"/>
            </w:tcBorders>
            <w:shd w:val="clear" w:color="auto" w:fill="auto"/>
            <w:noWrap/>
            <w:vAlign w:val="bottom"/>
          </w:tcPr>
          <w:p w:rsidR="00C16DA1" w:rsidRPr="000D00C7" w:rsidRDefault="001A13C4" w:rsidP="00FF45D2">
            <w:pPr>
              <w:spacing w:before="40"/>
              <w:jc w:val="right"/>
              <w:rPr>
                <w:rFonts w:ascii=".VnArial Narrow" w:hAnsi=".VnArial Narrow"/>
                <w:sz w:val="26"/>
                <w:szCs w:val="26"/>
                <w:lang w:val="vi-VN"/>
              </w:rPr>
            </w:pPr>
            <w:r w:rsidRPr="000D00C7">
              <w:rPr>
                <w:rFonts w:ascii=".VnArial Narrow" w:hAnsi=".VnArial Narrow"/>
                <w:sz w:val="26"/>
                <w:szCs w:val="26"/>
                <w:lang w:val="vi-VN"/>
              </w:rPr>
              <w:t>41,45</w:t>
            </w:r>
          </w:p>
        </w:tc>
        <w:tc>
          <w:tcPr>
            <w:tcW w:w="1436" w:type="dxa"/>
            <w:tcBorders>
              <w:top w:val="dotted" w:sz="4" w:space="0" w:color="auto"/>
              <w:bottom w:val="single" w:sz="4" w:space="0" w:color="auto"/>
              <w:right w:val="single" w:sz="4" w:space="0" w:color="auto"/>
            </w:tcBorders>
            <w:shd w:val="clear" w:color="auto" w:fill="auto"/>
            <w:noWrap/>
            <w:vAlign w:val="bottom"/>
          </w:tcPr>
          <w:p w:rsidR="00C16DA1" w:rsidRPr="000D00C7" w:rsidRDefault="00C16DA1" w:rsidP="00FF45D2">
            <w:pPr>
              <w:spacing w:before="40"/>
              <w:jc w:val="right"/>
              <w:rPr>
                <w:rFonts w:ascii=".VnArial Narrow" w:hAnsi=".VnArial Narrow"/>
                <w:sz w:val="26"/>
                <w:szCs w:val="26"/>
              </w:rPr>
            </w:pPr>
            <w:r w:rsidRPr="000D00C7">
              <w:rPr>
                <w:rFonts w:ascii=".VnArial Narrow" w:hAnsi=".VnArial Narrow"/>
                <w:sz w:val="26"/>
                <w:szCs w:val="26"/>
              </w:rPr>
              <w:t>59,</w:t>
            </w:r>
            <w:r w:rsidR="005F1DD9" w:rsidRPr="000D00C7">
              <w:rPr>
                <w:rFonts w:ascii=".VnArial Narrow" w:hAnsi=".VnArial Narrow"/>
                <w:sz w:val="26"/>
                <w:szCs w:val="26"/>
              </w:rPr>
              <w:t>0</w:t>
            </w:r>
            <w:r w:rsidRPr="000D00C7">
              <w:rPr>
                <w:rFonts w:ascii=".VnArial Narrow" w:hAnsi=".VnArial Narrow"/>
                <w:sz w:val="26"/>
                <w:szCs w:val="26"/>
              </w:rPr>
              <w:t>7</w:t>
            </w:r>
          </w:p>
        </w:tc>
      </w:tr>
      <w:tr w:rsidR="00C16DA1" w:rsidRPr="000D00C7" w:rsidTr="009E1C8B">
        <w:trPr>
          <w:trHeight w:val="382"/>
        </w:trPr>
        <w:tc>
          <w:tcPr>
            <w:tcW w:w="838" w:type="dxa"/>
            <w:vMerge w:val="restart"/>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b/>
                <w:bCs/>
                <w:sz w:val="26"/>
                <w:szCs w:val="26"/>
                <w:lang w:val="vi-VN" w:eastAsia="vi-VN"/>
              </w:rPr>
            </w:pPr>
            <w:r w:rsidRPr="000D00C7">
              <w:rPr>
                <w:rFonts w:ascii=".VnArial Narrow" w:hAnsi=".VnArial Narrow"/>
                <w:b/>
                <w:bCs/>
                <w:sz w:val="26"/>
                <w:szCs w:val="26"/>
                <w:lang w:val="vi-VN" w:eastAsia="vi-VN"/>
              </w:rPr>
              <w:t>2</w:t>
            </w:r>
          </w:p>
        </w:tc>
        <w:tc>
          <w:tcPr>
            <w:tcW w:w="5273" w:type="dxa"/>
            <w:tcBorders>
              <w:top w:val="single" w:sz="4" w:space="0" w:color="auto"/>
              <w:bottom w:val="dotted" w:sz="4" w:space="0" w:color="auto"/>
            </w:tcBorders>
            <w:shd w:val="clear" w:color="auto" w:fill="auto"/>
            <w:noWrap/>
            <w:vAlign w:val="bottom"/>
          </w:tcPr>
          <w:p w:rsidR="00C16DA1" w:rsidRPr="000D00C7" w:rsidRDefault="00C16DA1" w:rsidP="00FF45D2">
            <w:pPr>
              <w:spacing w:before="40"/>
              <w:rPr>
                <w:b/>
                <w:bCs/>
                <w:sz w:val="26"/>
                <w:szCs w:val="26"/>
                <w:lang w:val="vi-VN" w:eastAsia="vi-VN"/>
              </w:rPr>
            </w:pPr>
            <w:r w:rsidRPr="000D00C7">
              <w:rPr>
                <w:b/>
                <w:bCs/>
                <w:sz w:val="26"/>
                <w:szCs w:val="26"/>
                <w:lang w:val="vi-VN" w:eastAsia="vi-VN"/>
              </w:rPr>
              <w:t>Cơ cấu nguồn vốn</w:t>
            </w:r>
          </w:p>
        </w:tc>
        <w:tc>
          <w:tcPr>
            <w:tcW w:w="1436" w:type="dxa"/>
            <w:tcBorders>
              <w:top w:val="single" w:sz="4" w:space="0" w:color="auto"/>
              <w:bottom w:val="dotted" w:sz="4" w:space="0" w:color="auto"/>
            </w:tcBorders>
            <w:shd w:val="clear" w:color="auto" w:fill="auto"/>
            <w:noWrap/>
            <w:vAlign w:val="bottom"/>
          </w:tcPr>
          <w:p w:rsidR="00C16DA1" w:rsidRPr="000D00C7" w:rsidRDefault="00C16DA1" w:rsidP="00FF45D2">
            <w:pPr>
              <w:spacing w:before="40"/>
              <w:rPr>
                <w:rFonts w:ascii=".VnArial Narrow" w:hAnsi=".VnArial Narrow"/>
                <w:b/>
                <w:bCs/>
                <w:sz w:val="26"/>
                <w:szCs w:val="26"/>
              </w:rPr>
            </w:pPr>
          </w:p>
        </w:tc>
        <w:tc>
          <w:tcPr>
            <w:tcW w:w="1436" w:type="dxa"/>
            <w:tcBorders>
              <w:top w:val="single" w:sz="4" w:space="0" w:color="auto"/>
              <w:bottom w:val="dotted" w:sz="4" w:space="0" w:color="auto"/>
              <w:right w:val="single" w:sz="4" w:space="0" w:color="auto"/>
            </w:tcBorders>
            <w:shd w:val="clear" w:color="auto" w:fill="auto"/>
            <w:noWrap/>
            <w:vAlign w:val="bottom"/>
          </w:tcPr>
          <w:p w:rsidR="00C16DA1" w:rsidRPr="000D00C7" w:rsidRDefault="00C16DA1" w:rsidP="00FF45D2">
            <w:pPr>
              <w:spacing w:before="40"/>
              <w:rPr>
                <w:rFonts w:ascii=".VnArial Narrow" w:hAnsi=".VnArial Narrow"/>
                <w:b/>
                <w:bCs/>
                <w:sz w:val="26"/>
                <w:szCs w:val="26"/>
              </w:rPr>
            </w:pPr>
          </w:p>
        </w:tc>
      </w:tr>
      <w:tr w:rsidR="00C16DA1" w:rsidRPr="000D00C7" w:rsidTr="009E1C8B">
        <w:trPr>
          <w:trHeight w:val="275"/>
        </w:trPr>
        <w:tc>
          <w:tcPr>
            <w:tcW w:w="838" w:type="dxa"/>
            <w:vMerge/>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sz w:val="26"/>
                <w:szCs w:val="26"/>
                <w:lang w:val="vi-VN" w:eastAsia="vi-VN"/>
              </w:rPr>
            </w:pPr>
          </w:p>
        </w:tc>
        <w:tc>
          <w:tcPr>
            <w:tcW w:w="5273" w:type="dxa"/>
            <w:tcBorders>
              <w:top w:val="dotted" w:sz="4" w:space="0" w:color="auto"/>
              <w:bottom w:val="dotted" w:sz="4" w:space="0" w:color="auto"/>
            </w:tcBorders>
            <w:shd w:val="clear" w:color="auto" w:fill="auto"/>
            <w:noWrap/>
            <w:vAlign w:val="bottom"/>
          </w:tcPr>
          <w:p w:rsidR="00C16DA1" w:rsidRPr="000D00C7" w:rsidRDefault="00C16DA1" w:rsidP="00FF45D2">
            <w:pPr>
              <w:spacing w:before="40"/>
              <w:rPr>
                <w:sz w:val="26"/>
                <w:szCs w:val="26"/>
                <w:lang w:val="vi-VN" w:eastAsia="vi-VN"/>
              </w:rPr>
            </w:pPr>
            <w:r w:rsidRPr="000D00C7">
              <w:rPr>
                <w:sz w:val="26"/>
                <w:szCs w:val="26"/>
                <w:lang w:val="vi-VN" w:eastAsia="vi-VN"/>
              </w:rPr>
              <w:t xml:space="preserve"> - Nợ phải trả / Tổng nguồn vốn (%)</w:t>
            </w:r>
          </w:p>
        </w:tc>
        <w:tc>
          <w:tcPr>
            <w:tcW w:w="1436" w:type="dxa"/>
            <w:tcBorders>
              <w:top w:val="dotted" w:sz="4" w:space="0" w:color="auto"/>
              <w:bottom w:val="dotted" w:sz="4" w:space="0" w:color="auto"/>
            </w:tcBorders>
            <w:shd w:val="clear" w:color="auto" w:fill="auto"/>
            <w:noWrap/>
            <w:vAlign w:val="bottom"/>
          </w:tcPr>
          <w:p w:rsidR="00C16DA1" w:rsidRPr="000D00C7" w:rsidRDefault="003B2200" w:rsidP="00FF45D2">
            <w:pPr>
              <w:spacing w:before="40"/>
              <w:jc w:val="right"/>
              <w:rPr>
                <w:rFonts w:ascii=".VnArial Narrow" w:hAnsi=".VnArial Narrow"/>
                <w:sz w:val="26"/>
                <w:szCs w:val="26"/>
                <w:lang w:val="vi-VN"/>
              </w:rPr>
            </w:pPr>
            <w:r w:rsidRPr="000D00C7">
              <w:rPr>
                <w:rFonts w:ascii=".VnArial Narrow" w:hAnsi=".VnArial Narrow"/>
                <w:sz w:val="26"/>
                <w:szCs w:val="26"/>
                <w:lang w:val="vi-VN"/>
              </w:rPr>
              <w:t>63,88</w:t>
            </w:r>
          </w:p>
        </w:tc>
        <w:tc>
          <w:tcPr>
            <w:tcW w:w="1436" w:type="dxa"/>
            <w:tcBorders>
              <w:top w:val="dotted" w:sz="4" w:space="0" w:color="auto"/>
              <w:bottom w:val="dotted" w:sz="4" w:space="0" w:color="auto"/>
              <w:right w:val="single" w:sz="4" w:space="0" w:color="auto"/>
            </w:tcBorders>
            <w:shd w:val="clear" w:color="auto" w:fill="auto"/>
            <w:noWrap/>
            <w:vAlign w:val="bottom"/>
          </w:tcPr>
          <w:p w:rsidR="00C16DA1" w:rsidRPr="000D00C7" w:rsidRDefault="00C16DA1" w:rsidP="00FF45D2">
            <w:pPr>
              <w:spacing w:before="40"/>
              <w:jc w:val="right"/>
              <w:rPr>
                <w:rFonts w:ascii=".VnArial Narrow" w:hAnsi=".VnArial Narrow"/>
                <w:sz w:val="26"/>
                <w:szCs w:val="26"/>
              </w:rPr>
            </w:pPr>
            <w:r w:rsidRPr="000D00C7">
              <w:rPr>
                <w:rFonts w:ascii=".VnArial Narrow" w:hAnsi=".VnArial Narrow"/>
                <w:sz w:val="26"/>
                <w:szCs w:val="26"/>
              </w:rPr>
              <w:t>64,53</w:t>
            </w:r>
          </w:p>
        </w:tc>
      </w:tr>
      <w:tr w:rsidR="00C16DA1" w:rsidRPr="000D00C7" w:rsidTr="009E1C8B">
        <w:trPr>
          <w:trHeight w:val="323"/>
        </w:trPr>
        <w:tc>
          <w:tcPr>
            <w:tcW w:w="838" w:type="dxa"/>
            <w:vMerge/>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sz w:val="26"/>
                <w:szCs w:val="26"/>
                <w:lang w:val="vi-VN" w:eastAsia="vi-VN"/>
              </w:rPr>
            </w:pPr>
          </w:p>
        </w:tc>
        <w:tc>
          <w:tcPr>
            <w:tcW w:w="5273" w:type="dxa"/>
            <w:tcBorders>
              <w:top w:val="dotted" w:sz="4" w:space="0" w:color="auto"/>
              <w:bottom w:val="single" w:sz="4" w:space="0" w:color="auto"/>
            </w:tcBorders>
            <w:shd w:val="clear" w:color="auto" w:fill="auto"/>
            <w:noWrap/>
            <w:vAlign w:val="bottom"/>
          </w:tcPr>
          <w:p w:rsidR="00C16DA1" w:rsidRPr="000D00C7" w:rsidRDefault="00C16DA1" w:rsidP="00FF45D2">
            <w:pPr>
              <w:spacing w:before="40"/>
              <w:rPr>
                <w:sz w:val="26"/>
                <w:szCs w:val="26"/>
                <w:lang w:val="vi-VN" w:eastAsia="vi-VN"/>
              </w:rPr>
            </w:pPr>
            <w:r w:rsidRPr="000D00C7">
              <w:rPr>
                <w:sz w:val="26"/>
                <w:szCs w:val="26"/>
                <w:lang w:val="vi-VN" w:eastAsia="vi-VN"/>
              </w:rPr>
              <w:t xml:space="preserve"> - Nguồn vốn chủ sở hữu / Tổng nguồn vốn (%)</w:t>
            </w:r>
          </w:p>
        </w:tc>
        <w:tc>
          <w:tcPr>
            <w:tcW w:w="1436" w:type="dxa"/>
            <w:tcBorders>
              <w:top w:val="dotted" w:sz="4" w:space="0" w:color="auto"/>
              <w:bottom w:val="single" w:sz="4" w:space="0" w:color="auto"/>
            </w:tcBorders>
            <w:shd w:val="clear" w:color="auto" w:fill="auto"/>
            <w:noWrap/>
            <w:vAlign w:val="bottom"/>
          </w:tcPr>
          <w:p w:rsidR="00C16DA1" w:rsidRPr="000D00C7" w:rsidRDefault="003B2200" w:rsidP="00FF45D2">
            <w:pPr>
              <w:spacing w:before="40"/>
              <w:jc w:val="right"/>
              <w:rPr>
                <w:rFonts w:ascii=".VnArial Narrow" w:hAnsi=".VnArial Narrow"/>
                <w:sz w:val="26"/>
                <w:szCs w:val="26"/>
                <w:lang w:val="vi-VN"/>
              </w:rPr>
            </w:pPr>
            <w:r w:rsidRPr="000D00C7">
              <w:rPr>
                <w:rFonts w:ascii=".VnArial Narrow" w:hAnsi=".VnArial Narrow"/>
                <w:sz w:val="26"/>
                <w:szCs w:val="26"/>
                <w:lang w:val="vi-VN"/>
              </w:rPr>
              <w:t>36,72</w:t>
            </w:r>
          </w:p>
        </w:tc>
        <w:tc>
          <w:tcPr>
            <w:tcW w:w="1436" w:type="dxa"/>
            <w:tcBorders>
              <w:top w:val="dotted" w:sz="4" w:space="0" w:color="auto"/>
              <w:bottom w:val="single" w:sz="4" w:space="0" w:color="auto"/>
              <w:right w:val="single" w:sz="4" w:space="0" w:color="auto"/>
            </w:tcBorders>
            <w:shd w:val="clear" w:color="auto" w:fill="auto"/>
            <w:noWrap/>
            <w:vAlign w:val="bottom"/>
          </w:tcPr>
          <w:p w:rsidR="00C16DA1" w:rsidRPr="000D00C7" w:rsidRDefault="00C16DA1" w:rsidP="00FF45D2">
            <w:pPr>
              <w:spacing w:before="40"/>
              <w:jc w:val="right"/>
              <w:rPr>
                <w:rFonts w:ascii=".VnArial Narrow" w:hAnsi=".VnArial Narrow"/>
                <w:sz w:val="26"/>
                <w:szCs w:val="26"/>
              </w:rPr>
            </w:pPr>
            <w:r w:rsidRPr="000D00C7">
              <w:rPr>
                <w:rFonts w:ascii=".VnArial Narrow" w:hAnsi=".VnArial Narrow"/>
                <w:sz w:val="26"/>
                <w:szCs w:val="26"/>
              </w:rPr>
              <w:t>35,47</w:t>
            </w:r>
          </w:p>
        </w:tc>
      </w:tr>
      <w:tr w:rsidR="00C16DA1" w:rsidRPr="000D00C7" w:rsidTr="009E1C8B">
        <w:trPr>
          <w:trHeight w:val="242"/>
        </w:trPr>
        <w:tc>
          <w:tcPr>
            <w:tcW w:w="838" w:type="dxa"/>
            <w:vMerge w:val="restart"/>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b/>
                <w:bCs/>
                <w:sz w:val="26"/>
                <w:szCs w:val="26"/>
                <w:lang w:val="vi-VN" w:eastAsia="vi-VN"/>
              </w:rPr>
            </w:pPr>
            <w:r w:rsidRPr="000D00C7">
              <w:rPr>
                <w:rFonts w:ascii=".VnArial Narrow" w:hAnsi=".VnArial Narrow"/>
                <w:b/>
                <w:bCs/>
                <w:sz w:val="26"/>
                <w:szCs w:val="26"/>
                <w:lang w:val="vi-VN" w:eastAsia="vi-VN"/>
              </w:rPr>
              <w:t>3</w:t>
            </w:r>
          </w:p>
        </w:tc>
        <w:tc>
          <w:tcPr>
            <w:tcW w:w="5273" w:type="dxa"/>
            <w:tcBorders>
              <w:top w:val="single" w:sz="4" w:space="0" w:color="auto"/>
              <w:bottom w:val="dotted" w:sz="4" w:space="0" w:color="auto"/>
            </w:tcBorders>
            <w:shd w:val="clear" w:color="auto" w:fill="auto"/>
            <w:noWrap/>
            <w:vAlign w:val="bottom"/>
          </w:tcPr>
          <w:p w:rsidR="00C16DA1" w:rsidRPr="000D00C7" w:rsidRDefault="00C16DA1" w:rsidP="00FF45D2">
            <w:pPr>
              <w:spacing w:before="40"/>
              <w:rPr>
                <w:b/>
                <w:bCs/>
                <w:sz w:val="26"/>
                <w:szCs w:val="26"/>
                <w:lang w:val="vi-VN" w:eastAsia="vi-VN"/>
              </w:rPr>
            </w:pPr>
            <w:r w:rsidRPr="000D00C7">
              <w:rPr>
                <w:b/>
                <w:bCs/>
                <w:sz w:val="26"/>
                <w:szCs w:val="26"/>
                <w:lang w:val="vi-VN" w:eastAsia="vi-VN"/>
              </w:rPr>
              <w:t>Khả năng thanh toán (lần)</w:t>
            </w:r>
          </w:p>
        </w:tc>
        <w:tc>
          <w:tcPr>
            <w:tcW w:w="1436" w:type="dxa"/>
            <w:tcBorders>
              <w:top w:val="single" w:sz="4" w:space="0" w:color="auto"/>
              <w:bottom w:val="dotted" w:sz="4" w:space="0" w:color="auto"/>
            </w:tcBorders>
            <w:shd w:val="clear" w:color="auto" w:fill="auto"/>
            <w:noWrap/>
            <w:vAlign w:val="bottom"/>
          </w:tcPr>
          <w:p w:rsidR="00C16DA1" w:rsidRPr="000D00C7" w:rsidRDefault="00C16DA1" w:rsidP="00FF45D2">
            <w:pPr>
              <w:spacing w:before="40"/>
              <w:rPr>
                <w:rFonts w:ascii=".VnArial Narrow" w:hAnsi=".VnArial Narrow"/>
                <w:b/>
                <w:bCs/>
                <w:sz w:val="26"/>
                <w:szCs w:val="26"/>
              </w:rPr>
            </w:pPr>
          </w:p>
        </w:tc>
        <w:tc>
          <w:tcPr>
            <w:tcW w:w="1436" w:type="dxa"/>
            <w:tcBorders>
              <w:top w:val="single" w:sz="4" w:space="0" w:color="auto"/>
              <w:bottom w:val="dotted" w:sz="4" w:space="0" w:color="auto"/>
              <w:right w:val="single" w:sz="4" w:space="0" w:color="auto"/>
            </w:tcBorders>
            <w:shd w:val="clear" w:color="auto" w:fill="auto"/>
            <w:noWrap/>
            <w:vAlign w:val="bottom"/>
          </w:tcPr>
          <w:p w:rsidR="00C16DA1" w:rsidRPr="000D00C7" w:rsidRDefault="00C16DA1" w:rsidP="00FF45D2">
            <w:pPr>
              <w:spacing w:before="40"/>
              <w:rPr>
                <w:rFonts w:ascii=".VnArial Narrow" w:hAnsi=".VnArial Narrow"/>
                <w:b/>
                <w:bCs/>
                <w:sz w:val="26"/>
                <w:szCs w:val="26"/>
              </w:rPr>
            </w:pPr>
          </w:p>
        </w:tc>
      </w:tr>
      <w:tr w:rsidR="00C16DA1" w:rsidRPr="000D00C7" w:rsidTr="009E1C8B">
        <w:trPr>
          <w:trHeight w:val="447"/>
        </w:trPr>
        <w:tc>
          <w:tcPr>
            <w:tcW w:w="838" w:type="dxa"/>
            <w:vMerge/>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sz w:val="26"/>
                <w:szCs w:val="26"/>
                <w:lang w:val="vi-VN" w:eastAsia="vi-VN"/>
              </w:rPr>
            </w:pPr>
          </w:p>
        </w:tc>
        <w:tc>
          <w:tcPr>
            <w:tcW w:w="5273" w:type="dxa"/>
            <w:tcBorders>
              <w:top w:val="dotted" w:sz="4" w:space="0" w:color="auto"/>
              <w:bottom w:val="dotted" w:sz="4" w:space="0" w:color="auto"/>
            </w:tcBorders>
            <w:shd w:val="clear" w:color="auto" w:fill="auto"/>
            <w:noWrap/>
            <w:vAlign w:val="bottom"/>
          </w:tcPr>
          <w:p w:rsidR="00C16DA1" w:rsidRPr="000D00C7" w:rsidRDefault="00C16DA1" w:rsidP="00FF45D2">
            <w:pPr>
              <w:spacing w:before="40"/>
              <w:rPr>
                <w:sz w:val="26"/>
                <w:szCs w:val="26"/>
                <w:lang w:val="vi-VN" w:eastAsia="vi-VN"/>
              </w:rPr>
            </w:pPr>
            <w:r w:rsidRPr="000D00C7">
              <w:rPr>
                <w:sz w:val="26"/>
                <w:szCs w:val="26"/>
                <w:lang w:val="vi-VN" w:eastAsia="vi-VN"/>
              </w:rPr>
              <w:t xml:space="preserve"> - Khả năng thanh toán nhanh</w:t>
            </w:r>
          </w:p>
        </w:tc>
        <w:tc>
          <w:tcPr>
            <w:tcW w:w="1436" w:type="dxa"/>
            <w:tcBorders>
              <w:top w:val="dotted" w:sz="4" w:space="0" w:color="auto"/>
              <w:bottom w:val="dotted" w:sz="4" w:space="0" w:color="auto"/>
            </w:tcBorders>
            <w:shd w:val="clear" w:color="auto" w:fill="auto"/>
            <w:noWrap/>
            <w:vAlign w:val="bottom"/>
          </w:tcPr>
          <w:p w:rsidR="00C16DA1" w:rsidRPr="000D00C7" w:rsidRDefault="004806B4" w:rsidP="00FF45D2">
            <w:pPr>
              <w:spacing w:before="40"/>
              <w:jc w:val="right"/>
              <w:rPr>
                <w:rFonts w:ascii=".VnArial Narrow" w:hAnsi=".VnArial Narrow"/>
                <w:sz w:val="26"/>
                <w:szCs w:val="26"/>
              </w:rPr>
            </w:pPr>
            <w:r w:rsidRPr="000D00C7">
              <w:rPr>
                <w:rFonts w:ascii=".VnArial Narrow" w:hAnsi=".VnArial Narrow"/>
                <w:sz w:val="26"/>
                <w:szCs w:val="26"/>
              </w:rPr>
              <w:t>0,27</w:t>
            </w:r>
          </w:p>
        </w:tc>
        <w:tc>
          <w:tcPr>
            <w:tcW w:w="1436" w:type="dxa"/>
            <w:tcBorders>
              <w:top w:val="dotted" w:sz="4" w:space="0" w:color="auto"/>
              <w:bottom w:val="dotted" w:sz="4" w:space="0" w:color="auto"/>
              <w:right w:val="single" w:sz="4" w:space="0" w:color="auto"/>
            </w:tcBorders>
            <w:shd w:val="clear" w:color="auto" w:fill="auto"/>
            <w:noWrap/>
            <w:vAlign w:val="bottom"/>
          </w:tcPr>
          <w:p w:rsidR="00C16DA1" w:rsidRPr="000D00C7" w:rsidRDefault="000D00C7" w:rsidP="00FF45D2">
            <w:pPr>
              <w:spacing w:before="40"/>
              <w:jc w:val="right"/>
              <w:rPr>
                <w:rFonts w:ascii=".VnArial Narrow" w:hAnsi=".VnArial Narrow"/>
                <w:sz w:val="26"/>
                <w:szCs w:val="26"/>
              </w:rPr>
            </w:pPr>
            <w:r w:rsidRPr="000D00C7">
              <w:rPr>
                <w:rFonts w:ascii=".VnArial Narrow" w:hAnsi=".VnArial Narrow"/>
                <w:sz w:val="26"/>
                <w:szCs w:val="26"/>
              </w:rPr>
              <w:t>0,57</w:t>
            </w:r>
          </w:p>
        </w:tc>
      </w:tr>
      <w:tr w:rsidR="00C16DA1" w:rsidRPr="000D00C7" w:rsidTr="009E1C8B">
        <w:trPr>
          <w:trHeight w:val="397"/>
        </w:trPr>
        <w:tc>
          <w:tcPr>
            <w:tcW w:w="838" w:type="dxa"/>
            <w:vMerge/>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sz w:val="26"/>
                <w:szCs w:val="26"/>
                <w:lang w:val="vi-VN" w:eastAsia="vi-VN"/>
              </w:rPr>
            </w:pPr>
          </w:p>
        </w:tc>
        <w:tc>
          <w:tcPr>
            <w:tcW w:w="5273" w:type="dxa"/>
            <w:tcBorders>
              <w:top w:val="dotted" w:sz="4" w:space="0" w:color="auto"/>
              <w:bottom w:val="single" w:sz="4" w:space="0" w:color="auto"/>
            </w:tcBorders>
            <w:shd w:val="clear" w:color="auto" w:fill="auto"/>
            <w:noWrap/>
            <w:vAlign w:val="bottom"/>
          </w:tcPr>
          <w:p w:rsidR="00C16DA1" w:rsidRPr="000D00C7" w:rsidRDefault="00C16DA1" w:rsidP="00FF45D2">
            <w:pPr>
              <w:spacing w:before="40"/>
              <w:rPr>
                <w:sz w:val="26"/>
                <w:szCs w:val="26"/>
                <w:lang w:val="vi-VN" w:eastAsia="vi-VN"/>
              </w:rPr>
            </w:pPr>
            <w:r w:rsidRPr="000D00C7">
              <w:rPr>
                <w:sz w:val="26"/>
                <w:szCs w:val="26"/>
                <w:lang w:val="vi-VN" w:eastAsia="vi-VN"/>
              </w:rPr>
              <w:t xml:space="preserve"> - Khả năng thanh toán hiện hành</w:t>
            </w:r>
          </w:p>
        </w:tc>
        <w:tc>
          <w:tcPr>
            <w:tcW w:w="1436" w:type="dxa"/>
            <w:tcBorders>
              <w:top w:val="dotted" w:sz="4" w:space="0" w:color="auto"/>
              <w:bottom w:val="single" w:sz="4" w:space="0" w:color="auto"/>
            </w:tcBorders>
            <w:shd w:val="clear" w:color="auto" w:fill="auto"/>
            <w:noWrap/>
            <w:vAlign w:val="bottom"/>
          </w:tcPr>
          <w:p w:rsidR="00C16DA1" w:rsidRPr="000D00C7" w:rsidRDefault="004806B4" w:rsidP="00FF45D2">
            <w:pPr>
              <w:spacing w:before="40"/>
              <w:jc w:val="right"/>
              <w:rPr>
                <w:rFonts w:ascii=".VnArial Narrow" w:hAnsi=".VnArial Narrow"/>
                <w:sz w:val="26"/>
                <w:szCs w:val="26"/>
              </w:rPr>
            </w:pPr>
            <w:r w:rsidRPr="000D00C7">
              <w:rPr>
                <w:rFonts w:ascii=".VnArial Narrow" w:hAnsi=".VnArial Narrow"/>
                <w:sz w:val="26"/>
                <w:szCs w:val="26"/>
              </w:rPr>
              <w:t>0,65</w:t>
            </w:r>
          </w:p>
        </w:tc>
        <w:tc>
          <w:tcPr>
            <w:tcW w:w="1436" w:type="dxa"/>
            <w:tcBorders>
              <w:top w:val="dotted" w:sz="4" w:space="0" w:color="auto"/>
              <w:bottom w:val="single" w:sz="4" w:space="0" w:color="auto"/>
              <w:right w:val="single" w:sz="4" w:space="0" w:color="auto"/>
            </w:tcBorders>
            <w:shd w:val="clear" w:color="auto" w:fill="auto"/>
            <w:noWrap/>
            <w:vAlign w:val="bottom"/>
          </w:tcPr>
          <w:p w:rsidR="00C16DA1" w:rsidRPr="000D00C7" w:rsidRDefault="000D00C7" w:rsidP="00FF45D2">
            <w:pPr>
              <w:spacing w:before="40"/>
              <w:jc w:val="right"/>
              <w:rPr>
                <w:rFonts w:ascii=".VnArial Narrow" w:hAnsi=".VnArial Narrow"/>
                <w:sz w:val="26"/>
                <w:szCs w:val="26"/>
              </w:rPr>
            </w:pPr>
            <w:r w:rsidRPr="000D00C7">
              <w:rPr>
                <w:rFonts w:ascii=".VnArial Narrow" w:hAnsi=".VnArial Narrow"/>
                <w:sz w:val="26"/>
                <w:szCs w:val="26"/>
              </w:rPr>
              <w:t>0,96</w:t>
            </w:r>
          </w:p>
        </w:tc>
      </w:tr>
      <w:tr w:rsidR="00C16DA1" w:rsidRPr="000D00C7" w:rsidTr="009E1C8B">
        <w:trPr>
          <w:trHeight w:val="416"/>
        </w:trPr>
        <w:tc>
          <w:tcPr>
            <w:tcW w:w="838" w:type="dxa"/>
            <w:vMerge w:val="restart"/>
            <w:tcBorders>
              <w:left w:val="single" w:sz="4" w:space="0" w:color="auto"/>
            </w:tcBorders>
            <w:shd w:val="clear" w:color="auto" w:fill="auto"/>
            <w:noWrap/>
            <w:vAlign w:val="center"/>
          </w:tcPr>
          <w:p w:rsidR="000D00C7" w:rsidRPr="000D00C7" w:rsidRDefault="00C16DA1" w:rsidP="00FF45D2">
            <w:pPr>
              <w:spacing w:before="40"/>
              <w:jc w:val="center"/>
              <w:rPr>
                <w:rFonts w:ascii=".VnArial Narrow" w:hAnsi=".VnArial Narrow"/>
                <w:b/>
                <w:bCs/>
                <w:sz w:val="26"/>
                <w:szCs w:val="26"/>
                <w:lang w:val="vi-VN" w:eastAsia="vi-VN"/>
              </w:rPr>
            </w:pPr>
            <w:r w:rsidRPr="000D00C7">
              <w:rPr>
                <w:rFonts w:ascii=".VnArial Narrow" w:hAnsi=".VnArial Narrow"/>
                <w:b/>
                <w:bCs/>
                <w:sz w:val="26"/>
                <w:szCs w:val="26"/>
                <w:lang w:val="vi-VN" w:eastAsia="vi-VN"/>
              </w:rPr>
              <w:t>4</w:t>
            </w:r>
          </w:p>
        </w:tc>
        <w:tc>
          <w:tcPr>
            <w:tcW w:w="5273" w:type="dxa"/>
            <w:tcBorders>
              <w:top w:val="single" w:sz="4" w:space="0" w:color="auto"/>
              <w:bottom w:val="dotted" w:sz="4" w:space="0" w:color="auto"/>
            </w:tcBorders>
            <w:shd w:val="clear" w:color="auto" w:fill="auto"/>
            <w:noWrap/>
            <w:vAlign w:val="bottom"/>
          </w:tcPr>
          <w:p w:rsidR="00C16DA1" w:rsidRPr="000D00C7" w:rsidRDefault="00C16DA1" w:rsidP="00FF45D2">
            <w:pPr>
              <w:spacing w:before="40"/>
              <w:rPr>
                <w:b/>
                <w:bCs/>
                <w:sz w:val="26"/>
                <w:szCs w:val="26"/>
                <w:lang w:val="vi-VN" w:eastAsia="vi-VN"/>
              </w:rPr>
            </w:pPr>
            <w:r w:rsidRPr="000D00C7">
              <w:rPr>
                <w:b/>
                <w:bCs/>
                <w:sz w:val="26"/>
                <w:szCs w:val="26"/>
                <w:lang w:val="vi-VN" w:eastAsia="vi-VN"/>
              </w:rPr>
              <w:t>Tỷ suất lợi nhuận (%)</w:t>
            </w:r>
          </w:p>
        </w:tc>
        <w:tc>
          <w:tcPr>
            <w:tcW w:w="1436" w:type="dxa"/>
            <w:tcBorders>
              <w:top w:val="single" w:sz="4" w:space="0" w:color="auto"/>
              <w:bottom w:val="dotted" w:sz="4" w:space="0" w:color="auto"/>
            </w:tcBorders>
            <w:shd w:val="clear" w:color="auto" w:fill="auto"/>
            <w:noWrap/>
            <w:vAlign w:val="bottom"/>
          </w:tcPr>
          <w:p w:rsidR="00C16DA1" w:rsidRPr="000D00C7" w:rsidRDefault="00C16DA1" w:rsidP="00FF45D2">
            <w:pPr>
              <w:spacing w:before="40"/>
              <w:rPr>
                <w:rFonts w:ascii=".VnArial Narrow" w:hAnsi=".VnArial Narrow"/>
                <w:b/>
                <w:bCs/>
                <w:sz w:val="26"/>
                <w:szCs w:val="26"/>
              </w:rPr>
            </w:pPr>
          </w:p>
        </w:tc>
        <w:tc>
          <w:tcPr>
            <w:tcW w:w="1436" w:type="dxa"/>
            <w:tcBorders>
              <w:top w:val="single" w:sz="4" w:space="0" w:color="auto"/>
              <w:bottom w:val="dotted" w:sz="4" w:space="0" w:color="auto"/>
              <w:right w:val="single" w:sz="4" w:space="0" w:color="auto"/>
            </w:tcBorders>
            <w:shd w:val="clear" w:color="auto" w:fill="auto"/>
            <w:noWrap/>
            <w:vAlign w:val="bottom"/>
          </w:tcPr>
          <w:p w:rsidR="00C16DA1" w:rsidRPr="000D00C7" w:rsidRDefault="00C16DA1" w:rsidP="00FF45D2">
            <w:pPr>
              <w:spacing w:before="40"/>
              <w:rPr>
                <w:rFonts w:ascii=".VnArial Narrow" w:hAnsi=".VnArial Narrow"/>
                <w:b/>
                <w:bCs/>
                <w:sz w:val="26"/>
                <w:szCs w:val="26"/>
              </w:rPr>
            </w:pPr>
          </w:p>
        </w:tc>
      </w:tr>
      <w:tr w:rsidR="00C16DA1" w:rsidRPr="000D00C7" w:rsidTr="009E1C8B">
        <w:trPr>
          <w:trHeight w:val="280"/>
        </w:trPr>
        <w:tc>
          <w:tcPr>
            <w:tcW w:w="838" w:type="dxa"/>
            <w:vMerge/>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sz w:val="26"/>
                <w:szCs w:val="26"/>
                <w:lang w:val="vi-VN" w:eastAsia="vi-VN"/>
              </w:rPr>
            </w:pPr>
          </w:p>
        </w:tc>
        <w:tc>
          <w:tcPr>
            <w:tcW w:w="5273" w:type="dxa"/>
            <w:tcBorders>
              <w:top w:val="dotted" w:sz="4" w:space="0" w:color="auto"/>
              <w:bottom w:val="dotted" w:sz="4" w:space="0" w:color="auto"/>
            </w:tcBorders>
            <w:shd w:val="clear" w:color="auto" w:fill="auto"/>
            <w:noWrap/>
            <w:vAlign w:val="bottom"/>
          </w:tcPr>
          <w:p w:rsidR="00C16DA1" w:rsidRPr="000D00C7" w:rsidRDefault="00C16DA1" w:rsidP="00FF45D2">
            <w:pPr>
              <w:spacing w:before="40"/>
              <w:rPr>
                <w:sz w:val="26"/>
                <w:szCs w:val="26"/>
                <w:lang w:val="vi-VN" w:eastAsia="vi-VN"/>
              </w:rPr>
            </w:pPr>
            <w:r w:rsidRPr="000D00C7">
              <w:rPr>
                <w:sz w:val="26"/>
                <w:szCs w:val="26"/>
                <w:lang w:val="vi-VN" w:eastAsia="vi-VN"/>
              </w:rPr>
              <w:t xml:space="preserve"> - Tỷ suất lợi nhuận sau thuế / Tổng tài sản</w:t>
            </w:r>
          </w:p>
        </w:tc>
        <w:tc>
          <w:tcPr>
            <w:tcW w:w="1436" w:type="dxa"/>
            <w:tcBorders>
              <w:top w:val="dotted" w:sz="4" w:space="0" w:color="auto"/>
              <w:bottom w:val="dotted" w:sz="4" w:space="0" w:color="auto"/>
            </w:tcBorders>
            <w:shd w:val="clear" w:color="auto" w:fill="auto"/>
            <w:noWrap/>
            <w:vAlign w:val="bottom"/>
          </w:tcPr>
          <w:p w:rsidR="00C16DA1" w:rsidRPr="000D00C7" w:rsidRDefault="000D00C7" w:rsidP="00FF45D2">
            <w:pPr>
              <w:spacing w:before="40"/>
              <w:jc w:val="right"/>
              <w:rPr>
                <w:rFonts w:ascii=".VnArial Narrow" w:hAnsi=".VnArial Narrow"/>
                <w:sz w:val="26"/>
                <w:szCs w:val="26"/>
                <w:lang w:val="vi-VN"/>
              </w:rPr>
            </w:pPr>
            <w:r w:rsidRPr="000D00C7">
              <w:rPr>
                <w:rFonts w:ascii=".VnArial Narrow" w:hAnsi=".VnArial Narrow"/>
                <w:sz w:val="26"/>
                <w:szCs w:val="26"/>
                <w:lang w:val="vi-VN"/>
              </w:rPr>
              <w:t>3,46</w:t>
            </w:r>
          </w:p>
        </w:tc>
        <w:tc>
          <w:tcPr>
            <w:tcW w:w="1436" w:type="dxa"/>
            <w:tcBorders>
              <w:top w:val="dotted" w:sz="4" w:space="0" w:color="auto"/>
              <w:bottom w:val="dotted" w:sz="4" w:space="0" w:color="auto"/>
              <w:right w:val="single" w:sz="4" w:space="0" w:color="auto"/>
            </w:tcBorders>
            <w:shd w:val="clear" w:color="auto" w:fill="auto"/>
            <w:noWrap/>
            <w:vAlign w:val="bottom"/>
          </w:tcPr>
          <w:p w:rsidR="00C16DA1" w:rsidRPr="000D00C7" w:rsidRDefault="00C16DA1" w:rsidP="00FF45D2">
            <w:pPr>
              <w:spacing w:before="40"/>
              <w:jc w:val="right"/>
              <w:rPr>
                <w:rFonts w:ascii=".VnArial Narrow" w:hAnsi=".VnArial Narrow"/>
                <w:sz w:val="26"/>
                <w:szCs w:val="26"/>
              </w:rPr>
            </w:pPr>
            <w:r w:rsidRPr="000D00C7">
              <w:rPr>
                <w:rFonts w:ascii=".VnArial Narrow" w:hAnsi=".VnArial Narrow"/>
                <w:sz w:val="26"/>
                <w:szCs w:val="26"/>
              </w:rPr>
              <w:t>5,59</w:t>
            </w:r>
          </w:p>
        </w:tc>
      </w:tr>
      <w:tr w:rsidR="00C16DA1" w:rsidRPr="000D00C7" w:rsidTr="009E1C8B">
        <w:trPr>
          <w:trHeight w:val="329"/>
        </w:trPr>
        <w:tc>
          <w:tcPr>
            <w:tcW w:w="838" w:type="dxa"/>
            <w:vMerge/>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sz w:val="26"/>
                <w:szCs w:val="26"/>
                <w:lang w:val="vi-VN" w:eastAsia="vi-VN"/>
              </w:rPr>
            </w:pPr>
          </w:p>
        </w:tc>
        <w:tc>
          <w:tcPr>
            <w:tcW w:w="5273" w:type="dxa"/>
            <w:tcBorders>
              <w:top w:val="dotted" w:sz="4" w:space="0" w:color="auto"/>
              <w:bottom w:val="dotted" w:sz="4" w:space="0" w:color="auto"/>
            </w:tcBorders>
            <w:shd w:val="clear" w:color="auto" w:fill="auto"/>
            <w:noWrap/>
            <w:vAlign w:val="bottom"/>
          </w:tcPr>
          <w:p w:rsidR="00C16DA1" w:rsidRPr="000D00C7" w:rsidRDefault="00C16DA1" w:rsidP="00FF45D2">
            <w:pPr>
              <w:spacing w:before="40"/>
              <w:rPr>
                <w:sz w:val="26"/>
                <w:szCs w:val="26"/>
                <w:lang w:val="vi-VN" w:eastAsia="vi-VN"/>
              </w:rPr>
            </w:pPr>
            <w:r w:rsidRPr="000D00C7">
              <w:rPr>
                <w:sz w:val="26"/>
                <w:szCs w:val="26"/>
                <w:lang w:val="vi-VN" w:eastAsia="vi-VN"/>
              </w:rPr>
              <w:t xml:space="preserve"> - Tỷ suất lợi nhuận sau thuế / Doanh thu thuần</w:t>
            </w:r>
          </w:p>
        </w:tc>
        <w:tc>
          <w:tcPr>
            <w:tcW w:w="1436" w:type="dxa"/>
            <w:tcBorders>
              <w:top w:val="dotted" w:sz="4" w:space="0" w:color="auto"/>
              <w:bottom w:val="dotted" w:sz="4" w:space="0" w:color="auto"/>
            </w:tcBorders>
            <w:shd w:val="clear" w:color="auto" w:fill="auto"/>
            <w:noWrap/>
            <w:vAlign w:val="bottom"/>
          </w:tcPr>
          <w:p w:rsidR="00C16DA1" w:rsidRPr="000D00C7" w:rsidRDefault="000D00C7" w:rsidP="00FF45D2">
            <w:pPr>
              <w:spacing w:before="40"/>
              <w:jc w:val="right"/>
              <w:rPr>
                <w:rFonts w:ascii=".VnArial Narrow" w:hAnsi=".VnArial Narrow"/>
                <w:sz w:val="26"/>
                <w:szCs w:val="26"/>
                <w:lang w:val="vi-VN"/>
              </w:rPr>
            </w:pPr>
            <w:r w:rsidRPr="000D00C7">
              <w:rPr>
                <w:rFonts w:ascii=".VnArial Narrow" w:hAnsi=".VnArial Narrow"/>
                <w:sz w:val="26"/>
                <w:szCs w:val="26"/>
                <w:lang w:val="vi-VN"/>
              </w:rPr>
              <w:t>1,11</w:t>
            </w:r>
          </w:p>
        </w:tc>
        <w:tc>
          <w:tcPr>
            <w:tcW w:w="1436" w:type="dxa"/>
            <w:tcBorders>
              <w:top w:val="dotted" w:sz="4" w:space="0" w:color="auto"/>
              <w:bottom w:val="dotted" w:sz="4" w:space="0" w:color="auto"/>
              <w:right w:val="single" w:sz="4" w:space="0" w:color="auto"/>
            </w:tcBorders>
            <w:shd w:val="clear" w:color="auto" w:fill="auto"/>
            <w:noWrap/>
            <w:vAlign w:val="bottom"/>
          </w:tcPr>
          <w:p w:rsidR="00C16DA1" w:rsidRPr="000D00C7" w:rsidRDefault="00C16DA1" w:rsidP="00FF45D2">
            <w:pPr>
              <w:spacing w:before="40"/>
              <w:jc w:val="right"/>
              <w:rPr>
                <w:rFonts w:ascii=".VnArial Narrow" w:hAnsi=".VnArial Narrow"/>
                <w:sz w:val="26"/>
                <w:szCs w:val="26"/>
              </w:rPr>
            </w:pPr>
            <w:r w:rsidRPr="000D00C7">
              <w:rPr>
                <w:rFonts w:ascii=".VnArial Narrow" w:hAnsi=".VnArial Narrow"/>
                <w:sz w:val="26"/>
                <w:szCs w:val="26"/>
              </w:rPr>
              <w:t>1,71</w:t>
            </w:r>
          </w:p>
        </w:tc>
      </w:tr>
      <w:tr w:rsidR="00C16DA1" w:rsidRPr="000D00C7" w:rsidTr="009E1C8B">
        <w:trPr>
          <w:trHeight w:val="279"/>
        </w:trPr>
        <w:tc>
          <w:tcPr>
            <w:tcW w:w="838" w:type="dxa"/>
            <w:vMerge/>
            <w:tcBorders>
              <w:left w:val="single" w:sz="4" w:space="0" w:color="auto"/>
            </w:tcBorders>
            <w:shd w:val="clear" w:color="auto" w:fill="auto"/>
            <w:noWrap/>
            <w:vAlign w:val="center"/>
          </w:tcPr>
          <w:p w:rsidR="00C16DA1" w:rsidRPr="000D00C7" w:rsidRDefault="00C16DA1" w:rsidP="00FF45D2">
            <w:pPr>
              <w:spacing w:before="40"/>
              <w:jc w:val="center"/>
              <w:rPr>
                <w:rFonts w:ascii=".VnArial Narrow" w:hAnsi=".VnArial Narrow"/>
                <w:sz w:val="26"/>
                <w:szCs w:val="26"/>
                <w:lang w:val="vi-VN" w:eastAsia="vi-VN"/>
              </w:rPr>
            </w:pPr>
          </w:p>
        </w:tc>
        <w:tc>
          <w:tcPr>
            <w:tcW w:w="5273" w:type="dxa"/>
            <w:tcBorders>
              <w:top w:val="dotted" w:sz="4" w:space="0" w:color="auto"/>
              <w:bottom w:val="single" w:sz="4" w:space="0" w:color="auto"/>
            </w:tcBorders>
            <w:shd w:val="clear" w:color="auto" w:fill="auto"/>
            <w:noWrap/>
            <w:vAlign w:val="bottom"/>
          </w:tcPr>
          <w:p w:rsidR="00C16DA1" w:rsidRPr="000D00C7" w:rsidRDefault="00C16DA1" w:rsidP="00FF45D2">
            <w:pPr>
              <w:spacing w:before="40"/>
              <w:rPr>
                <w:sz w:val="26"/>
                <w:szCs w:val="26"/>
                <w:lang w:val="vi-VN" w:eastAsia="vi-VN"/>
              </w:rPr>
            </w:pPr>
            <w:r w:rsidRPr="000D00C7">
              <w:rPr>
                <w:sz w:val="26"/>
                <w:szCs w:val="26"/>
                <w:lang w:val="vi-VN" w:eastAsia="vi-VN"/>
              </w:rPr>
              <w:t xml:space="preserve"> - Tỷ suất lợi nhuận sau thuế / Nguồn vốn CSH</w:t>
            </w:r>
          </w:p>
        </w:tc>
        <w:tc>
          <w:tcPr>
            <w:tcW w:w="1436" w:type="dxa"/>
            <w:tcBorders>
              <w:top w:val="dotted" w:sz="4" w:space="0" w:color="auto"/>
              <w:bottom w:val="single" w:sz="4" w:space="0" w:color="auto"/>
            </w:tcBorders>
            <w:shd w:val="clear" w:color="auto" w:fill="auto"/>
            <w:noWrap/>
            <w:vAlign w:val="bottom"/>
          </w:tcPr>
          <w:p w:rsidR="00C16DA1" w:rsidRPr="000D00C7" w:rsidRDefault="000D00C7" w:rsidP="00FF45D2">
            <w:pPr>
              <w:spacing w:before="40"/>
              <w:jc w:val="right"/>
              <w:rPr>
                <w:rFonts w:ascii=".VnArial Narrow" w:hAnsi=".VnArial Narrow"/>
                <w:sz w:val="26"/>
                <w:szCs w:val="26"/>
                <w:lang w:val="vi-VN"/>
              </w:rPr>
            </w:pPr>
            <w:r w:rsidRPr="000D00C7">
              <w:rPr>
                <w:rFonts w:ascii=".VnArial Narrow" w:hAnsi=".VnArial Narrow"/>
                <w:sz w:val="26"/>
                <w:szCs w:val="26"/>
                <w:lang w:val="vi-VN"/>
              </w:rPr>
              <w:t>10,26</w:t>
            </w:r>
          </w:p>
        </w:tc>
        <w:tc>
          <w:tcPr>
            <w:tcW w:w="1436" w:type="dxa"/>
            <w:tcBorders>
              <w:top w:val="dotted" w:sz="4" w:space="0" w:color="auto"/>
              <w:bottom w:val="single" w:sz="4" w:space="0" w:color="auto"/>
              <w:right w:val="single" w:sz="4" w:space="0" w:color="auto"/>
            </w:tcBorders>
            <w:shd w:val="clear" w:color="auto" w:fill="auto"/>
            <w:noWrap/>
            <w:vAlign w:val="bottom"/>
          </w:tcPr>
          <w:p w:rsidR="00C16DA1" w:rsidRPr="000D00C7" w:rsidRDefault="000D00C7" w:rsidP="00FF45D2">
            <w:pPr>
              <w:spacing w:before="40"/>
              <w:jc w:val="right"/>
              <w:rPr>
                <w:rFonts w:ascii=".VnArial Narrow" w:hAnsi=".VnArial Narrow"/>
                <w:sz w:val="26"/>
                <w:szCs w:val="26"/>
              </w:rPr>
            </w:pPr>
            <w:r w:rsidRPr="000D00C7">
              <w:rPr>
                <w:rFonts w:ascii=".VnArial Narrow" w:hAnsi=".VnArial Narrow"/>
                <w:sz w:val="26"/>
                <w:szCs w:val="26"/>
              </w:rPr>
              <w:t>16,62</w:t>
            </w:r>
          </w:p>
        </w:tc>
      </w:tr>
      <w:tr w:rsidR="000D00C7" w:rsidRPr="000D00C7" w:rsidTr="009E1C8B">
        <w:trPr>
          <w:trHeight w:val="279"/>
        </w:trPr>
        <w:tc>
          <w:tcPr>
            <w:tcW w:w="838" w:type="dxa"/>
            <w:vMerge w:val="restart"/>
            <w:tcBorders>
              <w:left w:val="single" w:sz="4" w:space="0" w:color="auto"/>
            </w:tcBorders>
            <w:shd w:val="clear" w:color="auto" w:fill="auto"/>
            <w:noWrap/>
            <w:vAlign w:val="center"/>
          </w:tcPr>
          <w:p w:rsidR="000D00C7" w:rsidRPr="000D00C7" w:rsidRDefault="000D00C7" w:rsidP="00FF45D2">
            <w:pPr>
              <w:spacing w:before="40"/>
              <w:jc w:val="center"/>
              <w:rPr>
                <w:rFonts w:ascii=".VnArial Narrow" w:hAnsi=".VnArial Narrow"/>
                <w:b/>
                <w:sz w:val="26"/>
                <w:szCs w:val="26"/>
                <w:lang w:eastAsia="vi-VN"/>
              </w:rPr>
            </w:pPr>
            <w:r w:rsidRPr="000D00C7">
              <w:rPr>
                <w:rFonts w:ascii=".VnArial Narrow" w:hAnsi=".VnArial Narrow"/>
                <w:b/>
                <w:sz w:val="26"/>
                <w:szCs w:val="26"/>
                <w:lang w:eastAsia="vi-VN"/>
              </w:rPr>
              <w:t>5</w:t>
            </w:r>
          </w:p>
        </w:tc>
        <w:tc>
          <w:tcPr>
            <w:tcW w:w="5273" w:type="dxa"/>
            <w:tcBorders>
              <w:top w:val="single" w:sz="4" w:space="0" w:color="auto"/>
              <w:bottom w:val="dotted" w:sz="4" w:space="0" w:color="auto"/>
            </w:tcBorders>
            <w:shd w:val="clear" w:color="auto" w:fill="auto"/>
            <w:noWrap/>
            <w:vAlign w:val="bottom"/>
          </w:tcPr>
          <w:p w:rsidR="000D00C7" w:rsidRPr="000D00C7" w:rsidRDefault="000D00C7" w:rsidP="00FF45D2">
            <w:pPr>
              <w:spacing w:before="40"/>
              <w:rPr>
                <w:b/>
                <w:sz w:val="26"/>
                <w:szCs w:val="26"/>
                <w:lang w:eastAsia="vi-VN"/>
              </w:rPr>
            </w:pPr>
            <w:r w:rsidRPr="000D00C7">
              <w:rPr>
                <w:b/>
                <w:sz w:val="26"/>
                <w:szCs w:val="26"/>
                <w:lang w:eastAsia="vi-VN"/>
              </w:rPr>
              <w:t>Hệ số nợ (lần)</w:t>
            </w:r>
          </w:p>
        </w:tc>
        <w:tc>
          <w:tcPr>
            <w:tcW w:w="1436" w:type="dxa"/>
            <w:tcBorders>
              <w:top w:val="single" w:sz="4" w:space="0" w:color="auto"/>
              <w:bottom w:val="dotted" w:sz="4" w:space="0" w:color="auto"/>
            </w:tcBorders>
            <w:shd w:val="clear" w:color="auto" w:fill="auto"/>
            <w:noWrap/>
            <w:vAlign w:val="bottom"/>
          </w:tcPr>
          <w:p w:rsidR="000D00C7" w:rsidRPr="000D00C7" w:rsidRDefault="000D00C7" w:rsidP="00FF45D2">
            <w:pPr>
              <w:spacing w:before="40"/>
              <w:jc w:val="right"/>
              <w:rPr>
                <w:rFonts w:ascii=".VnArial Narrow" w:hAnsi=".VnArial Narrow"/>
                <w:sz w:val="26"/>
                <w:szCs w:val="26"/>
              </w:rPr>
            </w:pPr>
          </w:p>
        </w:tc>
        <w:tc>
          <w:tcPr>
            <w:tcW w:w="1436" w:type="dxa"/>
            <w:tcBorders>
              <w:top w:val="single" w:sz="4" w:space="0" w:color="auto"/>
              <w:bottom w:val="dotted" w:sz="4" w:space="0" w:color="auto"/>
              <w:right w:val="single" w:sz="4" w:space="0" w:color="auto"/>
            </w:tcBorders>
            <w:shd w:val="clear" w:color="auto" w:fill="auto"/>
            <w:noWrap/>
            <w:vAlign w:val="bottom"/>
          </w:tcPr>
          <w:p w:rsidR="000D00C7" w:rsidRPr="000D00C7" w:rsidRDefault="000D00C7" w:rsidP="00FF45D2">
            <w:pPr>
              <w:spacing w:before="40"/>
              <w:jc w:val="right"/>
              <w:rPr>
                <w:rFonts w:ascii=".VnArial Narrow" w:hAnsi=".VnArial Narrow"/>
                <w:sz w:val="26"/>
                <w:szCs w:val="26"/>
              </w:rPr>
            </w:pPr>
          </w:p>
        </w:tc>
      </w:tr>
      <w:tr w:rsidR="000D00C7" w:rsidRPr="000D00C7" w:rsidTr="009E1C8B">
        <w:trPr>
          <w:trHeight w:val="279"/>
        </w:trPr>
        <w:tc>
          <w:tcPr>
            <w:tcW w:w="838" w:type="dxa"/>
            <w:vMerge/>
            <w:tcBorders>
              <w:left w:val="single" w:sz="4" w:space="0" w:color="auto"/>
            </w:tcBorders>
            <w:shd w:val="clear" w:color="auto" w:fill="auto"/>
            <w:noWrap/>
            <w:vAlign w:val="bottom"/>
          </w:tcPr>
          <w:p w:rsidR="000D00C7" w:rsidRPr="000D00C7" w:rsidRDefault="000D00C7" w:rsidP="00FF45D2">
            <w:pPr>
              <w:spacing w:before="40"/>
              <w:jc w:val="center"/>
              <w:rPr>
                <w:rFonts w:ascii=".VnArial Narrow" w:hAnsi=".VnArial Narrow"/>
                <w:b/>
                <w:sz w:val="26"/>
                <w:szCs w:val="26"/>
                <w:lang w:eastAsia="vi-VN"/>
              </w:rPr>
            </w:pPr>
          </w:p>
        </w:tc>
        <w:tc>
          <w:tcPr>
            <w:tcW w:w="5273" w:type="dxa"/>
            <w:tcBorders>
              <w:top w:val="dotted" w:sz="4" w:space="0" w:color="auto"/>
              <w:bottom w:val="dotted" w:sz="4" w:space="0" w:color="auto"/>
            </w:tcBorders>
            <w:shd w:val="clear" w:color="auto" w:fill="auto"/>
            <w:noWrap/>
            <w:vAlign w:val="bottom"/>
          </w:tcPr>
          <w:p w:rsidR="000D00C7" w:rsidRPr="000D00C7" w:rsidRDefault="000D00C7" w:rsidP="00FF45D2">
            <w:pPr>
              <w:spacing w:before="40"/>
              <w:rPr>
                <w:sz w:val="26"/>
                <w:szCs w:val="26"/>
                <w:lang w:eastAsia="vi-VN"/>
              </w:rPr>
            </w:pPr>
            <w:r w:rsidRPr="000D00C7">
              <w:rPr>
                <w:sz w:val="26"/>
                <w:szCs w:val="26"/>
                <w:lang w:eastAsia="vi-VN"/>
              </w:rPr>
              <w:t xml:space="preserve"> - Hệ số nợ </w:t>
            </w:r>
            <w:r>
              <w:rPr>
                <w:sz w:val="26"/>
                <w:szCs w:val="26"/>
                <w:lang w:eastAsia="vi-VN"/>
              </w:rPr>
              <w:t>/Vốn chủ sở hữu</w:t>
            </w:r>
          </w:p>
        </w:tc>
        <w:tc>
          <w:tcPr>
            <w:tcW w:w="1436" w:type="dxa"/>
            <w:tcBorders>
              <w:top w:val="dotted" w:sz="4" w:space="0" w:color="auto"/>
              <w:bottom w:val="dotted" w:sz="4" w:space="0" w:color="auto"/>
            </w:tcBorders>
            <w:shd w:val="clear" w:color="auto" w:fill="auto"/>
            <w:noWrap/>
            <w:vAlign w:val="bottom"/>
          </w:tcPr>
          <w:p w:rsidR="000D00C7" w:rsidRPr="000D00C7" w:rsidRDefault="000D00C7" w:rsidP="00FF45D2">
            <w:pPr>
              <w:spacing w:before="40"/>
              <w:jc w:val="right"/>
              <w:rPr>
                <w:rFonts w:ascii=".VnArial Narrow" w:hAnsi=".VnArial Narrow"/>
                <w:sz w:val="26"/>
                <w:szCs w:val="26"/>
              </w:rPr>
            </w:pPr>
            <w:r w:rsidRPr="000D00C7">
              <w:rPr>
                <w:rFonts w:ascii=".VnArial Narrow" w:hAnsi=".VnArial Narrow"/>
                <w:sz w:val="26"/>
                <w:szCs w:val="26"/>
              </w:rPr>
              <w:t>1,83</w:t>
            </w:r>
          </w:p>
        </w:tc>
        <w:tc>
          <w:tcPr>
            <w:tcW w:w="1436" w:type="dxa"/>
            <w:tcBorders>
              <w:top w:val="dotted" w:sz="4" w:space="0" w:color="auto"/>
              <w:bottom w:val="dotted" w:sz="4" w:space="0" w:color="auto"/>
              <w:right w:val="single" w:sz="4" w:space="0" w:color="auto"/>
            </w:tcBorders>
            <w:shd w:val="clear" w:color="auto" w:fill="auto"/>
            <w:noWrap/>
            <w:vAlign w:val="bottom"/>
          </w:tcPr>
          <w:p w:rsidR="000D00C7" w:rsidRPr="000D00C7" w:rsidRDefault="000D00C7" w:rsidP="00FF45D2">
            <w:pPr>
              <w:spacing w:before="40"/>
              <w:jc w:val="right"/>
              <w:rPr>
                <w:rFonts w:ascii=".VnArial Narrow" w:hAnsi=".VnArial Narrow"/>
                <w:sz w:val="26"/>
                <w:szCs w:val="26"/>
              </w:rPr>
            </w:pPr>
            <w:r w:rsidRPr="000D00C7">
              <w:rPr>
                <w:rFonts w:ascii=".VnArial Narrow" w:hAnsi=".VnArial Narrow"/>
                <w:sz w:val="26"/>
                <w:szCs w:val="26"/>
              </w:rPr>
              <w:t>1,86</w:t>
            </w:r>
          </w:p>
        </w:tc>
      </w:tr>
      <w:tr w:rsidR="000D00C7" w:rsidRPr="000D00C7" w:rsidTr="009E1C8B">
        <w:trPr>
          <w:trHeight w:val="279"/>
        </w:trPr>
        <w:tc>
          <w:tcPr>
            <w:tcW w:w="838" w:type="dxa"/>
            <w:vMerge/>
            <w:tcBorders>
              <w:left w:val="single" w:sz="4" w:space="0" w:color="auto"/>
              <w:bottom w:val="single" w:sz="4" w:space="0" w:color="auto"/>
            </w:tcBorders>
            <w:shd w:val="clear" w:color="auto" w:fill="auto"/>
            <w:noWrap/>
            <w:vAlign w:val="bottom"/>
          </w:tcPr>
          <w:p w:rsidR="000D00C7" w:rsidRPr="000D00C7" w:rsidRDefault="000D00C7" w:rsidP="00FF45D2">
            <w:pPr>
              <w:spacing w:before="40"/>
              <w:jc w:val="center"/>
              <w:rPr>
                <w:rFonts w:ascii=".VnArial Narrow" w:hAnsi=".VnArial Narrow"/>
                <w:b/>
                <w:sz w:val="26"/>
                <w:szCs w:val="26"/>
                <w:lang w:eastAsia="vi-VN"/>
              </w:rPr>
            </w:pPr>
          </w:p>
        </w:tc>
        <w:tc>
          <w:tcPr>
            <w:tcW w:w="5273" w:type="dxa"/>
            <w:tcBorders>
              <w:top w:val="dotted" w:sz="4" w:space="0" w:color="auto"/>
              <w:bottom w:val="single" w:sz="4" w:space="0" w:color="auto"/>
            </w:tcBorders>
            <w:shd w:val="clear" w:color="auto" w:fill="auto"/>
            <w:noWrap/>
            <w:vAlign w:val="bottom"/>
          </w:tcPr>
          <w:p w:rsidR="000D00C7" w:rsidRPr="000D00C7" w:rsidRDefault="000D00C7" w:rsidP="00FF45D2">
            <w:pPr>
              <w:spacing w:before="40"/>
              <w:rPr>
                <w:sz w:val="26"/>
                <w:szCs w:val="26"/>
                <w:lang w:eastAsia="vi-VN"/>
              </w:rPr>
            </w:pPr>
            <w:r w:rsidRPr="000D00C7">
              <w:rPr>
                <w:sz w:val="26"/>
                <w:szCs w:val="26"/>
                <w:lang w:eastAsia="vi-VN"/>
              </w:rPr>
              <w:t xml:space="preserve"> - Hệ số nợ /Tổng tài sản</w:t>
            </w:r>
          </w:p>
        </w:tc>
        <w:tc>
          <w:tcPr>
            <w:tcW w:w="1436" w:type="dxa"/>
            <w:tcBorders>
              <w:top w:val="dotted" w:sz="4" w:space="0" w:color="auto"/>
              <w:bottom w:val="single" w:sz="4" w:space="0" w:color="auto"/>
            </w:tcBorders>
            <w:shd w:val="clear" w:color="auto" w:fill="auto"/>
            <w:noWrap/>
            <w:vAlign w:val="bottom"/>
          </w:tcPr>
          <w:p w:rsidR="000D00C7" w:rsidRPr="000D00C7" w:rsidRDefault="000D00C7" w:rsidP="00FF45D2">
            <w:pPr>
              <w:spacing w:before="40"/>
              <w:jc w:val="right"/>
              <w:rPr>
                <w:rFonts w:ascii=".VnArial Narrow" w:hAnsi=".VnArial Narrow"/>
                <w:sz w:val="26"/>
                <w:szCs w:val="26"/>
              </w:rPr>
            </w:pPr>
            <w:r w:rsidRPr="000D00C7">
              <w:rPr>
                <w:rFonts w:ascii=".VnArial Narrow" w:hAnsi=".VnArial Narrow"/>
                <w:sz w:val="26"/>
                <w:szCs w:val="26"/>
              </w:rPr>
              <w:t>0,62</w:t>
            </w:r>
          </w:p>
        </w:tc>
        <w:tc>
          <w:tcPr>
            <w:tcW w:w="1436" w:type="dxa"/>
            <w:tcBorders>
              <w:top w:val="dotted" w:sz="4" w:space="0" w:color="auto"/>
              <w:bottom w:val="single" w:sz="4" w:space="0" w:color="auto"/>
              <w:right w:val="single" w:sz="4" w:space="0" w:color="auto"/>
            </w:tcBorders>
            <w:shd w:val="clear" w:color="auto" w:fill="auto"/>
            <w:noWrap/>
            <w:vAlign w:val="bottom"/>
          </w:tcPr>
          <w:p w:rsidR="000D00C7" w:rsidRPr="000D00C7" w:rsidRDefault="000D00C7" w:rsidP="00FF45D2">
            <w:pPr>
              <w:spacing w:before="40"/>
              <w:jc w:val="right"/>
              <w:rPr>
                <w:rFonts w:ascii=".VnArial Narrow" w:hAnsi=".VnArial Narrow"/>
                <w:sz w:val="26"/>
                <w:szCs w:val="26"/>
              </w:rPr>
            </w:pPr>
            <w:r w:rsidRPr="000D00C7">
              <w:rPr>
                <w:rFonts w:ascii=".VnArial Narrow" w:hAnsi=".VnArial Narrow"/>
                <w:sz w:val="26"/>
                <w:szCs w:val="26"/>
              </w:rPr>
              <w:t>0,63</w:t>
            </w:r>
          </w:p>
        </w:tc>
      </w:tr>
    </w:tbl>
    <w:p w:rsidR="00C127A3" w:rsidRPr="0003623A" w:rsidRDefault="00C127A3"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B27022" w:rsidRPr="0000305B" w:rsidRDefault="00074FF3" w:rsidP="00FF45D2">
      <w:pPr>
        <w:pStyle w:val="ListParagraph"/>
        <w:numPr>
          <w:ilvl w:val="0"/>
          <w:numId w:val="4"/>
        </w:numPr>
        <w:spacing w:before="40"/>
        <w:ind w:left="1134" w:hanging="425"/>
        <w:jc w:val="both"/>
        <w:rPr>
          <w:b/>
          <w:i/>
          <w:sz w:val="26"/>
          <w:szCs w:val="26"/>
        </w:rPr>
      </w:pPr>
      <w:r w:rsidRPr="0000305B">
        <w:rPr>
          <w:b/>
          <w:i/>
          <w:sz w:val="26"/>
          <w:szCs w:val="26"/>
        </w:rPr>
        <w:t>Cơ cấu cổ đông, thay đổi vốn đầu tư của chủ sở hữu</w:t>
      </w:r>
    </w:p>
    <w:p w:rsidR="00FA69ED" w:rsidRPr="0000305B" w:rsidRDefault="00074FF3" w:rsidP="00FF45D2">
      <w:pPr>
        <w:pStyle w:val="ListParagraph"/>
        <w:numPr>
          <w:ilvl w:val="1"/>
          <w:numId w:val="4"/>
        </w:numPr>
        <w:spacing w:before="40"/>
        <w:ind w:left="0" w:firstLine="1800"/>
        <w:jc w:val="both"/>
        <w:rPr>
          <w:b/>
          <w:i/>
          <w:sz w:val="26"/>
          <w:szCs w:val="26"/>
        </w:rPr>
      </w:pPr>
      <w:r w:rsidRPr="0000305B">
        <w:rPr>
          <w:b/>
          <w:i/>
          <w:sz w:val="26"/>
          <w:szCs w:val="26"/>
        </w:rPr>
        <w:t>Cổ phần:</w:t>
      </w:r>
      <w:r w:rsidR="000848B7" w:rsidRPr="0000305B">
        <w:rPr>
          <w:b/>
          <w:i/>
          <w:sz w:val="26"/>
          <w:szCs w:val="26"/>
        </w:rPr>
        <w:t xml:space="preserve"> </w:t>
      </w:r>
      <w:r w:rsidR="00FA69ED" w:rsidRPr="0000305B">
        <w:rPr>
          <w:sz w:val="26"/>
          <w:szCs w:val="26"/>
        </w:rPr>
        <w:t>Vốn điều lệ của Công ty được chia thành 13.649.738 cổ phần với mệnh giá là 10.000 VNĐ/cổ phần. Tất cả cổ phần của Công ty đều là cổ phần  phổ thông.</w:t>
      </w:r>
    </w:p>
    <w:p w:rsidR="00074FF3" w:rsidRPr="007925DD" w:rsidRDefault="00074FF3" w:rsidP="00FF45D2">
      <w:pPr>
        <w:pStyle w:val="ListParagraph"/>
        <w:numPr>
          <w:ilvl w:val="1"/>
          <w:numId w:val="4"/>
        </w:numPr>
        <w:spacing w:before="40"/>
        <w:jc w:val="both"/>
        <w:rPr>
          <w:b/>
          <w:i/>
          <w:sz w:val="26"/>
          <w:szCs w:val="26"/>
        </w:rPr>
      </w:pPr>
      <w:r w:rsidRPr="007925DD">
        <w:rPr>
          <w:b/>
          <w:i/>
          <w:sz w:val="26"/>
          <w:szCs w:val="26"/>
        </w:rPr>
        <w:t>Cơ cấu cổ đông</w:t>
      </w:r>
      <w:r w:rsidR="007925DD" w:rsidRPr="007925DD">
        <w:rPr>
          <w:b/>
          <w:i/>
          <w:sz w:val="26"/>
          <w:szCs w:val="26"/>
        </w:rPr>
        <w:t xml:space="preserve"> tại thời điểm ngày 04/02/2016</w:t>
      </w:r>
      <w:r w:rsidR="000848B7" w:rsidRPr="007925DD">
        <w:rPr>
          <w:b/>
          <w:i/>
          <w:sz w:val="26"/>
          <w:szCs w:val="26"/>
        </w:rPr>
        <w:t>:</w:t>
      </w:r>
    </w:p>
    <w:p w:rsidR="00F16BED" w:rsidRPr="007925DD" w:rsidRDefault="00F16BE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7925DD">
        <w:rPr>
          <w:rFonts w:ascii="Times New Roman" w:hAnsi="Times New Roman"/>
          <w:szCs w:val="26"/>
        </w:rPr>
        <w:t>Cổ đông trong nước: Sở hữu 1</w:t>
      </w:r>
      <w:r w:rsidR="00CB46F8" w:rsidRPr="007925DD">
        <w:rPr>
          <w:rFonts w:ascii="Times New Roman" w:hAnsi="Times New Roman"/>
          <w:szCs w:val="26"/>
        </w:rPr>
        <w:t>2</w:t>
      </w:r>
      <w:r w:rsidRPr="007925DD">
        <w:rPr>
          <w:rFonts w:ascii="Times New Roman" w:hAnsi="Times New Roman"/>
          <w:szCs w:val="26"/>
        </w:rPr>
        <w:t>.</w:t>
      </w:r>
      <w:r w:rsidR="007925DD" w:rsidRPr="007925DD">
        <w:rPr>
          <w:rFonts w:ascii="Times New Roman" w:hAnsi="Times New Roman"/>
          <w:szCs w:val="26"/>
        </w:rPr>
        <w:t>819</w:t>
      </w:r>
      <w:r w:rsidR="00186A73" w:rsidRPr="007925DD">
        <w:rPr>
          <w:rFonts w:ascii="Times New Roman" w:hAnsi="Times New Roman"/>
          <w:szCs w:val="26"/>
        </w:rPr>
        <w:t>.</w:t>
      </w:r>
      <w:r w:rsidR="007925DD" w:rsidRPr="007925DD">
        <w:rPr>
          <w:rFonts w:ascii="Times New Roman" w:hAnsi="Times New Roman"/>
          <w:szCs w:val="26"/>
        </w:rPr>
        <w:t>8</w:t>
      </w:r>
      <w:r w:rsidR="00CB46F8" w:rsidRPr="007925DD">
        <w:rPr>
          <w:rFonts w:ascii="Times New Roman" w:hAnsi="Times New Roman"/>
          <w:szCs w:val="26"/>
        </w:rPr>
        <w:t>38</w:t>
      </w:r>
      <w:r w:rsidRPr="007925DD">
        <w:rPr>
          <w:rFonts w:ascii="Times New Roman" w:hAnsi="Times New Roman"/>
          <w:szCs w:val="26"/>
        </w:rPr>
        <w:t xml:space="preserve"> cổ phần chiếm </w:t>
      </w:r>
      <w:r w:rsidR="00186A73" w:rsidRPr="007925DD">
        <w:rPr>
          <w:rFonts w:ascii="Times New Roman" w:hAnsi="Times New Roman"/>
          <w:szCs w:val="26"/>
        </w:rPr>
        <w:t>9</w:t>
      </w:r>
      <w:r w:rsidR="007925DD" w:rsidRPr="007925DD">
        <w:rPr>
          <w:rFonts w:ascii="Times New Roman" w:hAnsi="Times New Roman"/>
          <w:szCs w:val="26"/>
        </w:rPr>
        <w:t>3,9</w:t>
      </w:r>
      <w:r w:rsidR="00E00846" w:rsidRPr="007925DD">
        <w:rPr>
          <w:rFonts w:ascii="Times New Roman" w:hAnsi="Times New Roman"/>
          <w:szCs w:val="26"/>
        </w:rPr>
        <w:t>2</w:t>
      </w:r>
      <w:r w:rsidRPr="007925DD">
        <w:rPr>
          <w:rFonts w:ascii="Times New Roman" w:hAnsi="Times New Roman"/>
          <w:szCs w:val="26"/>
        </w:rPr>
        <w:t>%;</w:t>
      </w:r>
      <w:r w:rsidR="000F0343" w:rsidRPr="007925DD">
        <w:rPr>
          <w:rFonts w:ascii="Times New Roman" w:hAnsi="Times New Roman"/>
          <w:szCs w:val="26"/>
        </w:rPr>
        <w:t xml:space="preserve"> Với</w:t>
      </w:r>
      <w:r w:rsidR="008B6A8D" w:rsidRPr="007925DD">
        <w:rPr>
          <w:rFonts w:ascii="Times New Roman" w:hAnsi="Times New Roman"/>
          <w:szCs w:val="26"/>
        </w:rPr>
        <w:t>:</w:t>
      </w:r>
    </w:p>
    <w:p w:rsidR="00EC1A17" w:rsidRPr="00F41FCF" w:rsidRDefault="00EC1A17" w:rsidP="00FF45D2">
      <w:pPr>
        <w:pStyle w:val="BodyText"/>
        <w:tabs>
          <w:tab w:val="left" w:pos="1276"/>
        </w:tabs>
        <w:spacing w:before="40"/>
        <w:ind w:firstLine="1560"/>
        <w:jc w:val="both"/>
        <w:outlineLvl w:val="2"/>
        <w:rPr>
          <w:rFonts w:ascii="Times New Roman" w:hAnsi="Times New Roman"/>
          <w:szCs w:val="26"/>
        </w:rPr>
      </w:pPr>
      <w:r w:rsidRPr="00F41FCF">
        <w:rPr>
          <w:rFonts w:ascii="Times New Roman" w:hAnsi="Times New Roman"/>
          <w:szCs w:val="26"/>
        </w:rPr>
        <w:t xml:space="preserve">+ Cổ đông tổ chức sở hữu  </w:t>
      </w:r>
      <w:r w:rsidR="00186A73" w:rsidRPr="00F41FCF">
        <w:rPr>
          <w:rFonts w:ascii="Times New Roman" w:hAnsi="Times New Roman"/>
          <w:szCs w:val="26"/>
        </w:rPr>
        <w:t xml:space="preserve"> 9.4</w:t>
      </w:r>
      <w:r w:rsidR="00CB46F8" w:rsidRPr="00F41FCF">
        <w:rPr>
          <w:rFonts w:ascii="Times New Roman" w:hAnsi="Times New Roman"/>
          <w:szCs w:val="26"/>
        </w:rPr>
        <w:t>06</w:t>
      </w:r>
      <w:r w:rsidR="00186A73" w:rsidRPr="00F41FCF">
        <w:rPr>
          <w:rFonts w:ascii="Times New Roman" w:hAnsi="Times New Roman"/>
          <w:szCs w:val="26"/>
        </w:rPr>
        <w:t>.6</w:t>
      </w:r>
      <w:r w:rsidR="00F41FCF" w:rsidRPr="00F41FCF">
        <w:rPr>
          <w:rFonts w:ascii="Times New Roman" w:hAnsi="Times New Roman"/>
          <w:szCs w:val="26"/>
        </w:rPr>
        <w:t>92</w:t>
      </w:r>
      <w:r w:rsidRPr="00F41FCF">
        <w:rPr>
          <w:rFonts w:ascii="Times New Roman" w:hAnsi="Times New Roman"/>
          <w:szCs w:val="26"/>
        </w:rPr>
        <w:t xml:space="preserve"> cổ phần chiếm </w:t>
      </w:r>
      <w:r w:rsidR="00186A73" w:rsidRPr="00F41FCF">
        <w:rPr>
          <w:rFonts w:ascii="Times New Roman" w:hAnsi="Times New Roman"/>
          <w:szCs w:val="26"/>
        </w:rPr>
        <w:t>6</w:t>
      </w:r>
      <w:r w:rsidR="00E00846" w:rsidRPr="00F41FCF">
        <w:rPr>
          <w:rFonts w:ascii="Times New Roman" w:hAnsi="Times New Roman"/>
          <w:szCs w:val="26"/>
        </w:rPr>
        <w:t>8</w:t>
      </w:r>
      <w:r w:rsidR="00186A73" w:rsidRPr="00F41FCF">
        <w:rPr>
          <w:rFonts w:ascii="Times New Roman" w:hAnsi="Times New Roman"/>
          <w:szCs w:val="26"/>
        </w:rPr>
        <w:t>,</w:t>
      </w:r>
      <w:r w:rsidR="00F41FCF" w:rsidRPr="00F41FCF">
        <w:rPr>
          <w:rFonts w:ascii="Times New Roman" w:hAnsi="Times New Roman"/>
          <w:szCs w:val="26"/>
        </w:rPr>
        <w:t>91</w:t>
      </w:r>
      <w:r w:rsidRPr="00F41FCF">
        <w:rPr>
          <w:rFonts w:ascii="Times New Roman" w:hAnsi="Times New Roman"/>
          <w:szCs w:val="26"/>
        </w:rPr>
        <w:t>%;</w:t>
      </w:r>
    </w:p>
    <w:p w:rsidR="00EC1A17" w:rsidRPr="00F41FCF" w:rsidRDefault="00EC1A17" w:rsidP="00FF45D2">
      <w:pPr>
        <w:pStyle w:val="BodyText"/>
        <w:tabs>
          <w:tab w:val="left" w:pos="1276"/>
        </w:tabs>
        <w:spacing w:before="40"/>
        <w:ind w:firstLine="1560"/>
        <w:jc w:val="both"/>
        <w:outlineLvl w:val="2"/>
        <w:rPr>
          <w:rFonts w:ascii="Times New Roman" w:hAnsi="Times New Roman"/>
          <w:szCs w:val="26"/>
        </w:rPr>
      </w:pPr>
      <w:r w:rsidRPr="00F41FCF">
        <w:rPr>
          <w:rFonts w:ascii="Times New Roman" w:hAnsi="Times New Roman"/>
          <w:szCs w:val="26"/>
        </w:rPr>
        <w:t xml:space="preserve">+ Cổ đông cá nhân sở hữu </w:t>
      </w:r>
      <w:r w:rsidR="00186A73" w:rsidRPr="00F41FCF">
        <w:rPr>
          <w:rFonts w:ascii="Times New Roman" w:hAnsi="Times New Roman"/>
          <w:szCs w:val="26"/>
        </w:rPr>
        <w:t xml:space="preserve"> 3.</w:t>
      </w:r>
      <w:r w:rsidR="00F41FCF" w:rsidRPr="00F41FCF">
        <w:rPr>
          <w:rFonts w:ascii="Times New Roman" w:hAnsi="Times New Roman"/>
          <w:szCs w:val="26"/>
        </w:rPr>
        <w:t>413</w:t>
      </w:r>
      <w:r w:rsidR="00186A73" w:rsidRPr="00F41FCF">
        <w:rPr>
          <w:rFonts w:ascii="Times New Roman" w:hAnsi="Times New Roman"/>
          <w:szCs w:val="26"/>
        </w:rPr>
        <w:t>.</w:t>
      </w:r>
      <w:r w:rsidR="00F41FCF" w:rsidRPr="00F41FCF">
        <w:rPr>
          <w:rFonts w:ascii="Times New Roman" w:hAnsi="Times New Roman"/>
          <w:szCs w:val="26"/>
        </w:rPr>
        <w:t>146</w:t>
      </w:r>
      <w:r w:rsidRPr="00F41FCF">
        <w:rPr>
          <w:rFonts w:ascii="Times New Roman" w:hAnsi="Times New Roman"/>
          <w:szCs w:val="26"/>
        </w:rPr>
        <w:t xml:space="preserve"> cổ phần chiếm </w:t>
      </w:r>
      <w:r w:rsidR="00186A73" w:rsidRPr="00F41FCF">
        <w:rPr>
          <w:rFonts w:ascii="Times New Roman" w:hAnsi="Times New Roman"/>
          <w:szCs w:val="26"/>
        </w:rPr>
        <w:t>2</w:t>
      </w:r>
      <w:r w:rsidR="00F41FCF" w:rsidRPr="00F41FCF">
        <w:rPr>
          <w:rFonts w:ascii="Times New Roman" w:hAnsi="Times New Roman"/>
          <w:szCs w:val="26"/>
        </w:rPr>
        <w:t>5,</w:t>
      </w:r>
      <w:r w:rsidR="00E00846" w:rsidRPr="00F41FCF">
        <w:rPr>
          <w:rFonts w:ascii="Times New Roman" w:hAnsi="Times New Roman"/>
          <w:szCs w:val="26"/>
        </w:rPr>
        <w:t>0</w:t>
      </w:r>
      <w:r w:rsidR="00F41FCF" w:rsidRPr="00F41FCF">
        <w:rPr>
          <w:rFonts w:ascii="Times New Roman" w:hAnsi="Times New Roman"/>
          <w:szCs w:val="26"/>
        </w:rPr>
        <w:t>1</w:t>
      </w:r>
      <w:r w:rsidRPr="00F41FCF">
        <w:rPr>
          <w:rFonts w:ascii="Times New Roman" w:hAnsi="Times New Roman"/>
          <w:szCs w:val="26"/>
        </w:rPr>
        <w:t>%.</w:t>
      </w:r>
    </w:p>
    <w:p w:rsidR="00F16BED" w:rsidRPr="00F41FCF" w:rsidRDefault="00F16BE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F41FCF">
        <w:rPr>
          <w:rFonts w:ascii="Times New Roman" w:hAnsi="Times New Roman"/>
          <w:szCs w:val="26"/>
        </w:rPr>
        <w:t xml:space="preserve">Cổ đông nước ngoài: Sở hữu </w:t>
      </w:r>
      <w:r w:rsidR="00F41FCF" w:rsidRPr="00F41FCF">
        <w:rPr>
          <w:rFonts w:ascii="Times New Roman" w:hAnsi="Times New Roman"/>
          <w:szCs w:val="26"/>
        </w:rPr>
        <w:t>829,9</w:t>
      </w:r>
      <w:r w:rsidR="00CB46F8" w:rsidRPr="00F41FCF">
        <w:rPr>
          <w:rFonts w:ascii="Times New Roman" w:hAnsi="Times New Roman"/>
          <w:szCs w:val="26"/>
        </w:rPr>
        <w:t>00</w:t>
      </w:r>
      <w:r w:rsidRPr="00F41FCF">
        <w:rPr>
          <w:rFonts w:ascii="Times New Roman" w:hAnsi="Times New Roman"/>
          <w:szCs w:val="26"/>
        </w:rPr>
        <w:t xml:space="preserve"> cổ phần chiếm </w:t>
      </w:r>
      <w:r w:rsidR="008B6A8D" w:rsidRPr="00F41FCF">
        <w:rPr>
          <w:rFonts w:ascii="Times New Roman" w:hAnsi="Times New Roman"/>
          <w:szCs w:val="26"/>
        </w:rPr>
        <w:t xml:space="preserve"> </w:t>
      </w:r>
      <w:r w:rsidR="00F41FCF" w:rsidRPr="00F41FCF">
        <w:rPr>
          <w:rFonts w:ascii="Times New Roman" w:hAnsi="Times New Roman"/>
          <w:szCs w:val="26"/>
        </w:rPr>
        <w:t>6,0</w:t>
      </w:r>
      <w:r w:rsidR="00E00846" w:rsidRPr="00F41FCF">
        <w:rPr>
          <w:rFonts w:ascii="Times New Roman" w:hAnsi="Times New Roman"/>
          <w:szCs w:val="26"/>
        </w:rPr>
        <w:t>8</w:t>
      </w:r>
      <w:r w:rsidRPr="00F41FCF">
        <w:rPr>
          <w:rFonts w:ascii="Times New Roman" w:hAnsi="Times New Roman"/>
          <w:szCs w:val="26"/>
        </w:rPr>
        <w:t>%.</w:t>
      </w:r>
      <w:r w:rsidR="008B6A8D" w:rsidRPr="00F41FCF">
        <w:rPr>
          <w:rFonts w:ascii="Times New Roman" w:hAnsi="Times New Roman"/>
          <w:szCs w:val="26"/>
        </w:rPr>
        <w:t xml:space="preserve"> Với:</w:t>
      </w:r>
    </w:p>
    <w:p w:rsidR="00F16BED" w:rsidRPr="00612338" w:rsidRDefault="00EC1A17" w:rsidP="00FF45D2">
      <w:pPr>
        <w:pStyle w:val="BodyText"/>
        <w:tabs>
          <w:tab w:val="left" w:pos="1276"/>
        </w:tabs>
        <w:spacing w:before="40"/>
        <w:ind w:firstLine="1560"/>
        <w:jc w:val="both"/>
        <w:outlineLvl w:val="2"/>
        <w:rPr>
          <w:rFonts w:ascii="Times New Roman" w:hAnsi="Times New Roman"/>
          <w:szCs w:val="26"/>
        </w:rPr>
      </w:pPr>
      <w:r w:rsidRPr="00612338">
        <w:rPr>
          <w:rFonts w:ascii="Times New Roman" w:hAnsi="Times New Roman"/>
          <w:szCs w:val="26"/>
        </w:rPr>
        <w:t>+</w:t>
      </w:r>
      <w:r w:rsidR="00F16BED" w:rsidRPr="00612338">
        <w:rPr>
          <w:rFonts w:ascii="Times New Roman" w:hAnsi="Times New Roman"/>
          <w:szCs w:val="26"/>
        </w:rPr>
        <w:t xml:space="preserve"> Cổ đông tổ chức sở hữu </w:t>
      </w:r>
      <w:r w:rsidR="007338C1" w:rsidRPr="00612338">
        <w:rPr>
          <w:rFonts w:ascii="Times New Roman" w:hAnsi="Times New Roman"/>
          <w:szCs w:val="26"/>
        </w:rPr>
        <w:t>663.9</w:t>
      </w:r>
      <w:r w:rsidR="00186A73" w:rsidRPr="00612338">
        <w:rPr>
          <w:rFonts w:ascii="Times New Roman" w:hAnsi="Times New Roman"/>
          <w:szCs w:val="26"/>
        </w:rPr>
        <w:t>50</w:t>
      </w:r>
      <w:r w:rsidRPr="00612338">
        <w:rPr>
          <w:rFonts w:ascii="Times New Roman" w:hAnsi="Times New Roman"/>
          <w:szCs w:val="26"/>
        </w:rPr>
        <w:t xml:space="preserve"> </w:t>
      </w:r>
      <w:r w:rsidR="00F16BED" w:rsidRPr="00612338">
        <w:rPr>
          <w:rFonts w:ascii="Times New Roman" w:hAnsi="Times New Roman"/>
          <w:szCs w:val="26"/>
        </w:rPr>
        <w:t xml:space="preserve">cổ phần chiếm </w:t>
      </w:r>
      <w:r w:rsidR="008B6A8D" w:rsidRPr="00612338">
        <w:rPr>
          <w:rFonts w:ascii="Times New Roman" w:hAnsi="Times New Roman"/>
          <w:szCs w:val="26"/>
        </w:rPr>
        <w:t xml:space="preserve"> </w:t>
      </w:r>
      <w:r w:rsidR="007338C1" w:rsidRPr="00612338">
        <w:rPr>
          <w:rFonts w:ascii="Times New Roman" w:hAnsi="Times New Roman"/>
          <w:szCs w:val="26"/>
        </w:rPr>
        <w:t>4</w:t>
      </w:r>
      <w:r w:rsidR="00B06A61" w:rsidRPr="00612338">
        <w:rPr>
          <w:rFonts w:ascii="Times New Roman" w:hAnsi="Times New Roman"/>
          <w:szCs w:val="26"/>
        </w:rPr>
        <w:t>,</w:t>
      </w:r>
      <w:r w:rsidR="007338C1" w:rsidRPr="00612338">
        <w:rPr>
          <w:rFonts w:ascii="Times New Roman" w:hAnsi="Times New Roman"/>
          <w:szCs w:val="26"/>
        </w:rPr>
        <w:t>86</w:t>
      </w:r>
      <w:r w:rsidR="00F16BED" w:rsidRPr="00612338">
        <w:rPr>
          <w:rFonts w:ascii="Times New Roman" w:hAnsi="Times New Roman"/>
          <w:szCs w:val="26"/>
        </w:rPr>
        <w:t>%;</w:t>
      </w:r>
    </w:p>
    <w:p w:rsidR="00F16BED" w:rsidRPr="007338C1" w:rsidRDefault="00EC1A17" w:rsidP="00FF45D2">
      <w:pPr>
        <w:pStyle w:val="BodyText"/>
        <w:tabs>
          <w:tab w:val="left" w:pos="1276"/>
        </w:tabs>
        <w:spacing w:before="40"/>
        <w:ind w:firstLine="1560"/>
        <w:jc w:val="both"/>
        <w:outlineLvl w:val="2"/>
        <w:rPr>
          <w:rFonts w:ascii="Times New Roman" w:hAnsi="Times New Roman"/>
          <w:szCs w:val="26"/>
        </w:rPr>
      </w:pPr>
      <w:r w:rsidRPr="007338C1">
        <w:rPr>
          <w:rFonts w:ascii="Times New Roman" w:hAnsi="Times New Roman"/>
          <w:szCs w:val="26"/>
        </w:rPr>
        <w:t xml:space="preserve">+ </w:t>
      </w:r>
      <w:r w:rsidR="00F16BED" w:rsidRPr="007338C1">
        <w:rPr>
          <w:rFonts w:ascii="Times New Roman" w:hAnsi="Times New Roman"/>
          <w:szCs w:val="26"/>
        </w:rPr>
        <w:t xml:space="preserve">Cổ đông cá nhân sở hữu </w:t>
      </w:r>
      <w:r w:rsidR="007338C1" w:rsidRPr="007338C1">
        <w:rPr>
          <w:rFonts w:ascii="Times New Roman" w:hAnsi="Times New Roman"/>
          <w:szCs w:val="26"/>
        </w:rPr>
        <w:t>165.9</w:t>
      </w:r>
      <w:r w:rsidR="00CB46F8" w:rsidRPr="007338C1">
        <w:rPr>
          <w:rFonts w:ascii="Times New Roman" w:hAnsi="Times New Roman"/>
          <w:szCs w:val="26"/>
        </w:rPr>
        <w:t>5</w:t>
      </w:r>
      <w:r w:rsidR="00186A73" w:rsidRPr="007338C1">
        <w:rPr>
          <w:rFonts w:ascii="Times New Roman" w:hAnsi="Times New Roman"/>
          <w:szCs w:val="26"/>
        </w:rPr>
        <w:t>0</w:t>
      </w:r>
      <w:r w:rsidRPr="007338C1">
        <w:rPr>
          <w:rFonts w:ascii="Times New Roman" w:hAnsi="Times New Roman"/>
          <w:szCs w:val="26"/>
        </w:rPr>
        <w:t xml:space="preserve"> </w:t>
      </w:r>
      <w:r w:rsidR="00F16BED" w:rsidRPr="007338C1">
        <w:rPr>
          <w:rFonts w:ascii="Times New Roman" w:hAnsi="Times New Roman"/>
          <w:szCs w:val="26"/>
        </w:rPr>
        <w:t xml:space="preserve">cổ phần chiếm </w:t>
      </w:r>
      <w:r w:rsidR="007338C1" w:rsidRPr="007338C1">
        <w:rPr>
          <w:rFonts w:ascii="Times New Roman" w:hAnsi="Times New Roman"/>
          <w:szCs w:val="26"/>
        </w:rPr>
        <w:t>1,22</w:t>
      </w:r>
      <w:r w:rsidR="00F16BED" w:rsidRPr="007338C1">
        <w:rPr>
          <w:rFonts w:ascii="Times New Roman" w:hAnsi="Times New Roman"/>
          <w:szCs w:val="26"/>
        </w:rPr>
        <w:t>%.</w:t>
      </w:r>
    </w:p>
    <w:p w:rsidR="00F16BED" w:rsidRPr="00612338" w:rsidRDefault="00F16BED"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612338">
        <w:rPr>
          <w:rFonts w:ascii="Times New Roman" w:hAnsi="Times New Roman"/>
          <w:szCs w:val="26"/>
        </w:rPr>
        <w:t>Cổ đông lớn:</w:t>
      </w:r>
    </w:p>
    <w:p w:rsidR="00F16BED" w:rsidRPr="00612338" w:rsidRDefault="00F16BED" w:rsidP="00FF45D2">
      <w:pPr>
        <w:pStyle w:val="BodyText"/>
        <w:tabs>
          <w:tab w:val="left" w:pos="1276"/>
        </w:tabs>
        <w:spacing w:before="40"/>
        <w:ind w:firstLine="1560"/>
        <w:jc w:val="both"/>
        <w:outlineLvl w:val="2"/>
        <w:rPr>
          <w:rFonts w:ascii="Times New Roman" w:hAnsi="Times New Roman"/>
          <w:szCs w:val="26"/>
        </w:rPr>
      </w:pPr>
      <w:r w:rsidRPr="00612338">
        <w:rPr>
          <w:rFonts w:ascii="Times New Roman" w:hAnsi="Times New Roman"/>
          <w:szCs w:val="26"/>
        </w:rPr>
        <w:t xml:space="preserve">+ Tập đoàn Vinacomin sở hữu: </w:t>
      </w:r>
      <w:r w:rsidR="00B06A61" w:rsidRPr="00612338">
        <w:rPr>
          <w:rFonts w:ascii="Times New Roman" w:hAnsi="Times New Roman"/>
          <w:szCs w:val="26"/>
        </w:rPr>
        <w:tab/>
        <w:t xml:space="preserve">       </w:t>
      </w:r>
      <w:r w:rsidR="00EC1A17" w:rsidRPr="00612338">
        <w:rPr>
          <w:rFonts w:ascii="Times New Roman" w:hAnsi="Times New Roman"/>
          <w:szCs w:val="26"/>
        </w:rPr>
        <w:t xml:space="preserve">6.961.500 </w:t>
      </w:r>
      <w:r w:rsidRPr="00612338">
        <w:rPr>
          <w:rFonts w:ascii="Times New Roman" w:hAnsi="Times New Roman"/>
          <w:szCs w:val="26"/>
        </w:rPr>
        <w:t xml:space="preserve">cổ phần chiếm </w:t>
      </w:r>
      <w:r w:rsidR="000F0343" w:rsidRPr="00612338">
        <w:rPr>
          <w:rFonts w:ascii="Times New Roman" w:hAnsi="Times New Roman"/>
          <w:szCs w:val="26"/>
        </w:rPr>
        <w:t>51,00</w:t>
      </w:r>
      <w:r w:rsidRPr="00612338">
        <w:rPr>
          <w:rFonts w:ascii="Times New Roman" w:hAnsi="Times New Roman"/>
          <w:szCs w:val="26"/>
        </w:rPr>
        <w:t>%;</w:t>
      </w:r>
    </w:p>
    <w:p w:rsidR="00F16BED" w:rsidRPr="00612338" w:rsidRDefault="00F16BED" w:rsidP="00FF45D2">
      <w:pPr>
        <w:pStyle w:val="BodyText"/>
        <w:tabs>
          <w:tab w:val="left" w:pos="1276"/>
        </w:tabs>
        <w:spacing w:before="40"/>
        <w:ind w:firstLine="1560"/>
        <w:jc w:val="both"/>
        <w:outlineLvl w:val="2"/>
        <w:rPr>
          <w:rFonts w:ascii="Times New Roman" w:hAnsi="Times New Roman"/>
          <w:szCs w:val="26"/>
        </w:rPr>
      </w:pPr>
      <w:r w:rsidRPr="00612338">
        <w:rPr>
          <w:rFonts w:ascii="Times New Roman" w:hAnsi="Times New Roman"/>
          <w:szCs w:val="26"/>
        </w:rPr>
        <w:t xml:space="preserve">+ Công ty </w:t>
      </w:r>
      <w:r w:rsidR="00460F4E" w:rsidRPr="00612338">
        <w:rPr>
          <w:rFonts w:ascii="Times New Roman" w:hAnsi="Times New Roman"/>
          <w:szCs w:val="26"/>
        </w:rPr>
        <w:t>C</w:t>
      </w:r>
      <w:r w:rsidRPr="00612338">
        <w:rPr>
          <w:rFonts w:ascii="Times New Roman" w:hAnsi="Times New Roman"/>
          <w:szCs w:val="26"/>
        </w:rPr>
        <w:t xml:space="preserve">ơ điện lạnh REE sở hữu: </w:t>
      </w:r>
      <w:r w:rsidR="0091319B">
        <w:rPr>
          <w:rFonts w:ascii="Times New Roman" w:hAnsi="Times New Roman"/>
          <w:szCs w:val="26"/>
        </w:rPr>
        <w:t xml:space="preserve"> </w:t>
      </w:r>
      <w:r w:rsidR="00B06A61" w:rsidRPr="00612338">
        <w:rPr>
          <w:rFonts w:ascii="Times New Roman" w:hAnsi="Times New Roman"/>
          <w:szCs w:val="26"/>
        </w:rPr>
        <w:t>2.4</w:t>
      </w:r>
      <w:r w:rsidR="00CB46F8" w:rsidRPr="00612338">
        <w:rPr>
          <w:rFonts w:ascii="Times New Roman" w:hAnsi="Times New Roman"/>
          <w:szCs w:val="26"/>
        </w:rPr>
        <w:t>13</w:t>
      </w:r>
      <w:r w:rsidR="00B06A61" w:rsidRPr="00612338">
        <w:rPr>
          <w:rFonts w:ascii="Times New Roman" w:hAnsi="Times New Roman"/>
          <w:szCs w:val="26"/>
        </w:rPr>
        <w:t>.</w:t>
      </w:r>
      <w:r w:rsidR="00CB46F8" w:rsidRPr="00612338">
        <w:rPr>
          <w:rFonts w:ascii="Times New Roman" w:hAnsi="Times New Roman"/>
          <w:szCs w:val="26"/>
        </w:rPr>
        <w:t>3</w:t>
      </w:r>
      <w:r w:rsidR="00B06A61" w:rsidRPr="00612338">
        <w:rPr>
          <w:rFonts w:ascii="Times New Roman" w:hAnsi="Times New Roman"/>
          <w:szCs w:val="26"/>
        </w:rPr>
        <w:t>00</w:t>
      </w:r>
      <w:r w:rsidRPr="00612338">
        <w:rPr>
          <w:rFonts w:ascii="Times New Roman" w:hAnsi="Times New Roman"/>
          <w:szCs w:val="26"/>
        </w:rPr>
        <w:t xml:space="preserve"> </w:t>
      </w:r>
      <w:r w:rsidR="00EC1A17" w:rsidRPr="00612338">
        <w:rPr>
          <w:rFonts w:ascii="Times New Roman" w:hAnsi="Times New Roman"/>
          <w:szCs w:val="26"/>
        </w:rPr>
        <w:t>c</w:t>
      </w:r>
      <w:r w:rsidRPr="00612338">
        <w:rPr>
          <w:rFonts w:ascii="Times New Roman" w:hAnsi="Times New Roman"/>
          <w:szCs w:val="26"/>
        </w:rPr>
        <w:t xml:space="preserve">ổ phần chiếm </w:t>
      </w:r>
      <w:r w:rsidR="00B06A61" w:rsidRPr="00612338">
        <w:rPr>
          <w:rFonts w:ascii="Times New Roman" w:hAnsi="Times New Roman"/>
          <w:szCs w:val="26"/>
        </w:rPr>
        <w:t>1</w:t>
      </w:r>
      <w:r w:rsidR="000F0343" w:rsidRPr="00612338">
        <w:rPr>
          <w:rFonts w:ascii="Times New Roman" w:hAnsi="Times New Roman"/>
          <w:szCs w:val="26"/>
        </w:rPr>
        <w:t>7</w:t>
      </w:r>
      <w:r w:rsidR="00E00846" w:rsidRPr="00612338">
        <w:rPr>
          <w:rFonts w:ascii="Times New Roman" w:hAnsi="Times New Roman"/>
          <w:szCs w:val="26"/>
        </w:rPr>
        <w:t>,</w:t>
      </w:r>
      <w:r w:rsidR="00B06A61" w:rsidRPr="00612338">
        <w:rPr>
          <w:rFonts w:ascii="Times New Roman" w:hAnsi="Times New Roman"/>
          <w:szCs w:val="26"/>
        </w:rPr>
        <w:t>6</w:t>
      </w:r>
      <w:r w:rsidR="00E00846" w:rsidRPr="00612338">
        <w:rPr>
          <w:rFonts w:ascii="Times New Roman" w:hAnsi="Times New Roman"/>
          <w:szCs w:val="26"/>
        </w:rPr>
        <w:t>8</w:t>
      </w:r>
      <w:r w:rsidRPr="00612338">
        <w:rPr>
          <w:rFonts w:ascii="Times New Roman" w:hAnsi="Times New Roman"/>
          <w:szCs w:val="26"/>
        </w:rPr>
        <w:t>%.</w:t>
      </w:r>
    </w:p>
    <w:p w:rsidR="00074FF3" w:rsidRPr="00612338" w:rsidRDefault="00074FF3" w:rsidP="00FF45D2">
      <w:pPr>
        <w:pStyle w:val="ListParagraph"/>
        <w:numPr>
          <w:ilvl w:val="1"/>
          <w:numId w:val="4"/>
        </w:numPr>
        <w:spacing w:before="40"/>
        <w:jc w:val="both"/>
        <w:rPr>
          <w:b/>
          <w:i/>
          <w:sz w:val="26"/>
          <w:szCs w:val="26"/>
        </w:rPr>
      </w:pPr>
      <w:r w:rsidRPr="00612338">
        <w:rPr>
          <w:b/>
          <w:i/>
          <w:sz w:val="26"/>
          <w:szCs w:val="26"/>
        </w:rPr>
        <w:t>Tình hình thay đổi vố</w:t>
      </w:r>
      <w:r w:rsidR="00FC209F" w:rsidRPr="00612338">
        <w:rPr>
          <w:b/>
          <w:i/>
          <w:sz w:val="26"/>
          <w:szCs w:val="26"/>
        </w:rPr>
        <w:t>n</w:t>
      </w:r>
      <w:r w:rsidRPr="00612338">
        <w:rPr>
          <w:b/>
          <w:i/>
          <w:sz w:val="26"/>
          <w:szCs w:val="26"/>
        </w:rPr>
        <w:t xml:space="preserve"> đầu tư của chủ sở hữu:</w:t>
      </w:r>
      <w:r w:rsidR="00B06A61" w:rsidRPr="00612338">
        <w:rPr>
          <w:i/>
          <w:sz w:val="26"/>
          <w:szCs w:val="26"/>
        </w:rPr>
        <w:t>Không thay đổi;</w:t>
      </w:r>
    </w:p>
    <w:p w:rsidR="00074FF3" w:rsidRPr="00612338" w:rsidRDefault="00074FF3" w:rsidP="00FF45D2">
      <w:pPr>
        <w:pStyle w:val="ListParagraph"/>
        <w:numPr>
          <w:ilvl w:val="1"/>
          <w:numId w:val="4"/>
        </w:numPr>
        <w:spacing w:before="40"/>
        <w:jc w:val="both"/>
        <w:rPr>
          <w:b/>
          <w:i/>
          <w:sz w:val="26"/>
          <w:szCs w:val="26"/>
        </w:rPr>
      </w:pPr>
      <w:r w:rsidRPr="00612338">
        <w:rPr>
          <w:b/>
          <w:i/>
          <w:sz w:val="26"/>
          <w:szCs w:val="26"/>
        </w:rPr>
        <w:t>Giao dịch cổ phiếu quỹ:</w:t>
      </w:r>
      <w:r w:rsidR="00C76650">
        <w:rPr>
          <w:b/>
          <w:i/>
          <w:sz w:val="26"/>
          <w:szCs w:val="26"/>
        </w:rPr>
        <w:t xml:space="preserve"> </w:t>
      </w:r>
      <w:r w:rsidR="00514D22" w:rsidRPr="00612338">
        <w:rPr>
          <w:sz w:val="26"/>
          <w:szCs w:val="26"/>
        </w:rPr>
        <w:t>Không</w:t>
      </w:r>
      <w:r w:rsidR="00C76650">
        <w:rPr>
          <w:sz w:val="26"/>
          <w:szCs w:val="26"/>
        </w:rPr>
        <w:t xml:space="preserve"> </w:t>
      </w:r>
      <w:r w:rsidR="00EB43BA">
        <w:rPr>
          <w:sz w:val="26"/>
          <w:szCs w:val="26"/>
        </w:rPr>
        <w:t>có</w:t>
      </w:r>
      <w:r w:rsidR="00514D22" w:rsidRPr="00612338">
        <w:rPr>
          <w:sz w:val="26"/>
          <w:szCs w:val="26"/>
        </w:rPr>
        <w:t>;</w:t>
      </w:r>
    </w:p>
    <w:p w:rsidR="00074FF3" w:rsidRPr="00FF45D2" w:rsidRDefault="00074FF3" w:rsidP="00FF45D2">
      <w:pPr>
        <w:pStyle w:val="ListParagraph"/>
        <w:numPr>
          <w:ilvl w:val="1"/>
          <w:numId w:val="4"/>
        </w:numPr>
        <w:spacing w:before="40"/>
        <w:jc w:val="both"/>
        <w:rPr>
          <w:b/>
          <w:i/>
          <w:sz w:val="26"/>
          <w:szCs w:val="26"/>
        </w:rPr>
      </w:pPr>
      <w:r w:rsidRPr="00612338">
        <w:rPr>
          <w:b/>
          <w:i/>
          <w:sz w:val="26"/>
          <w:szCs w:val="26"/>
        </w:rPr>
        <w:t>Các chứng khoán khác:</w:t>
      </w:r>
      <w:r w:rsidR="00514D22" w:rsidRPr="00612338">
        <w:rPr>
          <w:b/>
          <w:i/>
          <w:sz w:val="26"/>
          <w:szCs w:val="26"/>
        </w:rPr>
        <w:t xml:space="preserve"> </w:t>
      </w:r>
      <w:r w:rsidR="00E005F9">
        <w:rPr>
          <w:sz w:val="26"/>
          <w:szCs w:val="26"/>
        </w:rPr>
        <w:t xml:space="preserve">Không </w:t>
      </w:r>
      <w:r w:rsidR="00C76650">
        <w:rPr>
          <w:sz w:val="26"/>
          <w:szCs w:val="26"/>
        </w:rPr>
        <w:t>có</w:t>
      </w:r>
      <w:r w:rsidR="00E005F9">
        <w:rPr>
          <w:sz w:val="26"/>
          <w:szCs w:val="26"/>
        </w:rPr>
        <w:t>.</w:t>
      </w:r>
    </w:p>
    <w:p w:rsidR="00FF45D2" w:rsidRPr="00FF45D2" w:rsidRDefault="00FF45D2"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C172F6" w:rsidRDefault="00C172F6" w:rsidP="00FF45D2">
      <w:pPr>
        <w:pStyle w:val="ListParagraph"/>
        <w:numPr>
          <w:ilvl w:val="0"/>
          <w:numId w:val="4"/>
        </w:numPr>
        <w:spacing w:before="40"/>
        <w:ind w:left="1134" w:hanging="425"/>
        <w:jc w:val="both"/>
        <w:rPr>
          <w:b/>
          <w:i/>
          <w:sz w:val="26"/>
          <w:szCs w:val="26"/>
        </w:rPr>
      </w:pPr>
      <w:r>
        <w:rPr>
          <w:b/>
          <w:i/>
          <w:sz w:val="26"/>
          <w:szCs w:val="26"/>
        </w:rPr>
        <w:t>Báo cáo tác động liên quan đến môi trường và xã hội của Công ty.</w:t>
      </w:r>
    </w:p>
    <w:p w:rsidR="00474902" w:rsidRDefault="009079C9" w:rsidP="00FF45D2">
      <w:pPr>
        <w:pStyle w:val="ListParagraph"/>
        <w:numPr>
          <w:ilvl w:val="0"/>
          <w:numId w:val="35"/>
        </w:numPr>
        <w:spacing w:before="40"/>
        <w:ind w:hanging="589"/>
        <w:jc w:val="both"/>
        <w:rPr>
          <w:b/>
          <w:i/>
          <w:sz w:val="26"/>
          <w:szCs w:val="26"/>
        </w:rPr>
      </w:pPr>
      <w:r>
        <w:rPr>
          <w:b/>
          <w:i/>
          <w:sz w:val="26"/>
          <w:szCs w:val="26"/>
        </w:rPr>
        <w:t>Qu</w:t>
      </w:r>
      <w:r w:rsidR="00474902">
        <w:rPr>
          <w:b/>
          <w:i/>
          <w:sz w:val="26"/>
          <w:szCs w:val="26"/>
        </w:rPr>
        <w:t>ản lý nguồn tài nguyên</w:t>
      </w:r>
      <w:r>
        <w:rPr>
          <w:b/>
          <w:i/>
          <w:sz w:val="26"/>
          <w:szCs w:val="26"/>
        </w:rPr>
        <w:t>:</w:t>
      </w:r>
    </w:p>
    <w:p w:rsidR="008E77D2" w:rsidRDefault="00474902" w:rsidP="00FF45D2">
      <w:pPr>
        <w:pStyle w:val="BodyText"/>
        <w:tabs>
          <w:tab w:val="left" w:pos="1276"/>
        </w:tabs>
        <w:spacing w:before="40"/>
        <w:ind w:firstLine="1134"/>
        <w:jc w:val="both"/>
        <w:outlineLvl w:val="2"/>
        <w:rPr>
          <w:rFonts w:ascii="Times New Roman" w:hAnsi="Times New Roman"/>
          <w:szCs w:val="26"/>
        </w:rPr>
      </w:pPr>
      <w:r w:rsidRPr="008E77D2">
        <w:rPr>
          <w:rFonts w:ascii="Times New Roman" w:hAnsi="Times New Roman"/>
          <w:szCs w:val="26"/>
        </w:rPr>
        <w:t>Căn cứ theo giấ</w:t>
      </w:r>
      <w:r w:rsidR="008E77D2">
        <w:rPr>
          <w:rFonts w:ascii="Times New Roman" w:hAnsi="Times New Roman"/>
          <w:szCs w:val="26"/>
        </w:rPr>
        <w:t>y phép khai thác số 3195 của Bộ</w:t>
      </w:r>
      <w:r w:rsidRPr="008E77D2">
        <w:rPr>
          <w:rFonts w:ascii="Times New Roman" w:hAnsi="Times New Roman"/>
          <w:szCs w:val="26"/>
        </w:rPr>
        <w:t xml:space="preserve"> Tài nguyên</w:t>
      </w:r>
      <w:r w:rsidR="008E77D2">
        <w:rPr>
          <w:rFonts w:ascii="Times New Roman" w:hAnsi="Times New Roman"/>
          <w:szCs w:val="26"/>
        </w:rPr>
        <w:t xml:space="preserve"> &amp;</w:t>
      </w:r>
      <w:r w:rsidRPr="008E77D2">
        <w:rPr>
          <w:rFonts w:ascii="Times New Roman" w:hAnsi="Times New Roman"/>
          <w:szCs w:val="26"/>
        </w:rPr>
        <w:t xml:space="preserve"> môi trường cấp cho Dự án mở rộng khai thác lộ thiên</w:t>
      </w:r>
      <w:r w:rsidR="008E77D2">
        <w:rPr>
          <w:rFonts w:ascii="Times New Roman" w:hAnsi="Times New Roman"/>
          <w:szCs w:val="26"/>
        </w:rPr>
        <w:t xml:space="preserve"> của Công ty, t</w:t>
      </w:r>
      <w:r w:rsidRPr="008E77D2">
        <w:rPr>
          <w:rFonts w:ascii="Times New Roman" w:hAnsi="Times New Roman"/>
          <w:szCs w:val="26"/>
        </w:rPr>
        <w:t>rữ lượng địa chất huy động tính đến 01/01/2015 là 6.351.583 tấn</w:t>
      </w:r>
      <w:r w:rsidR="008E77D2" w:rsidRPr="008E77D2">
        <w:rPr>
          <w:rFonts w:ascii="Times New Roman" w:hAnsi="Times New Roman"/>
          <w:szCs w:val="26"/>
        </w:rPr>
        <w:t>, trong đó trữ lượng công nghiệp là 5.644.000 tấn</w:t>
      </w:r>
      <w:r w:rsidR="008E77D2">
        <w:rPr>
          <w:rFonts w:ascii="Times New Roman" w:hAnsi="Times New Roman"/>
          <w:szCs w:val="26"/>
        </w:rPr>
        <w:t>, tương đương với than nguyên khai là 7.430.000 tấn.</w:t>
      </w:r>
    </w:p>
    <w:p w:rsidR="009079C9" w:rsidRPr="00A95481" w:rsidRDefault="008E77D2" w:rsidP="00FF45D2">
      <w:pPr>
        <w:pStyle w:val="BodyText"/>
        <w:tabs>
          <w:tab w:val="left" w:pos="1276"/>
        </w:tabs>
        <w:spacing w:before="40"/>
        <w:ind w:firstLine="1134"/>
        <w:jc w:val="both"/>
        <w:outlineLvl w:val="2"/>
        <w:rPr>
          <w:rFonts w:ascii="Times New Roman" w:hAnsi="Times New Roman"/>
          <w:szCs w:val="26"/>
        </w:rPr>
      </w:pPr>
      <w:r w:rsidRPr="008E77D2">
        <w:rPr>
          <w:rFonts w:ascii="Times New Roman" w:hAnsi="Times New Roman"/>
          <w:szCs w:val="26"/>
        </w:rPr>
        <w:t>Trong năm 2015 sản lượng khai th</w:t>
      </w:r>
      <w:r>
        <w:rPr>
          <w:rFonts w:ascii="Times New Roman" w:hAnsi="Times New Roman"/>
          <w:szCs w:val="26"/>
        </w:rPr>
        <w:t>ác được 1.710.274 tấn than nguyên khai. hệ số thu hôi được 88,25%.</w:t>
      </w:r>
    </w:p>
    <w:p w:rsidR="009079C9" w:rsidRDefault="009079C9" w:rsidP="00FF45D2">
      <w:pPr>
        <w:pStyle w:val="ListParagraph"/>
        <w:numPr>
          <w:ilvl w:val="0"/>
          <w:numId w:val="35"/>
        </w:numPr>
        <w:spacing w:before="40"/>
        <w:ind w:hanging="589"/>
        <w:jc w:val="both"/>
        <w:rPr>
          <w:b/>
          <w:i/>
          <w:sz w:val="26"/>
          <w:szCs w:val="26"/>
        </w:rPr>
      </w:pPr>
      <w:r>
        <w:rPr>
          <w:b/>
          <w:i/>
          <w:sz w:val="26"/>
          <w:szCs w:val="26"/>
        </w:rPr>
        <w:t>Tiêu thụ năng lượng:</w:t>
      </w:r>
    </w:p>
    <w:p w:rsidR="00156937" w:rsidRPr="00156937" w:rsidRDefault="00156937" w:rsidP="00FF45D2">
      <w:pPr>
        <w:pStyle w:val="BodyText"/>
        <w:tabs>
          <w:tab w:val="left" w:pos="1276"/>
        </w:tabs>
        <w:spacing w:before="40"/>
        <w:ind w:firstLine="1134"/>
        <w:jc w:val="both"/>
        <w:outlineLvl w:val="2"/>
        <w:rPr>
          <w:rFonts w:ascii="Times New Roman" w:hAnsi="Times New Roman"/>
          <w:szCs w:val="26"/>
        </w:rPr>
      </w:pPr>
      <w:r>
        <w:rPr>
          <w:rFonts w:ascii="Times New Roman" w:hAnsi="Times New Roman"/>
          <w:szCs w:val="26"/>
        </w:rPr>
        <w:lastRenderedPageBreak/>
        <w:t xml:space="preserve">Hiện tại các thiết bị tiêu thụ điện của Công ty như: Máy khoan, máy xúc, máy bơm nước và các thiết bị sang tuyển than đều được trang bị các hệ thống khởi động mềm và các thiết bị chiếu sang đã chuyển sang sử dụng các loại bóng đèn công nghệ mới tiết kiệm điện. Sản lượng điện năng tiêu thụ năm 2015 là </w:t>
      </w:r>
      <w:r w:rsidRPr="00156937">
        <w:rPr>
          <w:rFonts w:ascii="Times New Roman" w:hAnsi="Times New Roman"/>
          <w:szCs w:val="26"/>
        </w:rPr>
        <w:t xml:space="preserve">22.911.860 </w:t>
      </w:r>
      <w:r>
        <w:rPr>
          <w:rFonts w:ascii="Times New Roman" w:hAnsi="Times New Roman"/>
          <w:szCs w:val="26"/>
        </w:rPr>
        <w:t xml:space="preserve">Kwh </w:t>
      </w:r>
      <w:r w:rsidRPr="00156937">
        <w:rPr>
          <w:rFonts w:ascii="Times New Roman" w:hAnsi="Times New Roman"/>
          <w:szCs w:val="26"/>
        </w:rPr>
        <w:t xml:space="preserve">tương đương với 37.227.237.243 đồng. </w:t>
      </w:r>
    </w:p>
    <w:p w:rsidR="00C172F6" w:rsidRDefault="009079C9" w:rsidP="00FF45D2">
      <w:pPr>
        <w:pStyle w:val="ListParagraph"/>
        <w:numPr>
          <w:ilvl w:val="0"/>
          <w:numId w:val="35"/>
        </w:numPr>
        <w:spacing w:before="40"/>
        <w:ind w:hanging="589"/>
        <w:jc w:val="both"/>
        <w:rPr>
          <w:b/>
          <w:i/>
          <w:sz w:val="26"/>
          <w:szCs w:val="26"/>
        </w:rPr>
      </w:pPr>
      <w:r>
        <w:rPr>
          <w:b/>
          <w:i/>
          <w:sz w:val="26"/>
          <w:szCs w:val="26"/>
        </w:rPr>
        <w:t xml:space="preserve">Tiêu thụ nước: </w:t>
      </w:r>
    </w:p>
    <w:p w:rsidR="002A56AA" w:rsidRPr="00F844A6" w:rsidRDefault="00F844A6" w:rsidP="00FF45D2">
      <w:pPr>
        <w:pStyle w:val="BodyText"/>
        <w:tabs>
          <w:tab w:val="left" w:pos="1276"/>
        </w:tabs>
        <w:spacing w:before="40"/>
        <w:ind w:firstLine="1134"/>
        <w:jc w:val="both"/>
        <w:outlineLvl w:val="2"/>
        <w:rPr>
          <w:rFonts w:ascii="Times New Roman" w:hAnsi="Times New Roman"/>
          <w:szCs w:val="26"/>
        </w:rPr>
      </w:pPr>
      <w:r w:rsidRPr="00F844A6">
        <w:rPr>
          <w:rFonts w:ascii="Times New Roman" w:hAnsi="Times New Roman"/>
          <w:szCs w:val="26"/>
        </w:rPr>
        <w:t>Trong năm 2015 Công ty khai thác tầng nước sâu, sử dụng g</w:t>
      </w:r>
      <w:r w:rsidR="002A56AA" w:rsidRPr="00F844A6">
        <w:rPr>
          <w:rFonts w:ascii="Times New Roman" w:hAnsi="Times New Roman"/>
          <w:szCs w:val="26"/>
        </w:rPr>
        <w:t>iếng bơm để phục vụ sinh hoạt: 176.133 m3.</w:t>
      </w:r>
    </w:p>
    <w:p w:rsidR="002A56AA" w:rsidRPr="00F844A6" w:rsidRDefault="002A56AA" w:rsidP="00FF45D2">
      <w:pPr>
        <w:pStyle w:val="BodyText"/>
        <w:tabs>
          <w:tab w:val="left" w:pos="1276"/>
        </w:tabs>
        <w:spacing w:before="40"/>
        <w:ind w:firstLine="1134"/>
        <w:jc w:val="both"/>
        <w:outlineLvl w:val="2"/>
        <w:rPr>
          <w:rFonts w:ascii="Times New Roman" w:hAnsi="Times New Roman"/>
          <w:szCs w:val="26"/>
        </w:rPr>
      </w:pPr>
      <w:r w:rsidRPr="00F844A6">
        <w:rPr>
          <w:rFonts w:ascii="Times New Roman" w:hAnsi="Times New Roman"/>
          <w:szCs w:val="26"/>
        </w:rPr>
        <w:t xml:space="preserve">Lượng nước thải </w:t>
      </w:r>
      <w:r w:rsidR="00F844A6" w:rsidRPr="00F844A6">
        <w:rPr>
          <w:rFonts w:ascii="Times New Roman" w:hAnsi="Times New Roman"/>
          <w:szCs w:val="26"/>
        </w:rPr>
        <w:t xml:space="preserve">mỏ </w:t>
      </w:r>
      <w:r w:rsidRPr="00F844A6">
        <w:rPr>
          <w:rFonts w:ascii="Times New Roman" w:hAnsi="Times New Roman"/>
          <w:szCs w:val="26"/>
        </w:rPr>
        <w:t>được xử lý thông qua trạm xử lý nước thải: 2.310.003 m3 với giá trị: 2.977 triệu đồng</w:t>
      </w:r>
    </w:p>
    <w:p w:rsidR="002A56AA" w:rsidRPr="00F844A6" w:rsidRDefault="002A56AA" w:rsidP="00FF45D2">
      <w:pPr>
        <w:pStyle w:val="BodyText"/>
        <w:tabs>
          <w:tab w:val="left" w:pos="1276"/>
        </w:tabs>
        <w:spacing w:before="40"/>
        <w:ind w:firstLine="1134"/>
        <w:jc w:val="both"/>
        <w:outlineLvl w:val="2"/>
        <w:rPr>
          <w:rFonts w:ascii="Times New Roman" w:hAnsi="Times New Roman"/>
          <w:szCs w:val="26"/>
        </w:rPr>
      </w:pPr>
      <w:r w:rsidRPr="00F844A6">
        <w:rPr>
          <w:rFonts w:ascii="Times New Roman" w:hAnsi="Times New Roman"/>
          <w:szCs w:val="26"/>
        </w:rPr>
        <w:t>Lượng nước thải được xử lý thông qua Trạm ozon: 4.900.463 m3, nộp phí với giá trị: 104 triệu đồng</w:t>
      </w:r>
    </w:p>
    <w:p w:rsidR="009079C9" w:rsidRPr="00F844A6" w:rsidRDefault="009079C9" w:rsidP="00FF45D2">
      <w:pPr>
        <w:pStyle w:val="ListParagraph"/>
        <w:numPr>
          <w:ilvl w:val="0"/>
          <w:numId w:val="35"/>
        </w:numPr>
        <w:spacing w:before="40"/>
        <w:ind w:hanging="589"/>
        <w:jc w:val="both"/>
        <w:rPr>
          <w:b/>
          <w:i/>
          <w:sz w:val="26"/>
          <w:szCs w:val="26"/>
        </w:rPr>
      </w:pPr>
      <w:r w:rsidRPr="00F844A6">
        <w:rPr>
          <w:b/>
          <w:i/>
          <w:sz w:val="26"/>
          <w:szCs w:val="26"/>
        </w:rPr>
        <w:t>Tuân thủ Pháp luật:</w:t>
      </w:r>
    </w:p>
    <w:p w:rsidR="00F844A6" w:rsidRPr="00F844A6" w:rsidRDefault="00F844A6" w:rsidP="00FF45D2">
      <w:pPr>
        <w:pStyle w:val="BodyText"/>
        <w:tabs>
          <w:tab w:val="left" w:pos="1276"/>
        </w:tabs>
        <w:spacing w:before="40"/>
        <w:ind w:firstLine="1134"/>
        <w:jc w:val="both"/>
        <w:outlineLvl w:val="2"/>
        <w:rPr>
          <w:rFonts w:ascii="Times New Roman" w:hAnsi="Times New Roman"/>
          <w:szCs w:val="26"/>
        </w:rPr>
      </w:pPr>
      <w:r w:rsidRPr="00F844A6">
        <w:rPr>
          <w:rFonts w:ascii="Times New Roman" w:hAnsi="Times New Roman"/>
          <w:szCs w:val="26"/>
        </w:rPr>
        <w:t>Công ty trong năm 2015 không vi phạm các quy định về bảo vệ môi trường.</w:t>
      </w:r>
    </w:p>
    <w:p w:rsidR="009079C9" w:rsidRPr="00F21ACD" w:rsidRDefault="00F844A6" w:rsidP="00FF45D2">
      <w:pPr>
        <w:pStyle w:val="ListParagraph"/>
        <w:numPr>
          <w:ilvl w:val="0"/>
          <w:numId w:val="35"/>
        </w:numPr>
        <w:spacing w:before="40"/>
        <w:ind w:hanging="589"/>
        <w:jc w:val="both"/>
        <w:rPr>
          <w:b/>
          <w:i/>
          <w:sz w:val="26"/>
          <w:szCs w:val="26"/>
        </w:rPr>
      </w:pPr>
      <w:r w:rsidRPr="00F21ACD">
        <w:rPr>
          <w:b/>
          <w:i/>
          <w:sz w:val="26"/>
          <w:szCs w:val="26"/>
        </w:rPr>
        <w:t>Chính sách liê</w:t>
      </w:r>
      <w:r w:rsidR="009079C9" w:rsidRPr="00F21ACD">
        <w:rPr>
          <w:b/>
          <w:i/>
          <w:sz w:val="26"/>
          <w:szCs w:val="26"/>
        </w:rPr>
        <w:t>n quan tới người lao động:</w:t>
      </w:r>
    </w:p>
    <w:p w:rsidR="00F21ACD" w:rsidRPr="00F21ACD" w:rsidRDefault="00F21ACD" w:rsidP="00FF45D2">
      <w:pPr>
        <w:pStyle w:val="BodyText"/>
        <w:tabs>
          <w:tab w:val="left" w:pos="1276"/>
        </w:tabs>
        <w:spacing w:before="40"/>
        <w:ind w:firstLine="1134"/>
        <w:jc w:val="both"/>
        <w:outlineLvl w:val="2"/>
        <w:rPr>
          <w:rFonts w:ascii="Times New Roman" w:hAnsi="Times New Roman"/>
          <w:szCs w:val="26"/>
        </w:rPr>
      </w:pPr>
      <w:r w:rsidRPr="00F21ACD">
        <w:rPr>
          <w:rFonts w:ascii="Times New Roman" w:hAnsi="Times New Roman"/>
          <w:szCs w:val="26"/>
        </w:rPr>
        <w:t xml:space="preserve"> Công ty luôn  đảm bảo tất cả cán bộ công nhân viên của công ty ký hợp đồng từ 01 năm trở lên đều được tham gia đủ chế độ Bảo hiểm xã hội theo đúng quy định của Nhà nước. Đồng thời được cấp phát đầy đủ trang bị bảo hộ lao động cho công nhân theo quy định, đảm bảo môi trường làm việc an toàn, sạch sẽ. Tổng số chi mang tính chất phúc lợi phục vụ cho CBCNV, hỗ trợ các đơn vị, tổ chức xã hội trên địa bàn tỉnh, thành phố là 1.863 triệu đồng.  Khen ngợi các nhân viên có thành tích tốt trong quá trình sản xuất kinh doanh, công ty tổ chức các chuyến đi thăm quan nghỉ mát, học tập; Tổ chức tặng quà cho con em cán bộ công nhân viên trong các dịp Tết trung thu, ngày Quốc tế Thiếu nhi,… là 3.582 triệu đồng.  Công ty tin rằng đời sống ổn định và sự an tâm về mặt tinh thần sẽ giúp người lao động có thêm động lực trong lao động, đạt hiệu quả cao trong kinh doanh và hoàn thành chỉ tiêu kế hoạch đặt ra.</w:t>
      </w:r>
    </w:p>
    <w:p w:rsidR="00551CCC" w:rsidRPr="00F21ACD" w:rsidRDefault="002E3FDC" w:rsidP="00FF45D2">
      <w:pPr>
        <w:pStyle w:val="ListParagraph"/>
        <w:numPr>
          <w:ilvl w:val="0"/>
          <w:numId w:val="35"/>
        </w:numPr>
        <w:spacing w:before="40"/>
        <w:ind w:hanging="589"/>
        <w:jc w:val="both"/>
        <w:rPr>
          <w:b/>
          <w:i/>
          <w:sz w:val="26"/>
          <w:szCs w:val="26"/>
        </w:rPr>
      </w:pPr>
      <w:r w:rsidRPr="00F21ACD">
        <w:rPr>
          <w:b/>
          <w:i/>
          <w:sz w:val="26"/>
          <w:szCs w:val="26"/>
        </w:rPr>
        <w:t>Báo cáo liê</w:t>
      </w:r>
      <w:r w:rsidR="009079C9" w:rsidRPr="00F21ACD">
        <w:rPr>
          <w:b/>
          <w:i/>
          <w:sz w:val="26"/>
          <w:szCs w:val="26"/>
        </w:rPr>
        <w:t xml:space="preserve">n quan đến trách nhiệm đối với cộng đồng địa phương: </w:t>
      </w:r>
    </w:p>
    <w:p w:rsidR="00F21ACD" w:rsidRPr="00F21ACD" w:rsidRDefault="00F21ACD" w:rsidP="00FF45D2">
      <w:pPr>
        <w:spacing w:before="40"/>
        <w:ind w:firstLine="1077"/>
        <w:jc w:val="both"/>
        <w:rPr>
          <w:spacing w:val="-4"/>
          <w:sz w:val="26"/>
          <w:szCs w:val="26"/>
        </w:rPr>
      </w:pPr>
      <w:r w:rsidRPr="00F21ACD">
        <w:rPr>
          <w:spacing w:val="-4"/>
          <w:sz w:val="26"/>
          <w:szCs w:val="26"/>
        </w:rPr>
        <w:t xml:space="preserve"> Công tác môi trường đã được Công ty chú trọng và đầu tư lớn để bảo vệ môi trường trong quá trình khai thác. Công ty đã chi cho công tác môi trường trong năm 2015 là 10.625 triệu đồng; Chi nộp quỹ môi trường cho Tập đoàn 33.426 triệu đồng; Chi quan trắc môi trường nước thải 213 triệu đồng; Chi công trình môi trường (Dự án đường ô tô  lên khai trường mỏ là 6.270 triệu đồng bằng nguồn môi trường Tập đoàn) </w:t>
      </w:r>
    </w:p>
    <w:p w:rsidR="009079C9" w:rsidRPr="00F21ACD" w:rsidRDefault="009079C9" w:rsidP="00FF45D2">
      <w:pPr>
        <w:pStyle w:val="ListParagraph"/>
        <w:numPr>
          <w:ilvl w:val="0"/>
          <w:numId w:val="35"/>
        </w:numPr>
        <w:spacing w:before="40"/>
        <w:ind w:hanging="589"/>
        <w:jc w:val="both"/>
        <w:rPr>
          <w:b/>
          <w:i/>
          <w:sz w:val="26"/>
          <w:szCs w:val="26"/>
        </w:rPr>
      </w:pPr>
      <w:r w:rsidRPr="00F21ACD">
        <w:rPr>
          <w:b/>
          <w:i/>
          <w:sz w:val="26"/>
          <w:szCs w:val="26"/>
        </w:rPr>
        <w:t>Báo cáo li</w:t>
      </w:r>
      <w:r w:rsidR="002E3FDC" w:rsidRPr="00F21ACD">
        <w:rPr>
          <w:b/>
          <w:i/>
          <w:sz w:val="26"/>
          <w:szCs w:val="26"/>
        </w:rPr>
        <w:t>ê</w:t>
      </w:r>
      <w:r w:rsidRPr="00F21ACD">
        <w:rPr>
          <w:b/>
          <w:i/>
          <w:sz w:val="26"/>
          <w:szCs w:val="26"/>
        </w:rPr>
        <w:t xml:space="preserve">n quan đến hoạt động thì trường vốn xanh theo hướng dẫn của UBCKNN. </w:t>
      </w:r>
      <w:r w:rsidR="00F21ACD" w:rsidRPr="00F21ACD">
        <w:rPr>
          <w:sz w:val="26"/>
          <w:szCs w:val="26"/>
        </w:rPr>
        <w:t>(Không có)</w:t>
      </w:r>
    </w:p>
    <w:p w:rsidR="00074FF3" w:rsidRPr="00612338" w:rsidRDefault="00074FF3" w:rsidP="00FF45D2">
      <w:pPr>
        <w:pStyle w:val="BodyText"/>
        <w:tabs>
          <w:tab w:val="left" w:pos="1276"/>
        </w:tabs>
        <w:spacing w:before="40"/>
        <w:ind w:left="1134"/>
        <w:jc w:val="both"/>
        <w:outlineLvl w:val="2"/>
        <w:rPr>
          <w:rFonts w:ascii="Times New Roman" w:hAnsi="Times New Roman"/>
          <w:sz w:val="12"/>
          <w:szCs w:val="26"/>
          <w:highlight w:val="yellow"/>
        </w:rPr>
      </w:pPr>
    </w:p>
    <w:p w:rsidR="00074FF3" w:rsidRPr="00612338" w:rsidRDefault="00074FF3" w:rsidP="00FF45D2">
      <w:pPr>
        <w:pStyle w:val="ListParagraph"/>
        <w:keepNext/>
        <w:widowControl w:val="0"/>
        <w:numPr>
          <w:ilvl w:val="0"/>
          <w:numId w:val="1"/>
        </w:numPr>
        <w:spacing w:before="40"/>
        <w:ind w:left="851" w:hanging="491"/>
        <w:rPr>
          <w:b/>
          <w:sz w:val="26"/>
          <w:szCs w:val="26"/>
        </w:rPr>
      </w:pPr>
      <w:r w:rsidRPr="00612338">
        <w:rPr>
          <w:b/>
          <w:sz w:val="26"/>
          <w:szCs w:val="26"/>
        </w:rPr>
        <w:t>Báo cáo và đánh giá của Ban Giám đốc</w:t>
      </w:r>
    </w:p>
    <w:p w:rsidR="00293787" w:rsidRPr="00F2680B" w:rsidRDefault="00C34844" w:rsidP="00FF45D2">
      <w:pPr>
        <w:pStyle w:val="ListParagraph"/>
        <w:numPr>
          <w:ilvl w:val="0"/>
          <w:numId w:val="15"/>
        </w:numPr>
        <w:spacing w:before="40"/>
        <w:jc w:val="both"/>
        <w:rPr>
          <w:b/>
          <w:i/>
          <w:sz w:val="26"/>
          <w:szCs w:val="26"/>
        </w:rPr>
      </w:pPr>
      <w:r w:rsidRPr="00F2680B">
        <w:rPr>
          <w:b/>
          <w:i/>
          <w:sz w:val="26"/>
          <w:szCs w:val="26"/>
        </w:rPr>
        <w:t>Đánh giá kết quả hoạt động sản xuất kinh doanh:</w:t>
      </w:r>
    </w:p>
    <w:p w:rsidR="00293787" w:rsidRPr="00900985" w:rsidRDefault="00293787" w:rsidP="00FF45D2">
      <w:pPr>
        <w:spacing w:before="40"/>
        <w:ind w:firstLine="1077"/>
        <w:jc w:val="both"/>
        <w:rPr>
          <w:spacing w:val="-4"/>
          <w:sz w:val="26"/>
          <w:szCs w:val="26"/>
        </w:rPr>
      </w:pPr>
      <w:r w:rsidRPr="00900985">
        <w:rPr>
          <w:spacing w:val="-4"/>
          <w:sz w:val="26"/>
          <w:szCs w:val="26"/>
        </w:rPr>
        <w:t>Năm 201</w:t>
      </w:r>
      <w:r w:rsidR="006229D0" w:rsidRPr="00900985">
        <w:rPr>
          <w:spacing w:val="-4"/>
          <w:sz w:val="26"/>
          <w:szCs w:val="26"/>
        </w:rPr>
        <w:t>5</w:t>
      </w:r>
      <w:r w:rsidRPr="00900985">
        <w:rPr>
          <w:spacing w:val="-4"/>
          <w:sz w:val="26"/>
          <w:szCs w:val="26"/>
        </w:rPr>
        <w:t>, mặc dù tình hình sản xuất có quá nhiều khó khăn,</w:t>
      </w:r>
      <w:r w:rsidR="00900985">
        <w:rPr>
          <w:spacing w:val="-4"/>
          <w:sz w:val="26"/>
          <w:szCs w:val="26"/>
        </w:rPr>
        <w:t xml:space="preserve"> đặc biệt là</w:t>
      </w:r>
      <w:r w:rsidRPr="00900985">
        <w:rPr>
          <w:spacing w:val="-4"/>
          <w:sz w:val="26"/>
          <w:szCs w:val="26"/>
        </w:rPr>
        <w:t xml:space="preserve"> Công ty đã chủ động đưa ra các giải pháp tổ chức, điều hành sản xuất, nâng cao chất lượng sản phẩm, tăng cường công tác quản trị chi phí, do vậy đã đạt được một số kết quả:</w:t>
      </w:r>
    </w:p>
    <w:p w:rsidR="00900985" w:rsidRPr="00900985" w:rsidRDefault="00900985"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00985">
        <w:rPr>
          <w:rFonts w:ascii="Times New Roman" w:hAnsi="Times New Roman"/>
          <w:szCs w:val="26"/>
        </w:rPr>
        <w:t>Doanh thu: Tổng doanh thu của Công ty đạt 2.270,3 tỷ đồng, trong đó: doanh thu từ sản xuất than đạt 2.228,4/2.044,2 tỷ đồng tăng 9,0 % so với kế hoạch điều chỉnh, doanh thu khác đạt 41,9 tỷ đồng.</w:t>
      </w:r>
    </w:p>
    <w:p w:rsidR="00900985" w:rsidRPr="00900985" w:rsidRDefault="00900985"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00985">
        <w:rPr>
          <w:rFonts w:ascii="Times New Roman" w:hAnsi="Times New Roman"/>
          <w:szCs w:val="26"/>
        </w:rPr>
        <w:t xml:space="preserve">Lợi nhuận: Tổng lợi nhuận toàn Công ty đạt 32,2 tỷ đồng, trong đó: lợi nhuận từ sản xuất than đạt 24,6/19,9 tỷ đồng tăng 24,6% so với kế hoạch điều chỉnh, lợi nhuận hoạt động khác 7,6 tỷ đồng.  </w:t>
      </w:r>
    </w:p>
    <w:p w:rsidR="00900985" w:rsidRPr="00900985" w:rsidRDefault="00900985"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00985">
        <w:rPr>
          <w:rFonts w:ascii="Times New Roman" w:hAnsi="Times New Roman"/>
          <w:szCs w:val="26"/>
        </w:rPr>
        <w:lastRenderedPageBreak/>
        <w:t>Lao động và tiền lương: Lao động bình quân 2.278/2.354 người, giảm được 76 người so với kế hoạch, trong đó lao động sản xuất than 2.230 người, sản xuất khác là 48 người. Tiền lương bình quân đạt: 7,9/6,8 triệu đồng/người/tháng tăng 15,6% so với kế hoạch.</w:t>
      </w:r>
    </w:p>
    <w:p w:rsidR="00900985" w:rsidRPr="00A95481" w:rsidRDefault="00900985" w:rsidP="00FF45D2">
      <w:pPr>
        <w:pStyle w:val="BodyText"/>
        <w:numPr>
          <w:ilvl w:val="0"/>
          <w:numId w:val="3"/>
        </w:numPr>
        <w:tabs>
          <w:tab w:val="left" w:pos="1276"/>
        </w:tabs>
        <w:spacing w:before="40"/>
        <w:ind w:left="0" w:firstLine="1134"/>
        <w:jc w:val="both"/>
        <w:outlineLvl w:val="2"/>
        <w:rPr>
          <w:rFonts w:ascii="Times New Roman" w:hAnsi="Times New Roman"/>
          <w:iCs w:val="0"/>
          <w:spacing w:val="-6"/>
          <w:szCs w:val="26"/>
        </w:rPr>
      </w:pPr>
      <w:r w:rsidRPr="00A95481">
        <w:rPr>
          <w:rFonts w:ascii="Times New Roman" w:hAnsi="Times New Roman"/>
          <w:iCs w:val="0"/>
          <w:spacing w:val="-6"/>
          <w:szCs w:val="26"/>
        </w:rPr>
        <w:t xml:space="preserve">Than nguyên khai: Thực hiện đạt 1,71/1,7 triệu tấn, đạt 100,6% kế hoạch. Phẩm cấp than nguyên khai đạt 37,18/37,47% tốt hơn so kế hoạch (giảm được 0,29 % Ak). </w:t>
      </w:r>
    </w:p>
    <w:p w:rsidR="00900985" w:rsidRPr="00900985" w:rsidRDefault="00900985"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00985">
        <w:rPr>
          <w:rFonts w:ascii="Times New Roman" w:hAnsi="Times New Roman"/>
          <w:szCs w:val="26"/>
        </w:rPr>
        <w:t>Bốc xúc đất đá: đạt 20,71/19,7 triệu m3 bằng 105,1% kế hoạch điều chỉnh. Trong đó đất chuẩn bị sản xuất là 19,547 triệu m3, đất cát trôi 353 ngàn m3 và khắc đất đá khắc phục mưa lũ 810 ngàn m3.</w:t>
      </w:r>
    </w:p>
    <w:p w:rsidR="00900985" w:rsidRPr="00900985" w:rsidRDefault="00900985"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00985">
        <w:rPr>
          <w:rFonts w:ascii="Times New Roman" w:hAnsi="Times New Roman"/>
          <w:szCs w:val="26"/>
        </w:rPr>
        <w:t>Than sạch chế biến từ nguồn đất đã lẫn than: Thực hiện đạt 240,8/150 ngàn tấn, đạt 160% so với kế hoạch, tương ứng tăng thêm 90.000 tấn sạch.</w:t>
      </w:r>
    </w:p>
    <w:p w:rsidR="00900985" w:rsidRPr="00900985" w:rsidRDefault="00900985" w:rsidP="00FF45D2">
      <w:pPr>
        <w:pStyle w:val="BodyText"/>
        <w:numPr>
          <w:ilvl w:val="0"/>
          <w:numId w:val="3"/>
        </w:numPr>
        <w:tabs>
          <w:tab w:val="left" w:pos="1276"/>
        </w:tabs>
        <w:spacing w:before="40"/>
        <w:ind w:left="0" w:firstLine="1134"/>
        <w:jc w:val="both"/>
        <w:outlineLvl w:val="2"/>
        <w:rPr>
          <w:rFonts w:ascii="Times New Roman" w:hAnsi="Times New Roman"/>
          <w:szCs w:val="26"/>
        </w:rPr>
      </w:pPr>
      <w:r w:rsidRPr="00900985">
        <w:rPr>
          <w:rFonts w:ascii="Times New Roman" w:hAnsi="Times New Roman"/>
          <w:szCs w:val="26"/>
        </w:rPr>
        <w:t xml:space="preserve">Tiêu thụ than: Thực hiện đạt 1.859/1.835 ngàn tấn đạt 101,3% kế hoạch điều chỉnh. Trong đó: Than nguyên khai sơ tuyển 869,9/800 ngàn tấn bằng 108,7%; Than sạch  989,1/1.035 ngàn tấn bằng 95,5% kế hoạch điều chỉnh. </w:t>
      </w:r>
    </w:p>
    <w:p w:rsidR="00900985" w:rsidRPr="005F7AEA" w:rsidRDefault="00900985" w:rsidP="00FF45D2">
      <w:pPr>
        <w:pStyle w:val="BodyText"/>
        <w:tabs>
          <w:tab w:val="left" w:pos="1276"/>
        </w:tabs>
        <w:spacing w:before="40"/>
        <w:ind w:left="1134"/>
        <w:jc w:val="both"/>
        <w:outlineLvl w:val="2"/>
        <w:rPr>
          <w:rFonts w:ascii="Times New Roman" w:hAnsi="Times New Roman"/>
          <w:color w:val="FF0000"/>
          <w:sz w:val="12"/>
          <w:szCs w:val="26"/>
          <w:highlight w:val="yellow"/>
          <w:lang w:val="pt-BR"/>
        </w:rPr>
      </w:pPr>
    </w:p>
    <w:p w:rsidR="00914DD5" w:rsidRPr="007A76E0" w:rsidRDefault="00914DD5" w:rsidP="00FF45D2">
      <w:pPr>
        <w:pStyle w:val="ListParagraph"/>
        <w:numPr>
          <w:ilvl w:val="0"/>
          <w:numId w:val="15"/>
        </w:numPr>
        <w:spacing w:before="40"/>
        <w:jc w:val="both"/>
        <w:rPr>
          <w:b/>
          <w:i/>
          <w:sz w:val="26"/>
          <w:szCs w:val="26"/>
          <w:lang w:val="pt-BR"/>
        </w:rPr>
      </w:pPr>
      <w:r w:rsidRPr="007A76E0">
        <w:rPr>
          <w:b/>
          <w:i/>
          <w:sz w:val="26"/>
          <w:szCs w:val="26"/>
          <w:lang w:val="pt-BR"/>
        </w:rPr>
        <w:t>Các giải pháp trong điều hành sản xuất và quản trị chi phí:</w:t>
      </w:r>
    </w:p>
    <w:p w:rsidR="00914DD5" w:rsidRPr="007A76E0" w:rsidRDefault="00914DD5" w:rsidP="00FF45D2">
      <w:pPr>
        <w:numPr>
          <w:ilvl w:val="0"/>
          <w:numId w:val="30"/>
        </w:numPr>
        <w:tabs>
          <w:tab w:val="clear" w:pos="1440"/>
          <w:tab w:val="left" w:pos="284"/>
          <w:tab w:val="left" w:pos="993"/>
          <w:tab w:val="num" w:pos="2127"/>
        </w:tabs>
        <w:spacing w:before="40"/>
        <w:ind w:left="0" w:firstLine="1843"/>
        <w:jc w:val="both"/>
        <w:rPr>
          <w:rFonts w:ascii="Times New Roman Bold" w:hAnsi="Times New Roman Bold"/>
          <w:b/>
          <w:i/>
          <w:spacing w:val="-6"/>
          <w:sz w:val="26"/>
          <w:szCs w:val="26"/>
          <w:lang w:val="de-DE"/>
        </w:rPr>
      </w:pPr>
      <w:r w:rsidRPr="007A76E0">
        <w:rPr>
          <w:rFonts w:ascii="Times New Roman Bold" w:hAnsi="Times New Roman Bold"/>
          <w:b/>
          <w:i/>
          <w:spacing w:val="-6"/>
          <w:sz w:val="26"/>
          <w:szCs w:val="26"/>
          <w:lang w:val="de-DE"/>
        </w:rPr>
        <w:t>Về công tác tổ chức ĐHSX, quản lý kỹ thuật và chế biến tiêu thụ:</w:t>
      </w:r>
    </w:p>
    <w:p w:rsidR="007A76E0" w:rsidRPr="00F17953" w:rsidRDefault="007A76E0" w:rsidP="00FF45D2">
      <w:pPr>
        <w:spacing w:before="40"/>
        <w:ind w:firstLine="1077"/>
        <w:jc w:val="both"/>
        <w:rPr>
          <w:spacing w:val="-4"/>
          <w:sz w:val="26"/>
          <w:szCs w:val="26"/>
          <w:lang w:val="de-DE"/>
        </w:rPr>
      </w:pPr>
      <w:r w:rsidRPr="00F17953">
        <w:rPr>
          <w:spacing w:val="-4"/>
          <w:sz w:val="26"/>
          <w:szCs w:val="26"/>
          <w:lang w:val="de-DE"/>
        </w:rPr>
        <w:t xml:space="preserve">Công ty đã ban hành các văn bản chỉ đạo để tăng cường công tác điều hành sản xuất phù hợp với tiến độ tiêu thụ của Tập đoàn, tăng cường công tác quản lý kỹ thuật, quản lý tài nguyên, quản trị chi phí, quản lý sàng chế biến và bảo vệ kho tàng nhằm mục tiêu giảm chi phí sản xuất, giảm giá thành sản phẩm, tăng tối đa lợi nhuận và nâng cao hiệu quả SXKD của Công ty. </w:t>
      </w:r>
    </w:p>
    <w:p w:rsidR="007A76E0" w:rsidRPr="00F17953" w:rsidRDefault="007A76E0" w:rsidP="00FF45D2">
      <w:pPr>
        <w:spacing w:before="40"/>
        <w:ind w:firstLine="1077"/>
        <w:jc w:val="both"/>
        <w:rPr>
          <w:spacing w:val="-4"/>
          <w:sz w:val="26"/>
          <w:szCs w:val="26"/>
          <w:lang w:val="de-DE"/>
        </w:rPr>
      </w:pPr>
      <w:r w:rsidRPr="00F17953">
        <w:rPr>
          <w:spacing w:val="-4"/>
          <w:sz w:val="26"/>
          <w:szCs w:val="26"/>
          <w:lang w:val="de-DE"/>
        </w:rPr>
        <w:t xml:space="preserve">Quản lý chặt chẽ các chỉ tiêu kỹ thuật, công nghệ như: </w:t>
      </w:r>
      <w:r w:rsidR="00F17953" w:rsidRPr="00F17953">
        <w:rPr>
          <w:spacing w:val="-4"/>
          <w:sz w:val="26"/>
          <w:szCs w:val="26"/>
          <w:lang w:val="de-DE"/>
        </w:rPr>
        <w:t>H</w:t>
      </w:r>
      <w:r w:rsidRPr="00F17953">
        <w:rPr>
          <w:spacing w:val="-4"/>
          <w:sz w:val="26"/>
          <w:szCs w:val="26"/>
          <w:lang w:val="de-DE"/>
        </w:rPr>
        <w:t xml:space="preserve">ệ số bóc, cung độ vận chuyển, hệ số sử dụng mét khoan, suất phá đá, tỷ lệ đất đá làm tơi; thường xuyên theo dõi, cập nhật, điều hành đảm bảo kế hoạch và bám sát các Ban của Tập đoàn để kịp thời điều chỉnh khi có các yếu tố khách quan. </w:t>
      </w:r>
    </w:p>
    <w:p w:rsidR="007A76E0" w:rsidRPr="00F17953" w:rsidRDefault="007A76E0" w:rsidP="00FF45D2">
      <w:pPr>
        <w:tabs>
          <w:tab w:val="num" w:pos="1134"/>
        </w:tabs>
        <w:spacing w:before="40"/>
        <w:ind w:firstLine="1077"/>
        <w:jc w:val="both"/>
        <w:rPr>
          <w:spacing w:val="-4"/>
          <w:sz w:val="26"/>
          <w:szCs w:val="26"/>
          <w:lang w:val="de-DE"/>
        </w:rPr>
      </w:pPr>
      <w:r w:rsidRPr="00F17953">
        <w:rPr>
          <w:spacing w:val="-4"/>
          <w:sz w:val="26"/>
          <w:szCs w:val="26"/>
          <w:lang w:val="de-DE"/>
        </w:rPr>
        <w:t xml:space="preserve">Tổ chức ra soát lại các công đoạn sản xuất chế biến, sàng tuyển than để đề ra các giải pháp: </w:t>
      </w:r>
    </w:p>
    <w:p w:rsidR="007A76E0" w:rsidRPr="00F17953" w:rsidRDefault="00F17953" w:rsidP="00FF45D2">
      <w:pPr>
        <w:tabs>
          <w:tab w:val="num" w:pos="1134"/>
        </w:tabs>
        <w:spacing w:before="40"/>
        <w:ind w:firstLine="1077"/>
        <w:jc w:val="both"/>
        <w:rPr>
          <w:spacing w:val="-4"/>
          <w:sz w:val="26"/>
          <w:szCs w:val="26"/>
          <w:lang w:val="de-DE"/>
        </w:rPr>
      </w:pPr>
      <w:r w:rsidRPr="00F17953">
        <w:rPr>
          <w:spacing w:val="-4"/>
          <w:sz w:val="26"/>
          <w:szCs w:val="26"/>
          <w:lang w:val="de-DE"/>
        </w:rPr>
        <w:t xml:space="preserve">- </w:t>
      </w:r>
      <w:r w:rsidR="007A76E0" w:rsidRPr="00F17953">
        <w:rPr>
          <w:spacing w:val="-4"/>
          <w:sz w:val="26"/>
          <w:szCs w:val="26"/>
          <w:lang w:val="de-DE"/>
        </w:rPr>
        <w:t xml:space="preserve">Tận dụng các nguồn đất đá lẫn than tồn từ các năm trước để đưa vào chế biến với mục tiêu tăng sản lượng than có giá thành thấp để tăng doanh thu, lợi nhuận. Trong năm 2015 Công ty đã sản xuất tăng thêm 90.000 tấn than sạch từ nguồn đất đá lẫn than. </w:t>
      </w:r>
    </w:p>
    <w:p w:rsidR="007A76E0" w:rsidRPr="00F17953" w:rsidRDefault="00F17953" w:rsidP="00FF45D2">
      <w:pPr>
        <w:tabs>
          <w:tab w:val="num" w:pos="1134"/>
        </w:tabs>
        <w:spacing w:before="40"/>
        <w:ind w:firstLine="1077"/>
        <w:jc w:val="both"/>
        <w:rPr>
          <w:color w:val="FF0000"/>
          <w:spacing w:val="-4"/>
          <w:sz w:val="26"/>
          <w:szCs w:val="26"/>
          <w:lang w:val="de-DE"/>
        </w:rPr>
      </w:pPr>
      <w:r w:rsidRPr="00F17953">
        <w:rPr>
          <w:spacing w:val="-4"/>
          <w:sz w:val="26"/>
          <w:szCs w:val="26"/>
          <w:lang w:val="de-DE"/>
        </w:rPr>
        <w:t xml:space="preserve">- </w:t>
      </w:r>
      <w:r w:rsidR="007A76E0" w:rsidRPr="00F17953">
        <w:rPr>
          <w:spacing w:val="-4"/>
          <w:sz w:val="26"/>
          <w:szCs w:val="26"/>
          <w:lang w:val="de-DE"/>
        </w:rPr>
        <w:t>Sử dụng các thiết bị phù hợp xúc chọn lọc than tại vỉa đã làm góp phần tăng chất lượng than nguyên khai, sử dụng sàng có mắt lưới 10 mm kết hợp tuyển nước đã nâng cao được chất lượng than chế biến.</w:t>
      </w:r>
    </w:p>
    <w:p w:rsidR="00914DD5" w:rsidRPr="00F17953" w:rsidRDefault="00914DD5" w:rsidP="00FF45D2">
      <w:pPr>
        <w:numPr>
          <w:ilvl w:val="0"/>
          <w:numId w:val="30"/>
        </w:numPr>
        <w:tabs>
          <w:tab w:val="clear" w:pos="1440"/>
          <w:tab w:val="left" w:pos="284"/>
          <w:tab w:val="left" w:pos="993"/>
          <w:tab w:val="num" w:pos="2127"/>
        </w:tabs>
        <w:spacing w:before="40"/>
        <w:ind w:left="0" w:firstLine="1843"/>
        <w:jc w:val="both"/>
        <w:rPr>
          <w:rFonts w:ascii="Times New Roman Bold" w:hAnsi="Times New Roman Bold"/>
          <w:b/>
          <w:i/>
          <w:spacing w:val="-6"/>
          <w:sz w:val="26"/>
          <w:szCs w:val="26"/>
          <w:lang w:val="de-DE"/>
        </w:rPr>
      </w:pPr>
      <w:r w:rsidRPr="00F17953">
        <w:rPr>
          <w:rFonts w:ascii="Times New Roman Bold" w:hAnsi="Times New Roman Bold"/>
          <w:b/>
          <w:i/>
          <w:spacing w:val="-6"/>
          <w:sz w:val="26"/>
          <w:szCs w:val="26"/>
          <w:lang w:val="de-DE"/>
        </w:rPr>
        <w:t>Công tác quản trị và tiết giảm chi phí:</w:t>
      </w:r>
    </w:p>
    <w:p w:rsidR="00F17953" w:rsidRPr="00F17953" w:rsidRDefault="00F17953" w:rsidP="00FF45D2">
      <w:pPr>
        <w:tabs>
          <w:tab w:val="num" w:pos="1134"/>
        </w:tabs>
        <w:spacing w:before="40"/>
        <w:ind w:firstLine="1077"/>
        <w:jc w:val="both"/>
        <w:rPr>
          <w:spacing w:val="-4"/>
          <w:sz w:val="26"/>
          <w:szCs w:val="26"/>
          <w:lang w:val="de-DE"/>
        </w:rPr>
      </w:pPr>
      <w:r w:rsidRPr="00F17953">
        <w:rPr>
          <w:spacing w:val="-4"/>
          <w:sz w:val="26"/>
          <w:szCs w:val="26"/>
          <w:lang w:val="de-DE"/>
        </w:rPr>
        <w:t xml:space="preserve">Đàm phán với các nhà cung cấp vật tư; cung cấp dịch vụ sửa chữa, gia công phục hồi... để giảm giá đồng thời tìm kiếm thêm các bạn hàng uy tín. Xây dựng đơn giá thuê ngoài giảm được từ 7-8% so với đơn giá công đoạn Tập đoàn giao. Rà soát tiết giảm định mức vật tư, chi phí sửa chữa thường xuyên, chi phí điện năng ... tổ chức cập nhật chi phí hàng ngày tại các đơn vị, hàng tháng tổ chức nghiệm thu khoán chi phí cho các đơn vị nên đã tạo được ý thức tiết kiệm trong toàn Công ty, do đó năm 2015 thực hiện khoán chi phí nội bộ đã giảm được 1.073 triệu đồng. </w:t>
      </w:r>
    </w:p>
    <w:p w:rsidR="00914DD5" w:rsidRPr="00F17953" w:rsidRDefault="00914DD5" w:rsidP="00FF45D2">
      <w:pPr>
        <w:numPr>
          <w:ilvl w:val="0"/>
          <w:numId w:val="30"/>
        </w:numPr>
        <w:tabs>
          <w:tab w:val="clear" w:pos="1440"/>
          <w:tab w:val="left" w:pos="284"/>
          <w:tab w:val="left" w:pos="993"/>
          <w:tab w:val="num" w:pos="2127"/>
        </w:tabs>
        <w:spacing w:before="40"/>
        <w:ind w:left="0" w:firstLine="1843"/>
        <w:jc w:val="both"/>
        <w:rPr>
          <w:rFonts w:ascii="Times New Roman Bold" w:hAnsi="Times New Roman Bold"/>
          <w:b/>
          <w:i/>
          <w:spacing w:val="-6"/>
          <w:sz w:val="26"/>
          <w:szCs w:val="26"/>
          <w:lang w:val="de-DE"/>
        </w:rPr>
      </w:pPr>
      <w:r w:rsidRPr="00F17953">
        <w:rPr>
          <w:rFonts w:ascii="Times New Roman Bold" w:hAnsi="Times New Roman Bold"/>
          <w:b/>
          <w:i/>
          <w:spacing w:val="-6"/>
          <w:sz w:val="26"/>
          <w:szCs w:val="26"/>
          <w:lang w:val="de-DE"/>
        </w:rPr>
        <w:t>Công tác lao động tiền lương và chế độ người lao động:</w:t>
      </w:r>
    </w:p>
    <w:p w:rsidR="00DE7301" w:rsidRPr="00655365" w:rsidRDefault="00DE7301" w:rsidP="00FF45D2">
      <w:pPr>
        <w:spacing w:before="40"/>
        <w:ind w:firstLine="1077"/>
        <w:jc w:val="both"/>
        <w:rPr>
          <w:spacing w:val="-4"/>
          <w:sz w:val="26"/>
          <w:szCs w:val="26"/>
          <w:lang w:val="de-DE"/>
        </w:rPr>
      </w:pPr>
      <w:r w:rsidRPr="00655365">
        <w:rPr>
          <w:spacing w:val="-4"/>
          <w:sz w:val="26"/>
          <w:szCs w:val="26"/>
          <w:lang w:val="de-DE"/>
        </w:rPr>
        <w:t>Về tiền lương và thu nhập người lao động</w:t>
      </w:r>
      <w:r w:rsidR="00682831" w:rsidRPr="00655365">
        <w:rPr>
          <w:spacing w:val="-4"/>
          <w:sz w:val="26"/>
          <w:szCs w:val="26"/>
          <w:lang w:val="de-DE"/>
        </w:rPr>
        <w:t>: N</w:t>
      </w:r>
      <w:r w:rsidR="00655365" w:rsidRPr="00655365">
        <w:rPr>
          <w:spacing w:val="-4"/>
          <w:sz w:val="26"/>
          <w:szCs w:val="26"/>
          <w:lang w:val="de-DE"/>
        </w:rPr>
        <w:t>ăm 2015</w:t>
      </w:r>
      <w:r w:rsidRPr="00655365">
        <w:rPr>
          <w:spacing w:val="-4"/>
          <w:sz w:val="26"/>
          <w:szCs w:val="26"/>
          <w:lang w:val="de-DE"/>
        </w:rPr>
        <w:t xml:space="preserve">, Công ty đã đưa ra nhiều giải pháp và tổ chức triển khai quyết liệt các giải pháp với mục tiêu tăng 5% năng suất lao động. Bên cạnh đó, việc sản xuất tăng </w:t>
      </w:r>
      <w:r w:rsidR="00655365" w:rsidRPr="00655365">
        <w:rPr>
          <w:spacing w:val="-4"/>
          <w:sz w:val="26"/>
          <w:szCs w:val="26"/>
          <w:lang w:val="de-DE"/>
        </w:rPr>
        <w:t>9</w:t>
      </w:r>
      <w:r w:rsidRPr="00655365">
        <w:rPr>
          <w:spacing w:val="-4"/>
          <w:sz w:val="26"/>
          <w:szCs w:val="26"/>
          <w:lang w:val="de-DE"/>
        </w:rPr>
        <w:t>0.000 tấn than</w:t>
      </w:r>
      <w:r w:rsidR="00655365" w:rsidRPr="00655365">
        <w:rPr>
          <w:spacing w:val="-4"/>
          <w:sz w:val="26"/>
          <w:szCs w:val="26"/>
          <w:lang w:val="de-DE"/>
        </w:rPr>
        <w:t xml:space="preserve"> sạch chế biến từ nguồn đất đá lẫn than</w:t>
      </w:r>
      <w:r w:rsidRPr="00655365">
        <w:rPr>
          <w:spacing w:val="-4"/>
          <w:sz w:val="26"/>
          <w:szCs w:val="26"/>
          <w:lang w:val="de-DE"/>
        </w:rPr>
        <w:t xml:space="preserve"> đã tạo thêm việc làm và thu nhập ổn định cho người lao động. </w:t>
      </w:r>
    </w:p>
    <w:p w:rsidR="00CF52B8" w:rsidRPr="00866294" w:rsidRDefault="00655365" w:rsidP="00FF45D2">
      <w:pPr>
        <w:spacing w:before="40"/>
        <w:ind w:firstLine="1077"/>
        <w:jc w:val="both"/>
        <w:rPr>
          <w:spacing w:val="-4"/>
          <w:sz w:val="26"/>
          <w:szCs w:val="26"/>
          <w:lang w:val="de-DE"/>
        </w:rPr>
      </w:pPr>
      <w:r w:rsidRPr="00866294">
        <w:rPr>
          <w:spacing w:val="-4"/>
          <w:sz w:val="26"/>
          <w:szCs w:val="26"/>
          <w:lang w:val="de-DE"/>
        </w:rPr>
        <w:lastRenderedPageBreak/>
        <w:t>Về cơ cấu lao động: năm 2015</w:t>
      </w:r>
      <w:r w:rsidR="00DE7301" w:rsidRPr="00866294">
        <w:rPr>
          <w:spacing w:val="-4"/>
          <w:sz w:val="26"/>
          <w:szCs w:val="26"/>
          <w:lang w:val="de-DE"/>
        </w:rPr>
        <w:t>, Công ty đã tích cực rà soát, sắp xếp lại lao động ở các khâu đảm bảo tinh gọn, hiệu quả. Tổ</w:t>
      </w:r>
      <w:r w:rsidR="00CF52B8" w:rsidRPr="00866294">
        <w:rPr>
          <w:spacing w:val="-4"/>
          <w:sz w:val="26"/>
          <w:szCs w:val="26"/>
          <w:lang w:val="de-DE"/>
        </w:rPr>
        <w:t>ng số lao động trong năm giảm 17</w:t>
      </w:r>
      <w:r w:rsidR="00DE7301" w:rsidRPr="00866294">
        <w:rPr>
          <w:spacing w:val="-4"/>
          <w:sz w:val="26"/>
          <w:szCs w:val="26"/>
          <w:lang w:val="de-DE"/>
        </w:rPr>
        <w:t>0 người. Tuy nhiên, lao động tron</w:t>
      </w:r>
      <w:r w:rsidR="00CF52B8" w:rsidRPr="00866294">
        <w:rPr>
          <w:spacing w:val="-4"/>
          <w:sz w:val="26"/>
          <w:szCs w:val="26"/>
          <w:lang w:val="de-DE"/>
        </w:rPr>
        <w:t>g khâu sản xuất trực tiếp giảm 32</w:t>
      </w:r>
      <w:r w:rsidR="00866294" w:rsidRPr="00866294">
        <w:rPr>
          <w:spacing w:val="-4"/>
          <w:sz w:val="26"/>
          <w:szCs w:val="26"/>
          <w:lang w:val="de-DE"/>
        </w:rPr>
        <w:t xml:space="preserve"> người chiếm 18,8</w:t>
      </w:r>
      <w:r w:rsidR="00DE7301" w:rsidRPr="00866294">
        <w:rPr>
          <w:spacing w:val="-4"/>
          <w:sz w:val="26"/>
          <w:szCs w:val="26"/>
          <w:lang w:val="de-DE"/>
        </w:rPr>
        <w:t xml:space="preserve">% tổng số lao động giảm, lao động phục vụ phụ trợ </w:t>
      </w:r>
      <w:r w:rsidR="00CF52B8" w:rsidRPr="00866294">
        <w:rPr>
          <w:spacing w:val="-4"/>
          <w:sz w:val="26"/>
          <w:szCs w:val="26"/>
          <w:lang w:val="de-DE"/>
        </w:rPr>
        <w:t>giảm 132 người và lao động quản lý giảm 6 người.</w:t>
      </w:r>
    </w:p>
    <w:p w:rsidR="00655365" w:rsidRPr="00CF52B8" w:rsidRDefault="00DE7301" w:rsidP="00FF45D2">
      <w:pPr>
        <w:tabs>
          <w:tab w:val="num" w:pos="1134"/>
        </w:tabs>
        <w:spacing w:before="40"/>
        <w:ind w:firstLine="1077"/>
        <w:jc w:val="both"/>
        <w:rPr>
          <w:spacing w:val="-4"/>
          <w:sz w:val="26"/>
          <w:szCs w:val="26"/>
          <w:lang w:val="de-DE"/>
        </w:rPr>
      </w:pPr>
      <w:r w:rsidRPr="00CF52B8">
        <w:rPr>
          <w:spacing w:val="-4"/>
          <w:sz w:val="26"/>
          <w:szCs w:val="26"/>
          <w:lang w:val="de-DE"/>
        </w:rPr>
        <w:t>Công ty đã thực hiện việc tái cơ cấu, hoàn thiện tổ chức, sắp xếp, sát nhập một số phòng ban</w:t>
      </w:r>
      <w:r w:rsidR="003223BB" w:rsidRPr="00CF52B8">
        <w:rPr>
          <w:spacing w:val="-4"/>
          <w:sz w:val="26"/>
          <w:szCs w:val="26"/>
          <w:lang w:val="de-DE"/>
        </w:rPr>
        <w:t>, Công trường</w:t>
      </w:r>
      <w:r w:rsidRPr="00CF52B8">
        <w:rPr>
          <w:spacing w:val="-4"/>
          <w:sz w:val="26"/>
          <w:szCs w:val="26"/>
          <w:lang w:val="de-DE"/>
        </w:rPr>
        <w:t xml:space="preserve"> với mục tiêu giảm các đầu mối quản lý điều hành, tinh gọn bộ má</w:t>
      </w:r>
      <w:r w:rsidR="00655365" w:rsidRPr="00CF52B8">
        <w:rPr>
          <w:spacing w:val="-4"/>
          <w:sz w:val="26"/>
          <w:szCs w:val="26"/>
          <w:lang w:val="de-DE"/>
        </w:rPr>
        <w:t xml:space="preserve">y theo hướng giảm khối quản lý và phục vụ phụ trợ. Do đó trong năm 2015 đã giảm giảm được 05 đầu mối, trong </w:t>
      </w:r>
      <w:r w:rsidR="00866294">
        <w:rPr>
          <w:spacing w:val="-4"/>
          <w:sz w:val="26"/>
          <w:szCs w:val="26"/>
          <w:lang w:val="de-DE"/>
        </w:rPr>
        <w:t>đó: Phòng ban giảm 03 đầu mối; Công trường, P</w:t>
      </w:r>
      <w:r w:rsidR="00655365" w:rsidRPr="00CF52B8">
        <w:rPr>
          <w:spacing w:val="-4"/>
          <w:sz w:val="26"/>
          <w:szCs w:val="26"/>
          <w:lang w:val="de-DE"/>
        </w:rPr>
        <w:t>hân xưởng giảm 02 đầu mối.</w:t>
      </w:r>
    </w:p>
    <w:p w:rsidR="00914DD5" w:rsidRPr="00F17953" w:rsidRDefault="00914DD5" w:rsidP="00FF45D2">
      <w:pPr>
        <w:numPr>
          <w:ilvl w:val="0"/>
          <w:numId w:val="30"/>
        </w:numPr>
        <w:tabs>
          <w:tab w:val="clear" w:pos="1440"/>
          <w:tab w:val="left" w:pos="284"/>
          <w:tab w:val="left" w:pos="993"/>
          <w:tab w:val="num" w:pos="2127"/>
        </w:tabs>
        <w:spacing w:before="40"/>
        <w:ind w:left="0" w:firstLine="1843"/>
        <w:jc w:val="both"/>
        <w:rPr>
          <w:rFonts w:ascii="Times New Roman Bold" w:hAnsi="Times New Roman Bold"/>
          <w:b/>
          <w:i/>
          <w:spacing w:val="-6"/>
          <w:sz w:val="26"/>
          <w:szCs w:val="26"/>
          <w:lang w:val="de-DE"/>
        </w:rPr>
      </w:pPr>
      <w:r w:rsidRPr="00F17953">
        <w:rPr>
          <w:rFonts w:ascii="Times New Roman Bold" w:hAnsi="Times New Roman Bold"/>
          <w:b/>
          <w:i/>
          <w:spacing w:val="-6"/>
          <w:sz w:val="26"/>
          <w:szCs w:val="26"/>
          <w:lang w:val="de-DE"/>
        </w:rPr>
        <w:t xml:space="preserve">Công tác </w:t>
      </w:r>
      <w:r w:rsidR="00DE7301" w:rsidRPr="00F17953">
        <w:rPr>
          <w:rFonts w:ascii="Times New Roman Bold" w:hAnsi="Times New Roman Bold"/>
          <w:b/>
          <w:i/>
          <w:spacing w:val="-6"/>
          <w:sz w:val="26"/>
          <w:szCs w:val="26"/>
          <w:lang w:val="de-DE"/>
        </w:rPr>
        <w:t xml:space="preserve">sửa chữa lớn </w:t>
      </w:r>
      <w:r w:rsidR="000065FD" w:rsidRPr="00F17953">
        <w:rPr>
          <w:rFonts w:ascii="Times New Roman Bold" w:hAnsi="Times New Roman Bold"/>
          <w:b/>
          <w:i/>
          <w:spacing w:val="-6"/>
          <w:sz w:val="26"/>
          <w:szCs w:val="26"/>
          <w:lang w:val="de-DE"/>
        </w:rPr>
        <w:t xml:space="preserve">TSCĐ </w:t>
      </w:r>
      <w:r w:rsidR="00DE7301" w:rsidRPr="00F17953">
        <w:rPr>
          <w:rFonts w:ascii="Times New Roman Bold" w:hAnsi="Times New Roman Bold"/>
          <w:b/>
          <w:i/>
          <w:spacing w:val="-6"/>
          <w:sz w:val="26"/>
          <w:szCs w:val="26"/>
          <w:lang w:val="de-DE"/>
        </w:rPr>
        <w:t xml:space="preserve">và </w:t>
      </w:r>
      <w:r w:rsidRPr="00F17953">
        <w:rPr>
          <w:rFonts w:ascii="Times New Roman Bold" w:hAnsi="Times New Roman Bold"/>
          <w:b/>
          <w:i/>
          <w:spacing w:val="-6"/>
          <w:sz w:val="26"/>
          <w:szCs w:val="26"/>
          <w:lang w:val="de-DE"/>
        </w:rPr>
        <w:t>đầu tư xây dựng:</w:t>
      </w:r>
    </w:p>
    <w:p w:rsidR="00F17953" w:rsidRPr="00F17953" w:rsidRDefault="00F17953" w:rsidP="00FF45D2">
      <w:pPr>
        <w:spacing w:before="40"/>
        <w:ind w:firstLine="1077"/>
        <w:jc w:val="both"/>
        <w:rPr>
          <w:spacing w:val="-4"/>
          <w:sz w:val="26"/>
          <w:szCs w:val="26"/>
          <w:lang w:val="de-DE"/>
        </w:rPr>
      </w:pPr>
      <w:r w:rsidRPr="00F17953">
        <w:rPr>
          <w:spacing w:val="-4"/>
          <w:sz w:val="26"/>
          <w:szCs w:val="26"/>
          <w:lang w:val="de-DE"/>
        </w:rPr>
        <w:t>Năm 2015, Công ty thực hiện là 150/178,8 tỷ đồng bằng 84,2% kế hoạch, trong đó dự án đầu tư 05 xe vận chuyển đất đá đã hoàn thành và đưa vào sản xuất từ 16/5/2015 với tổng mức đầu tư 72,1 tỷ đồng; dự án mua máy khoan với giá trị là 3,9 tỷ đồng đã hoàn thành vào ngày 30/01/2015; đặc biệt dự án tuyến đường vận chuyển từ khai trường mỏ Hà Tu ra khai trường Công ty than Núi Béo có tổng mức đầu tư là 21,6 tỷ đồng đã hoàn thành đúng tiến độ góp phần nâng cao năng lực sản xuất của Công ty.</w:t>
      </w:r>
    </w:p>
    <w:p w:rsidR="00914DD5" w:rsidRPr="006229D0" w:rsidRDefault="00914DD5" w:rsidP="00FF45D2">
      <w:pPr>
        <w:numPr>
          <w:ilvl w:val="0"/>
          <w:numId w:val="30"/>
        </w:numPr>
        <w:tabs>
          <w:tab w:val="clear" w:pos="1440"/>
          <w:tab w:val="left" w:pos="284"/>
          <w:tab w:val="left" w:pos="993"/>
          <w:tab w:val="num" w:pos="2127"/>
        </w:tabs>
        <w:spacing w:before="40"/>
        <w:ind w:left="0" w:firstLine="1843"/>
        <w:jc w:val="both"/>
        <w:rPr>
          <w:rFonts w:ascii="Times New Roman Bold" w:hAnsi="Times New Roman Bold"/>
          <w:b/>
          <w:i/>
          <w:spacing w:val="-6"/>
          <w:sz w:val="26"/>
          <w:szCs w:val="26"/>
          <w:lang w:val="de-DE"/>
        </w:rPr>
      </w:pPr>
      <w:r w:rsidRPr="006229D0">
        <w:rPr>
          <w:rFonts w:ascii="Times New Roman Bold" w:hAnsi="Times New Roman Bold"/>
          <w:b/>
          <w:i/>
          <w:spacing w:val="-6"/>
          <w:sz w:val="26"/>
          <w:szCs w:val="26"/>
          <w:lang w:val="de-DE"/>
        </w:rPr>
        <w:t xml:space="preserve">Các hoạt động </w:t>
      </w:r>
      <w:r w:rsidR="001459A7" w:rsidRPr="006229D0">
        <w:rPr>
          <w:rFonts w:ascii="Times New Roman Bold" w:hAnsi="Times New Roman Bold"/>
          <w:b/>
          <w:i/>
          <w:spacing w:val="-6"/>
          <w:sz w:val="26"/>
          <w:szCs w:val="26"/>
          <w:lang w:val="de-DE"/>
        </w:rPr>
        <w:t xml:space="preserve">SXKD </w:t>
      </w:r>
      <w:r w:rsidRPr="006229D0">
        <w:rPr>
          <w:rFonts w:ascii="Times New Roman Bold" w:hAnsi="Times New Roman Bold"/>
          <w:b/>
          <w:i/>
          <w:spacing w:val="-6"/>
          <w:sz w:val="26"/>
          <w:szCs w:val="26"/>
          <w:lang w:val="de-DE"/>
        </w:rPr>
        <w:t>ngoài than:</w:t>
      </w:r>
    </w:p>
    <w:p w:rsidR="001459A7" w:rsidRPr="005F7AEA" w:rsidRDefault="001459A7" w:rsidP="00FF45D2">
      <w:pPr>
        <w:spacing w:before="40"/>
        <w:ind w:firstLine="1077"/>
        <w:jc w:val="both"/>
        <w:rPr>
          <w:color w:val="FF0000"/>
          <w:spacing w:val="-4"/>
          <w:sz w:val="26"/>
          <w:szCs w:val="26"/>
          <w:lang w:val="de-DE"/>
        </w:rPr>
      </w:pPr>
      <w:r w:rsidRPr="00900436">
        <w:rPr>
          <w:spacing w:val="-4"/>
          <w:sz w:val="26"/>
          <w:szCs w:val="26"/>
          <w:lang w:val="de-DE"/>
        </w:rPr>
        <w:t>Phân xưởng xe 7: Trong một số năm gần đây, Công ty gặp nhiều khó khăn trong công tác đầu tư thiết bị, Công ty đã thuê thiết bị của Công ty Kỷ Tâm để tham gia một số công đoạn, bốc xúc, vận chuyển than và một số công việc khác cho Công ty. Hiện tại, hoạt động của Phân xưởng xe 7 đã khá ổn định, giải quyết được việc làm cho 1</w:t>
      </w:r>
      <w:r w:rsidR="001E6364">
        <w:rPr>
          <w:spacing w:val="-4"/>
          <w:sz w:val="26"/>
          <w:szCs w:val="26"/>
          <w:lang w:val="de-DE"/>
        </w:rPr>
        <w:t>41</w:t>
      </w:r>
      <w:r w:rsidRPr="00900436">
        <w:rPr>
          <w:spacing w:val="-4"/>
          <w:sz w:val="26"/>
          <w:szCs w:val="26"/>
          <w:lang w:val="de-DE"/>
        </w:rPr>
        <w:t xml:space="preserve"> lao động của Công ty với mức thu nhập bình</w:t>
      </w:r>
      <w:r w:rsidR="00D87E41">
        <w:rPr>
          <w:spacing w:val="-4"/>
          <w:sz w:val="26"/>
          <w:szCs w:val="26"/>
          <w:lang w:val="de-DE"/>
        </w:rPr>
        <w:t xml:space="preserve"> quân 7,9</w:t>
      </w:r>
      <w:r w:rsidRPr="00F17953">
        <w:rPr>
          <w:spacing w:val="-4"/>
          <w:sz w:val="26"/>
          <w:szCs w:val="26"/>
          <w:lang w:val="de-DE"/>
        </w:rPr>
        <w:t xml:space="preserve"> trđ/ng/tháng. </w:t>
      </w:r>
    </w:p>
    <w:p w:rsidR="001459A7" w:rsidRPr="00900436" w:rsidRDefault="001459A7" w:rsidP="00FF45D2">
      <w:pPr>
        <w:spacing w:before="40"/>
        <w:ind w:firstLine="1077"/>
        <w:jc w:val="both"/>
        <w:rPr>
          <w:spacing w:val="-4"/>
          <w:sz w:val="26"/>
          <w:szCs w:val="26"/>
          <w:lang w:val="de-DE"/>
        </w:rPr>
      </w:pPr>
      <w:r w:rsidRPr="00900436">
        <w:rPr>
          <w:spacing w:val="-4"/>
          <w:sz w:val="26"/>
          <w:szCs w:val="26"/>
          <w:lang w:val="de-DE"/>
        </w:rPr>
        <w:t xml:space="preserve">Khai thác quặng tại Tân rai – Lâm Đồng: </w:t>
      </w:r>
      <w:r w:rsidR="00900436">
        <w:rPr>
          <w:spacing w:val="-4"/>
          <w:sz w:val="26"/>
          <w:szCs w:val="26"/>
          <w:lang w:val="de-DE"/>
        </w:rPr>
        <w:t xml:space="preserve">Từ năm 2014 </w:t>
      </w:r>
      <w:r w:rsidRPr="00900436">
        <w:rPr>
          <w:spacing w:val="-4"/>
          <w:sz w:val="26"/>
          <w:szCs w:val="26"/>
          <w:lang w:val="de-DE"/>
        </w:rPr>
        <w:t>Công ty đã dừng ký hợp đồng khai thác quặng nguyên khai với Công ty Nhôm Lâm Đồng, toàn bộ số thiết bị và khu nhà xưởng tại Tân Rai đã cho Công ty MT Nhân Cơ thuê lại. Trong thời gian tới, theo hướng dẫn, chỉ đạo của Tập đoàn, Công ty sẽ cho bán thanh lý toàn bộ số thiết bị (gồm 11 xe Volvo và 01 máy xúc) cho Công ty Môi trường Nhân Cơ.</w:t>
      </w:r>
    </w:p>
    <w:p w:rsidR="001459A7" w:rsidRPr="00900436" w:rsidRDefault="001459A7" w:rsidP="00FF45D2">
      <w:pPr>
        <w:spacing w:before="40"/>
        <w:ind w:firstLine="1077"/>
        <w:jc w:val="both"/>
        <w:rPr>
          <w:sz w:val="26"/>
          <w:szCs w:val="26"/>
          <w:lang w:val="de-DE"/>
        </w:rPr>
      </w:pPr>
      <w:r w:rsidRPr="00900436">
        <w:rPr>
          <w:sz w:val="26"/>
          <w:szCs w:val="26"/>
          <w:lang w:val="de-DE"/>
        </w:rPr>
        <w:t xml:space="preserve">Phân xưởng dịch vụ tổng hợp: Tình hình kinh doanh của Phân xưởng DVTH gặp nhiều khó khăn do các dịch vụ trên cùng địa bàn được mở ra cạnh tranh, lượng khách cũng bị chia sẻ không nhỏ. Tuy nhiên, Phân xưởng DVTH vẫn bố trí ổn </w:t>
      </w:r>
      <w:r w:rsidR="00900436" w:rsidRPr="00900436">
        <w:rPr>
          <w:sz w:val="26"/>
          <w:szCs w:val="26"/>
          <w:lang w:val="de-DE"/>
        </w:rPr>
        <w:t>định việc làm và thu nhập cho 56</w:t>
      </w:r>
      <w:r w:rsidRPr="00900436">
        <w:rPr>
          <w:sz w:val="26"/>
          <w:szCs w:val="26"/>
          <w:lang w:val="de-DE"/>
        </w:rPr>
        <w:t xml:space="preserve"> lao động của Đơn vị, góp phần giảm lao động phục vụ phụ trợ của Công ty. </w:t>
      </w:r>
    </w:p>
    <w:p w:rsidR="006000D7" w:rsidRPr="005F7AEA" w:rsidRDefault="006000D7" w:rsidP="00FF45D2">
      <w:pPr>
        <w:pStyle w:val="BodyText"/>
        <w:tabs>
          <w:tab w:val="left" w:pos="1276"/>
        </w:tabs>
        <w:spacing w:before="40"/>
        <w:ind w:left="1134"/>
        <w:jc w:val="both"/>
        <w:outlineLvl w:val="2"/>
        <w:rPr>
          <w:rFonts w:ascii="Times New Roman" w:hAnsi="Times New Roman"/>
          <w:color w:val="FF0000"/>
          <w:sz w:val="12"/>
          <w:szCs w:val="26"/>
          <w:highlight w:val="yellow"/>
          <w:lang w:val="de-DE"/>
        </w:rPr>
      </w:pPr>
    </w:p>
    <w:p w:rsidR="00C34844" w:rsidRPr="00F2680B" w:rsidRDefault="00C34844" w:rsidP="00FF45D2">
      <w:pPr>
        <w:pStyle w:val="ListParagraph"/>
        <w:numPr>
          <w:ilvl w:val="0"/>
          <w:numId w:val="15"/>
        </w:numPr>
        <w:spacing w:before="40"/>
        <w:jc w:val="both"/>
        <w:rPr>
          <w:b/>
          <w:i/>
          <w:sz w:val="26"/>
          <w:szCs w:val="26"/>
        </w:rPr>
      </w:pPr>
      <w:r w:rsidRPr="00F2680B">
        <w:rPr>
          <w:b/>
          <w:i/>
          <w:sz w:val="26"/>
          <w:szCs w:val="26"/>
        </w:rPr>
        <w:t>Tình hình tài chính:</w:t>
      </w:r>
    </w:p>
    <w:p w:rsidR="00C34844" w:rsidRPr="00F2680B" w:rsidRDefault="00C34844" w:rsidP="00FF45D2">
      <w:pPr>
        <w:pStyle w:val="ListParagraph"/>
        <w:numPr>
          <w:ilvl w:val="1"/>
          <w:numId w:val="15"/>
        </w:numPr>
        <w:spacing w:before="40"/>
        <w:jc w:val="both"/>
        <w:rPr>
          <w:b/>
          <w:i/>
          <w:sz w:val="26"/>
          <w:szCs w:val="26"/>
        </w:rPr>
      </w:pPr>
      <w:r w:rsidRPr="00F2680B">
        <w:rPr>
          <w:b/>
          <w:i/>
          <w:sz w:val="26"/>
          <w:szCs w:val="26"/>
        </w:rPr>
        <w:t>Tình hình tài sản:</w:t>
      </w:r>
    </w:p>
    <w:p w:rsidR="001A15C6" w:rsidRPr="00EA3E6C" w:rsidRDefault="00293787" w:rsidP="00FF45D2">
      <w:pPr>
        <w:spacing w:before="40"/>
        <w:ind w:firstLine="1077"/>
        <w:jc w:val="both"/>
        <w:rPr>
          <w:sz w:val="26"/>
          <w:szCs w:val="26"/>
        </w:rPr>
      </w:pPr>
      <w:r w:rsidRPr="00EA3E6C">
        <w:rPr>
          <w:sz w:val="26"/>
          <w:szCs w:val="26"/>
        </w:rPr>
        <w:t xml:space="preserve">Tài sản cố định của Công ty </w:t>
      </w:r>
      <w:r w:rsidR="00EA3E6C" w:rsidRPr="00EA3E6C">
        <w:rPr>
          <w:sz w:val="26"/>
          <w:szCs w:val="26"/>
        </w:rPr>
        <w:t>tăng 32,89</w:t>
      </w:r>
      <w:r w:rsidRPr="00EA3E6C">
        <w:rPr>
          <w:sz w:val="26"/>
          <w:szCs w:val="26"/>
        </w:rPr>
        <w:t xml:space="preserve"> t</w:t>
      </w:r>
      <w:r w:rsidR="00C866BD" w:rsidRPr="00EA3E6C">
        <w:rPr>
          <w:sz w:val="26"/>
          <w:szCs w:val="26"/>
        </w:rPr>
        <w:t>ỷ</w:t>
      </w:r>
      <w:r w:rsidRPr="00EA3E6C">
        <w:rPr>
          <w:sz w:val="26"/>
          <w:szCs w:val="26"/>
        </w:rPr>
        <w:t xml:space="preserve"> đồng so với năm 201</w:t>
      </w:r>
      <w:r w:rsidR="00EA3E6C" w:rsidRPr="00EA3E6C">
        <w:rPr>
          <w:sz w:val="26"/>
          <w:szCs w:val="26"/>
        </w:rPr>
        <w:t>4. Tổng tài sản tăng</w:t>
      </w:r>
      <w:r w:rsidRPr="00EA3E6C">
        <w:rPr>
          <w:sz w:val="26"/>
          <w:szCs w:val="26"/>
        </w:rPr>
        <w:t xml:space="preserve"> </w:t>
      </w:r>
      <w:r w:rsidR="00EA3E6C" w:rsidRPr="00EA3E6C">
        <w:rPr>
          <w:sz w:val="26"/>
          <w:szCs w:val="26"/>
        </w:rPr>
        <w:t>14,18</w:t>
      </w:r>
      <w:r w:rsidRPr="00EA3E6C">
        <w:rPr>
          <w:sz w:val="26"/>
          <w:szCs w:val="26"/>
        </w:rPr>
        <w:t xml:space="preserve"> tỷ đồng là do </w:t>
      </w:r>
      <w:r w:rsidR="00C866BD" w:rsidRPr="00EA3E6C">
        <w:rPr>
          <w:sz w:val="26"/>
          <w:szCs w:val="26"/>
        </w:rPr>
        <w:t>trong năm 201</w:t>
      </w:r>
      <w:r w:rsidR="00EA3E6C" w:rsidRPr="00EA3E6C">
        <w:rPr>
          <w:sz w:val="26"/>
          <w:szCs w:val="26"/>
        </w:rPr>
        <w:t xml:space="preserve">5 công ty đã chú trọng tới </w:t>
      </w:r>
      <w:r w:rsidR="001A15C6" w:rsidRPr="00EA3E6C">
        <w:rPr>
          <w:sz w:val="26"/>
          <w:szCs w:val="26"/>
        </w:rPr>
        <w:t>công tác đầu tư máy móc thiết bị đã từng bước được cải thiện, Công ty đã có sự đầu t</w:t>
      </w:r>
      <w:r w:rsidR="00EA3E6C" w:rsidRPr="00EA3E6C">
        <w:rPr>
          <w:sz w:val="26"/>
          <w:szCs w:val="26"/>
        </w:rPr>
        <w:t>ư mới máy móc thiết bị vận tải</w:t>
      </w:r>
      <w:r w:rsidR="001A15C6" w:rsidRPr="00EA3E6C">
        <w:rPr>
          <w:sz w:val="26"/>
          <w:szCs w:val="26"/>
        </w:rPr>
        <w:t xml:space="preserve">. Bên </w:t>
      </w:r>
      <w:r w:rsidR="00EA3E6C" w:rsidRPr="00EA3E6C">
        <w:rPr>
          <w:sz w:val="26"/>
          <w:szCs w:val="26"/>
        </w:rPr>
        <w:t>cạnh đó cò</w:t>
      </w:r>
      <w:r w:rsidR="001A15C6" w:rsidRPr="00EA3E6C">
        <w:rPr>
          <w:sz w:val="26"/>
          <w:szCs w:val="26"/>
        </w:rPr>
        <w:t>n đẩy mạnh công tác quản lý và sử dụng TSCĐ.</w:t>
      </w:r>
    </w:p>
    <w:p w:rsidR="00C34844" w:rsidRPr="00F2680B" w:rsidRDefault="00C34844" w:rsidP="00FF45D2">
      <w:pPr>
        <w:pStyle w:val="ListParagraph"/>
        <w:numPr>
          <w:ilvl w:val="1"/>
          <w:numId w:val="15"/>
        </w:numPr>
        <w:spacing w:before="40"/>
        <w:jc w:val="both"/>
        <w:rPr>
          <w:b/>
          <w:i/>
          <w:sz w:val="26"/>
          <w:szCs w:val="26"/>
        </w:rPr>
      </w:pPr>
      <w:r w:rsidRPr="00F2680B">
        <w:rPr>
          <w:b/>
          <w:i/>
          <w:sz w:val="26"/>
          <w:szCs w:val="26"/>
        </w:rPr>
        <w:t>Tình hình nợ phải trả:</w:t>
      </w:r>
    </w:p>
    <w:p w:rsidR="00C866BD" w:rsidRPr="00627025" w:rsidRDefault="00C866BD" w:rsidP="00FF45D2">
      <w:pPr>
        <w:spacing w:before="40"/>
        <w:ind w:firstLine="1077"/>
        <w:jc w:val="both"/>
        <w:rPr>
          <w:sz w:val="26"/>
          <w:szCs w:val="26"/>
        </w:rPr>
      </w:pPr>
      <w:r w:rsidRPr="00627025">
        <w:rPr>
          <w:sz w:val="26"/>
          <w:szCs w:val="26"/>
        </w:rPr>
        <w:t xml:space="preserve">Nợ phải </w:t>
      </w:r>
      <w:r w:rsidR="00D844BF" w:rsidRPr="00627025">
        <w:rPr>
          <w:sz w:val="26"/>
          <w:szCs w:val="26"/>
        </w:rPr>
        <w:t xml:space="preserve">trả </w:t>
      </w:r>
      <w:r w:rsidR="00FB5BEB" w:rsidRPr="00627025">
        <w:rPr>
          <w:sz w:val="26"/>
          <w:szCs w:val="26"/>
        </w:rPr>
        <w:t>giảm</w:t>
      </w:r>
      <w:r w:rsidR="00D844BF" w:rsidRPr="00627025">
        <w:rPr>
          <w:sz w:val="26"/>
          <w:szCs w:val="26"/>
        </w:rPr>
        <w:t xml:space="preserve"> hơn</w:t>
      </w:r>
      <w:r w:rsidRPr="00627025">
        <w:rPr>
          <w:sz w:val="26"/>
          <w:szCs w:val="26"/>
        </w:rPr>
        <w:t xml:space="preserve"> </w:t>
      </w:r>
      <w:r w:rsidR="00627025" w:rsidRPr="00627025">
        <w:rPr>
          <w:sz w:val="26"/>
          <w:szCs w:val="26"/>
        </w:rPr>
        <w:t>4</w:t>
      </w:r>
      <w:r w:rsidR="00FB5BEB" w:rsidRPr="00627025">
        <w:rPr>
          <w:sz w:val="26"/>
          <w:szCs w:val="26"/>
        </w:rPr>
        <w:t>2</w:t>
      </w:r>
      <w:r w:rsidRPr="00627025">
        <w:rPr>
          <w:sz w:val="26"/>
          <w:szCs w:val="26"/>
        </w:rPr>
        <w:t xml:space="preserve"> tỷ đồng so với </w:t>
      </w:r>
      <w:r w:rsidR="00FB5BEB" w:rsidRPr="00627025">
        <w:rPr>
          <w:sz w:val="26"/>
          <w:szCs w:val="26"/>
        </w:rPr>
        <w:t xml:space="preserve">đầu </w:t>
      </w:r>
      <w:r w:rsidRPr="00627025">
        <w:rPr>
          <w:sz w:val="26"/>
          <w:szCs w:val="26"/>
        </w:rPr>
        <w:t>năm</w:t>
      </w:r>
      <w:r w:rsidR="00FB5BEB" w:rsidRPr="00627025">
        <w:rPr>
          <w:sz w:val="26"/>
          <w:szCs w:val="26"/>
        </w:rPr>
        <w:t>,</w:t>
      </w:r>
      <w:r w:rsidRPr="00627025">
        <w:rPr>
          <w:sz w:val="26"/>
          <w:szCs w:val="26"/>
        </w:rPr>
        <w:t xml:space="preserve"> </w:t>
      </w:r>
      <w:r w:rsidR="00D844BF" w:rsidRPr="00627025">
        <w:rPr>
          <w:sz w:val="26"/>
          <w:szCs w:val="26"/>
        </w:rPr>
        <w:t xml:space="preserve">chủ yếu là do nợ </w:t>
      </w:r>
      <w:r w:rsidR="00627025" w:rsidRPr="00627025">
        <w:rPr>
          <w:sz w:val="26"/>
          <w:szCs w:val="26"/>
        </w:rPr>
        <w:t>ngắn</w:t>
      </w:r>
      <w:r w:rsidR="00D844BF" w:rsidRPr="00627025">
        <w:rPr>
          <w:sz w:val="26"/>
          <w:szCs w:val="26"/>
        </w:rPr>
        <w:t xml:space="preserve"> hạn</w:t>
      </w:r>
      <w:r w:rsidRPr="00627025">
        <w:rPr>
          <w:sz w:val="26"/>
          <w:szCs w:val="26"/>
        </w:rPr>
        <w:t xml:space="preserve"> và các khoản nợ đều nằm trong khả năng thanh toán của Công ty</w:t>
      </w:r>
      <w:r w:rsidR="001E6D94" w:rsidRPr="00627025">
        <w:rPr>
          <w:sz w:val="26"/>
          <w:szCs w:val="26"/>
        </w:rPr>
        <w:t>.</w:t>
      </w:r>
    </w:p>
    <w:p w:rsidR="00C866BD" w:rsidRPr="0003623A" w:rsidRDefault="00C866BD"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C34844" w:rsidRPr="00F2680B" w:rsidRDefault="00C34844" w:rsidP="00FF45D2">
      <w:pPr>
        <w:pStyle w:val="ListParagraph"/>
        <w:numPr>
          <w:ilvl w:val="0"/>
          <w:numId w:val="15"/>
        </w:numPr>
        <w:spacing w:before="40"/>
        <w:jc w:val="both"/>
        <w:rPr>
          <w:b/>
          <w:i/>
          <w:sz w:val="26"/>
          <w:szCs w:val="26"/>
        </w:rPr>
      </w:pPr>
      <w:r w:rsidRPr="00F2680B">
        <w:rPr>
          <w:b/>
          <w:i/>
          <w:sz w:val="26"/>
          <w:szCs w:val="26"/>
        </w:rPr>
        <w:t>Những cải tiến v</w:t>
      </w:r>
      <w:r w:rsidR="00853597" w:rsidRPr="00F2680B">
        <w:rPr>
          <w:b/>
          <w:i/>
          <w:sz w:val="26"/>
          <w:szCs w:val="26"/>
        </w:rPr>
        <w:t>ề</w:t>
      </w:r>
      <w:r w:rsidRPr="00F2680B">
        <w:rPr>
          <w:b/>
          <w:i/>
          <w:sz w:val="26"/>
          <w:szCs w:val="26"/>
        </w:rPr>
        <w:t xml:space="preserve"> cơ cấu t</w:t>
      </w:r>
      <w:r w:rsidR="00853597" w:rsidRPr="00F2680B">
        <w:rPr>
          <w:b/>
          <w:i/>
          <w:sz w:val="26"/>
          <w:szCs w:val="26"/>
        </w:rPr>
        <w:t>ổ</w:t>
      </w:r>
      <w:r w:rsidRPr="00F2680B">
        <w:rPr>
          <w:b/>
          <w:i/>
          <w:sz w:val="26"/>
          <w:szCs w:val="26"/>
        </w:rPr>
        <w:t xml:space="preserve"> chức, chính sách, quản lý.</w:t>
      </w:r>
    </w:p>
    <w:p w:rsidR="00B51D48" w:rsidRPr="00795CEE" w:rsidRDefault="00B51D48" w:rsidP="00FF45D2">
      <w:pPr>
        <w:spacing w:before="40"/>
        <w:ind w:firstLine="1077"/>
        <w:jc w:val="both"/>
        <w:rPr>
          <w:sz w:val="26"/>
          <w:szCs w:val="26"/>
        </w:rPr>
      </w:pPr>
      <w:r w:rsidRPr="00795CEE">
        <w:rPr>
          <w:sz w:val="26"/>
          <w:szCs w:val="26"/>
        </w:rPr>
        <w:t xml:space="preserve">Công tác kỹ thuật, điều hành sản xuất đã hoạch định phương hướng sản xuất đúng đắn giữa các khâu trong dây chuyền công nghệ với điều kiện thực tế khai trường mỏ, tạo nên một dây chuyền sản xuất tiên tiến, hiện đại. Công ty đã gắn hoàn thành kế </w:t>
      </w:r>
      <w:r w:rsidRPr="00795CEE">
        <w:rPr>
          <w:sz w:val="26"/>
          <w:szCs w:val="26"/>
        </w:rPr>
        <w:lastRenderedPageBreak/>
        <w:t xml:space="preserve">hoạch sản lượng với hiệu quả kinh tế, xây dựng quy chế chính sách bình đẳng giữa các đơn vị đã phát huy tối đa nội lực cho việc hoàn thành nhiệm vụ chung của Công ty. </w:t>
      </w:r>
    </w:p>
    <w:p w:rsidR="00795CEE" w:rsidRPr="0063765A" w:rsidRDefault="00795CEE" w:rsidP="00FF45D2">
      <w:pPr>
        <w:spacing w:before="40"/>
        <w:ind w:firstLine="1077"/>
        <w:jc w:val="both"/>
        <w:rPr>
          <w:sz w:val="26"/>
          <w:szCs w:val="26"/>
        </w:rPr>
      </w:pPr>
      <w:r w:rsidRPr="0063765A">
        <w:rPr>
          <w:sz w:val="26"/>
          <w:szCs w:val="26"/>
        </w:rPr>
        <w:t>Công tác khoán quản trị chi phí, giá thành sản phẩm ngày càng được tăng cường và giao</w:t>
      </w:r>
      <w:r w:rsidR="0063765A" w:rsidRPr="0063765A">
        <w:rPr>
          <w:sz w:val="26"/>
          <w:szCs w:val="26"/>
        </w:rPr>
        <w:t xml:space="preserve"> các chỉ tiêu cụ thể</w:t>
      </w:r>
      <w:r w:rsidR="00B51D48" w:rsidRPr="0063765A">
        <w:rPr>
          <w:sz w:val="26"/>
          <w:szCs w:val="26"/>
        </w:rPr>
        <w:t xml:space="preserve"> tới từng </w:t>
      </w:r>
      <w:r w:rsidRPr="0063765A">
        <w:rPr>
          <w:sz w:val="26"/>
          <w:szCs w:val="26"/>
        </w:rPr>
        <w:t>Công trường, P</w:t>
      </w:r>
      <w:r w:rsidR="00B51D48" w:rsidRPr="0063765A">
        <w:rPr>
          <w:sz w:val="26"/>
          <w:szCs w:val="26"/>
        </w:rPr>
        <w:t>hân xưởng</w:t>
      </w:r>
      <w:r w:rsidR="0063765A" w:rsidRPr="0063765A">
        <w:rPr>
          <w:sz w:val="26"/>
          <w:szCs w:val="26"/>
        </w:rPr>
        <w:t xml:space="preserve">, cũng như từ </w:t>
      </w:r>
      <w:r w:rsidRPr="0063765A">
        <w:rPr>
          <w:sz w:val="26"/>
          <w:szCs w:val="26"/>
        </w:rPr>
        <w:t>các đơn vị sản xuất chính tới các đơn vị phục vụ</w:t>
      </w:r>
      <w:r w:rsidR="00B51D48" w:rsidRPr="0063765A">
        <w:rPr>
          <w:sz w:val="26"/>
          <w:szCs w:val="26"/>
        </w:rPr>
        <w:t xml:space="preserve"> ph</w:t>
      </w:r>
      <w:r w:rsidR="00E14DE2" w:rsidRPr="0063765A">
        <w:rPr>
          <w:sz w:val="26"/>
          <w:szCs w:val="26"/>
        </w:rPr>
        <w:t>ụ</w:t>
      </w:r>
      <w:r w:rsidR="0063765A" w:rsidRPr="0063765A">
        <w:rPr>
          <w:sz w:val="26"/>
          <w:szCs w:val="26"/>
        </w:rPr>
        <w:t xml:space="preserve"> trợ.</w:t>
      </w:r>
      <w:r w:rsidRPr="0063765A">
        <w:rPr>
          <w:sz w:val="26"/>
          <w:szCs w:val="26"/>
        </w:rPr>
        <w:t xml:space="preserve"> Công ty cử riêng một Ủy viên HĐQT, Phó Giám đốc chỉ đạo, quản lý công tác khoán chi phí, thay đổi phương thức khoán, hàng tháng, quý đều có nghiệm thu khoán với từng đơn vị, thưởng, giảm trừ các chi phí đều minh bạch, công khai nên công tác khoán chi phí năm 201</w:t>
      </w:r>
      <w:r w:rsidR="0063765A" w:rsidRPr="0063765A">
        <w:rPr>
          <w:sz w:val="26"/>
          <w:szCs w:val="26"/>
        </w:rPr>
        <w:t>5</w:t>
      </w:r>
      <w:r w:rsidRPr="0063765A">
        <w:rPr>
          <w:sz w:val="26"/>
          <w:szCs w:val="26"/>
        </w:rPr>
        <w:t xml:space="preserve"> được Tập đoàn Vinacomin đánh giá cao.</w:t>
      </w:r>
    </w:p>
    <w:p w:rsidR="00B51D48" w:rsidRPr="00CC1D9C" w:rsidRDefault="0063765A" w:rsidP="00FF45D2">
      <w:pPr>
        <w:spacing w:before="40"/>
        <w:ind w:firstLine="1077"/>
        <w:jc w:val="both"/>
        <w:rPr>
          <w:sz w:val="26"/>
          <w:szCs w:val="26"/>
        </w:rPr>
      </w:pPr>
      <w:r w:rsidRPr="00CC1D9C">
        <w:rPr>
          <w:sz w:val="26"/>
          <w:szCs w:val="26"/>
        </w:rPr>
        <w:t xml:space="preserve">Trong năm 2015 </w:t>
      </w:r>
      <w:r w:rsidR="008A5CDA" w:rsidRPr="00CC1D9C">
        <w:rPr>
          <w:sz w:val="26"/>
          <w:szCs w:val="26"/>
        </w:rPr>
        <w:t>Công ty đã s</w:t>
      </w:r>
      <w:r w:rsidR="00B51D48" w:rsidRPr="00CC1D9C">
        <w:rPr>
          <w:sz w:val="26"/>
          <w:szCs w:val="26"/>
        </w:rPr>
        <w:t>ắp xếp tinh giảm bộ máy,</w:t>
      </w:r>
      <w:r w:rsidR="008A5CDA" w:rsidRPr="00CC1D9C">
        <w:rPr>
          <w:sz w:val="26"/>
          <w:szCs w:val="26"/>
        </w:rPr>
        <w:t xml:space="preserve"> từ 18 Phòng ban chỉ còn 15 Phòng và 1 Trạm y tế, Sắp nhập 4 đơn vị thành 2 đơn vị chủ lực, thành lập 1 </w:t>
      </w:r>
      <w:r w:rsidR="00CC1D9C" w:rsidRPr="00CC1D9C">
        <w:rPr>
          <w:sz w:val="26"/>
          <w:szCs w:val="26"/>
        </w:rPr>
        <w:t xml:space="preserve">mới 01 </w:t>
      </w:r>
      <w:r w:rsidR="008A5CDA" w:rsidRPr="00CC1D9C">
        <w:rPr>
          <w:sz w:val="26"/>
          <w:szCs w:val="26"/>
        </w:rPr>
        <w:t>Công trường Khoan và giải thể Phân xưởng Xe 6</w:t>
      </w:r>
      <w:r w:rsidR="00CC1D9C" w:rsidRPr="00CC1D9C">
        <w:rPr>
          <w:sz w:val="26"/>
          <w:szCs w:val="26"/>
        </w:rPr>
        <w:t xml:space="preserve"> nên số đầu mối các đơn vị sản xuất giảm từ 18 xuống còn 15 đơn vị đầu mối.</w:t>
      </w:r>
      <w:r w:rsidR="00CC1D9C">
        <w:rPr>
          <w:sz w:val="26"/>
          <w:szCs w:val="26"/>
        </w:rPr>
        <w:t xml:space="preserve"> Ngoài ra Công ty còn tổ chức </w:t>
      </w:r>
      <w:r w:rsidR="00B51D48" w:rsidRPr="00CC1D9C">
        <w:rPr>
          <w:sz w:val="26"/>
          <w:szCs w:val="26"/>
        </w:rPr>
        <w:t xml:space="preserve">đào tạo và đào tại lại đội ngũ cán bộ hiện có, đồng thời có kế hoạch thu hút nhân tài để phát triển Doanh nghiệp. </w:t>
      </w:r>
    </w:p>
    <w:p w:rsidR="00B51D48" w:rsidRPr="00CC1D9C" w:rsidRDefault="00B51D48" w:rsidP="00FF45D2">
      <w:pPr>
        <w:spacing w:before="40"/>
        <w:ind w:firstLine="1077"/>
        <w:jc w:val="both"/>
        <w:rPr>
          <w:sz w:val="26"/>
          <w:szCs w:val="26"/>
        </w:rPr>
      </w:pPr>
      <w:r w:rsidRPr="00CC1D9C">
        <w:rPr>
          <w:sz w:val="26"/>
          <w:szCs w:val="26"/>
        </w:rPr>
        <w:t xml:space="preserve">Tổ chức quản lý tài chính một cách chủ động, linh hoạt, sử dụng có hiệu quả các nguồn vốn, chủ động khai thác các nguồn vốn vay phục vụ kế hoạch SXKD, tài chính của Công ty lành mạnh.  </w:t>
      </w:r>
    </w:p>
    <w:p w:rsidR="00B51D48" w:rsidRPr="00CC1D9C" w:rsidRDefault="00B51D48" w:rsidP="00FF45D2">
      <w:pPr>
        <w:spacing w:before="40"/>
        <w:ind w:firstLine="1077"/>
        <w:jc w:val="both"/>
        <w:rPr>
          <w:spacing w:val="-4"/>
          <w:sz w:val="26"/>
          <w:szCs w:val="26"/>
        </w:rPr>
      </w:pPr>
      <w:r w:rsidRPr="0003623A">
        <w:rPr>
          <w:color w:val="FF0000"/>
          <w:sz w:val="26"/>
          <w:szCs w:val="26"/>
        </w:rPr>
        <w:t xml:space="preserve"> </w:t>
      </w:r>
      <w:r w:rsidRPr="00CC1D9C">
        <w:rPr>
          <w:spacing w:val="-4"/>
          <w:sz w:val="26"/>
          <w:szCs w:val="26"/>
        </w:rPr>
        <w:t xml:space="preserve">Công tác quản lý vật tư đã được </w:t>
      </w:r>
      <w:r w:rsidR="00CC1D9C" w:rsidRPr="00CC1D9C">
        <w:rPr>
          <w:spacing w:val="-4"/>
          <w:sz w:val="26"/>
          <w:szCs w:val="26"/>
        </w:rPr>
        <w:t xml:space="preserve">thực hiện từ việc mua bán </w:t>
      </w:r>
      <w:r w:rsidRPr="00CC1D9C">
        <w:rPr>
          <w:spacing w:val="-4"/>
          <w:sz w:val="26"/>
          <w:szCs w:val="26"/>
        </w:rPr>
        <w:t>và theo dõi cấp phát đến từng thiết bị, thực hiện tốt việc thu cũ đổi mớ</w:t>
      </w:r>
      <w:r w:rsidR="005971EF" w:rsidRPr="00CC1D9C">
        <w:rPr>
          <w:spacing w:val="-4"/>
          <w:sz w:val="26"/>
          <w:szCs w:val="26"/>
        </w:rPr>
        <w:t>i. Vật tư được cung cấp đầy đủ</w:t>
      </w:r>
      <w:r w:rsidRPr="00CC1D9C">
        <w:rPr>
          <w:spacing w:val="-4"/>
          <w:sz w:val="26"/>
          <w:szCs w:val="26"/>
        </w:rPr>
        <w:t>, kịp thời đảm bảo cho sản xuấ</w:t>
      </w:r>
      <w:r w:rsidR="0084442F" w:rsidRPr="00CC1D9C">
        <w:rPr>
          <w:spacing w:val="-4"/>
          <w:sz w:val="26"/>
          <w:szCs w:val="26"/>
        </w:rPr>
        <w:t>t</w:t>
      </w:r>
      <w:r w:rsidRPr="00CC1D9C">
        <w:rPr>
          <w:spacing w:val="-4"/>
          <w:sz w:val="26"/>
          <w:szCs w:val="26"/>
        </w:rPr>
        <w:t>, giá cả hợp lý. Hệ thống kho tàng đã được củng cố đầu tư nâng cấp, hàng hóa được sắp xếp khoa học thuận tiện cho việc theo dõi, quản lý, cấp phát.</w:t>
      </w:r>
    </w:p>
    <w:p w:rsidR="00B51D48" w:rsidRDefault="00B51D48" w:rsidP="00FF45D2">
      <w:pPr>
        <w:spacing w:before="40"/>
        <w:ind w:firstLine="1077"/>
        <w:jc w:val="both"/>
        <w:rPr>
          <w:sz w:val="26"/>
          <w:szCs w:val="26"/>
        </w:rPr>
      </w:pPr>
      <w:r w:rsidRPr="0034471C">
        <w:rPr>
          <w:sz w:val="26"/>
          <w:szCs w:val="26"/>
        </w:rPr>
        <w:t>Chế độ đối với người lao động</w:t>
      </w:r>
      <w:r w:rsidR="0034471C" w:rsidRPr="0034471C">
        <w:rPr>
          <w:sz w:val="26"/>
          <w:szCs w:val="26"/>
        </w:rPr>
        <w:t>: Công ty đã</w:t>
      </w:r>
      <w:r w:rsidRPr="0034471C">
        <w:rPr>
          <w:sz w:val="26"/>
          <w:szCs w:val="26"/>
        </w:rPr>
        <w:t xml:space="preserve"> tiến hành triển khai thực hiện theo các qui định của Nhà nước, Tập đoàn và HĐQT Công ty về quản lý tiền lương và tiền thưởng</w:t>
      </w:r>
      <w:r w:rsidR="0034471C" w:rsidRPr="0034471C">
        <w:rPr>
          <w:sz w:val="26"/>
          <w:szCs w:val="26"/>
        </w:rPr>
        <w:t>,</w:t>
      </w:r>
      <w:r w:rsidRPr="0034471C">
        <w:rPr>
          <w:sz w:val="26"/>
          <w:szCs w:val="26"/>
        </w:rPr>
        <w:t xml:space="preserve"> phù hợp với điều kiện và tình hình cụ thể của Công ty. Ban hành phổ biến qui chế quản lý, sử dụng quĩ tiền lương, tiền thưởng cũng như qui định thanh toán lương, trả lương theo chỉ tiêu giao khoán đến từng đơn vị trong Công ty, qui chế được xây dựng công khai dân chủ</w:t>
      </w:r>
      <w:r w:rsidR="0034471C" w:rsidRPr="0034471C">
        <w:rPr>
          <w:sz w:val="26"/>
          <w:szCs w:val="26"/>
        </w:rPr>
        <w:t>;</w:t>
      </w:r>
      <w:r w:rsidRPr="0034471C">
        <w:rPr>
          <w:sz w:val="26"/>
          <w:szCs w:val="26"/>
        </w:rPr>
        <w:t xml:space="preserve"> Mọi sản phẩm đều có đơn giá, tiền lương và thu nhập được gắn liền với số lượng, chất lượng sản phẩm, trả lương trực tiếp đến người lao động, đúng kỳ hạ</w:t>
      </w:r>
      <w:r w:rsidR="0084442F" w:rsidRPr="0034471C">
        <w:rPr>
          <w:sz w:val="26"/>
          <w:szCs w:val="26"/>
        </w:rPr>
        <w:t>n</w:t>
      </w:r>
      <w:r w:rsidRPr="0034471C">
        <w:rPr>
          <w:sz w:val="26"/>
          <w:szCs w:val="26"/>
        </w:rPr>
        <w:t xml:space="preserve">. </w:t>
      </w:r>
    </w:p>
    <w:p w:rsidR="008A1A1C" w:rsidRPr="008A1A1C" w:rsidRDefault="008A1A1C"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C34844" w:rsidRPr="00F2680B" w:rsidRDefault="00C34844" w:rsidP="00FF45D2">
      <w:pPr>
        <w:pStyle w:val="ListParagraph"/>
        <w:numPr>
          <w:ilvl w:val="0"/>
          <w:numId w:val="15"/>
        </w:numPr>
        <w:spacing w:before="40"/>
        <w:jc w:val="both"/>
        <w:rPr>
          <w:b/>
          <w:i/>
          <w:sz w:val="26"/>
          <w:szCs w:val="26"/>
        </w:rPr>
      </w:pPr>
      <w:r w:rsidRPr="00F2680B">
        <w:rPr>
          <w:b/>
          <w:i/>
          <w:sz w:val="26"/>
          <w:szCs w:val="26"/>
        </w:rPr>
        <w:t>Kế hoạch phát triển trong tương lai.</w:t>
      </w:r>
    </w:p>
    <w:p w:rsidR="00F55E7F" w:rsidRPr="00204021" w:rsidRDefault="00F55E7F" w:rsidP="00FF45D2">
      <w:pPr>
        <w:pStyle w:val="ListParagraph"/>
        <w:numPr>
          <w:ilvl w:val="0"/>
          <w:numId w:val="3"/>
        </w:numPr>
        <w:tabs>
          <w:tab w:val="left" w:pos="1418"/>
        </w:tabs>
        <w:spacing w:before="40"/>
        <w:ind w:left="0" w:firstLine="1134"/>
        <w:jc w:val="both"/>
        <w:rPr>
          <w:spacing w:val="-2"/>
          <w:sz w:val="26"/>
          <w:szCs w:val="26"/>
        </w:rPr>
      </w:pPr>
      <w:r w:rsidRPr="00204021">
        <w:rPr>
          <w:spacing w:val="-2"/>
          <w:sz w:val="26"/>
          <w:szCs w:val="26"/>
        </w:rPr>
        <w:t xml:space="preserve">Đầu tư </w:t>
      </w:r>
      <w:r w:rsidR="00215491" w:rsidRPr="00204021">
        <w:rPr>
          <w:spacing w:val="-2"/>
          <w:sz w:val="26"/>
          <w:szCs w:val="26"/>
        </w:rPr>
        <w:t xml:space="preserve">phát triển nguồn nhân lực, sắp xếp lại </w:t>
      </w:r>
      <w:r w:rsidR="002C3D05" w:rsidRPr="00204021">
        <w:rPr>
          <w:spacing w:val="-2"/>
          <w:sz w:val="26"/>
          <w:szCs w:val="26"/>
        </w:rPr>
        <w:t xml:space="preserve">mô hình </w:t>
      </w:r>
      <w:r w:rsidR="00215491" w:rsidRPr="00204021">
        <w:rPr>
          <w:spacing w:val="-2"/>
          <w:sz w:val="26"/>
          <w:szCs w:val="26"/>
        </w:rPr>
        <w:t>tổ chức sản xuất.</w:t>
      </w:r>
    </w:p>
    <w:p w:rsidR="00EE4086" w:rsidRPr="00204021" w:rsidRDefault="00F55E7F" w:rsidP="00FF45D2">
      <w:pPr>
        <w:pStyle w:val="ListParagraph"/>
        <w:numPr>
          <w:ilvl w:val="0"/>
          <w:numId w:val="3"/>
        </w:numPr>
        <w:tabs>
          <w:tab w:val="left" w:pos="1418"/>
        </w:tabs>
        <w:spacing w:before="40"/>
        <w:ind w:left="0" w:firstLine="1134"/>
        <w:jc w:val="both"/>
        <w:rPr>
          <w:sz w:val="26"/>
          <w:szCs w:val="26"/>
        </w:rPr>
      </w:pPr>
      <w:r w:rsidRPr="00204021">
        <w:rPr>
          <w:sz w:val="26"/>
          <w:szCs w:val="26"/>
        </w:rPr>
        <w:t>Đầu tư đổi mới công nghệ</w:t>
      </w:r>
      <w:r w:rsidR="00EE4086" w:rsidRPr="00204021">
        <w:rPr>
          <w:sz w:val="26"/>
          <w:szCs w:val="26"/>
        </w:rPr>
        <w:t xml:space="preserve"> khai thác chọn lọn và sàng tuyển, chế biến sâu.</w:t>
      </w:r>
    </w:p>
    <w:p w:rsidR="007A07D9" w:rsidRPr="00204021" w:rsidRDefault="00CF2613" w:rsidP="00FF45D2">
      <w:pPr>
        <w:pStyle w:val="ListParagraph"/>
        <w:numPr>
          <w:ilvl w:val="0"/>
          <w:numId w:val="3"/>
        </w:numPr>
        <w:tabs>
          <w:tab w:val="left" w:pos="1418"/>
        </w:tabs>
        <w:spacing w:before="40"/>
        <w:ind w:left="0" w:firstLine="1134"/>
        <w:jc w:val="both"/>
        <w:rPr>
          <w:sz w:val="26"/>
          <w:szCs w:val="26"/>
        </w:rPr>
      </w:pPr>
      <w:r w:rsidRPr="00204021">
        <w:rPr>
          <w:sz w:val="26"/>
          <w:szCs w:val="26"/>
        </w:rPr>
        <w:t>Đ</w:t>
      </w:r>
      <w:r w:rsidR="007A07D9" w:rsidRPr="00204021">
        <w:rPr>
          <w:sz w:val="26"/>
          <w:szCs w:val="26"/>
        </w:rPr>
        <w:t xml:space="preserve">ẩy nhanh tiến độ và hoàn thiện các thủ tục chuẩn bị đầu dự án khai thác lộ thiên khu Bắc Bàng Danh với công suất mỏ dự kiến </w:t>
      </w:r>
      <w:r w:rsidR="00204021" w:rsidRPr="00204021">
        <w:rPr>
          <w:sz w:val="26"/>
          <w:szCs w:val="26"/>
        </w:rPr>
        <w:t>3</w:t>
      </w:r>
      <w:r w:rsidR="007A07D9" w:rsidRPr="00204021">
        <w:rPr>
          <w:sz w:val="26"/>
          <w:szCs w:val="26"/>
        </w:rPr>
        <w:t xml:space="preserve"> triệu tấn than/năm.</w:t>
      </w:r>
    </w:p>
    <w:p w:rsidR="0084442F" w:rsidRPr="0003623A" w:rsidRDefault="0084442F"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C34844" w:rsidRPr="00F2680B" w:rsidRDefault="00C34844" w:rsidP="00FF45D2">
      <w:pPr>
        <w:pStyle w:val="ListParagraph"/>
        <w:numPr>
          <w:ilvl w:val="0"/>
          <w:numId w:val="15"/>
        </w:numPr>
        <w:spacing w:before="40"/>
        <w:jc w:val="both"/>
        <w:rPr>
          <w:i/>
          <w:sz w:val="26"/>
          <w:szCs w:val="26"/>
        </w:rPr>
      </w:pPr>
      <w:r w:rsidRPr="00F2680B">
        <w:rPr>
          <w:b/>
          <w:i/>
          <w:sz w:val="26"/>
          <w:szCs w:val="26"/>
        </w:rPr>
        <w:t xml:space="preserve">Giải trình của Giám đốc </w:t>
      </w:r>
      <w:r w:rsidR="00731041" w:rsidRPr="00F2680B">
        <w:rPr>
          <w:b/>
          <w:i/>
          <w:sz w:val="26"/>
          <w:szCs w:val="26"/>
        </w:rPr>
        <w:t>đ</w:t>
      </w:r>
      <w:r w:rsidRPr="00F2680B">
        <w:rPr>
          <w:b/>
          <w:i/>
          <w:sz w:val="26"/>
          <w:szCs w:val="26"/>
        </w:rPr>
        <w:t>ối với ý kiến kiểm toán</w:t>
      </w:r>
      <w:r w:rsidR="00A95481">
        <w:rPr>
          <w:b/>
          <w:i/>
          <w:sz w:val="26"/>
          <w:szCs w:val="26"/>
        </w:rPr>
        <w:t>:</w:t>
      </w:r>
      <w:r w:rsidRPr="00F2680B">
        <w:rPr>
          <w:b/>
          <w:i/>
          <w:sz w:val="26"/>
          <w:szCs w:val="26"/>
        </w:rPr>
        <w:t xml:space="preserve"> </w:t>
      </w:r>
      <w:r w:rsidR="00A95481" w:rsidRPr="00A95481">
        <w:rPr>
          <w:sz w:val="26"/>
          <w:szCs w:val="26"/>
        </w:rPr>
        <w:t>Không có</w:t>
      </w:r>
      <w:r w:rsidR="00FF45D2">
        <w:rPr>
          <w:sz w:val="26"/>
          <w:szCs w:val="26"/>
        </w:rPr>
        <w:t xml:space="preserve"> </w:t>
      </w:r>
    </w:p>
    <w:p w:rsidR="00007112" w:rsidRPr="00FF45D2" w:rsidRDefault="00FF45D2" w:rsidP="00FF45D2">
      <w:pPr>
        <w:spacing w:before="40"/>
        <w:ind w:firstLine="1077"/>
        <w:jc w:val="both"/>
        <w:rPr>
          <w:i/>
          <w:sz w:val="26"/>
          <w:szCs w:val="26"/>
        </w:rPr>
      </w:pPr>
      <w:r>
        <w:rPr>
          <w:i/>
          <w:sz w:val="26"/>
          <w:szCs w:val="26"/>
        </w:rPr>
        <w:t>(</w:t>
      </w:r>
      <w:r w:rsidR="004E453B" w:rsidRPr="00FF45D2">
        <w:rPr>
          <w:i/>
          <w:sz w:val="26"/>
          <w:szCs w:val="26"/>
        </w:rPr>
        <w:t>Kiểm to</w:t>
      </w:r>
      <w:r>
        <w:rPr>
          <w:i/>
          <w:sz w:val="26"/>
          <w:szCs w:val="26"/>
        </w:rPr>
        <w:t>án chấp nhận toàn phần).</w:t>
      </w:r>
    </w:p>
    <w:p w:rsidR="00A95481" w:rsidRPr="00A95481" w:rsidRDefault="00A95481"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F2680B" w:rsidRDefault="00F2680B" w:rsidP="00FF45D2">
      <w:pPr>
        <w:pStyle w:val="ListParagraph"/>
        <w:numPr>
          <w:ilvl w:val="0"/>
          <w:numId w:val="15"/>
        </w:numPr>
        <w:spacing w:before="40"/>
        <w:ind w:left="0" w:firstLine="1080"/>
        <w:jc w:val="both"/>
        <w:rPr>
          <w:b/>
          <w:i/>
          <w:sz w:val="26"/>
          <w:szCs w:val="26"/>
        </w:rPr>
      </w:pPr>
      <w:r w:rsidRPr="00F2680B">
        <w:rPr>
          <w:b/>
          <w:i/>
          <w:sz w:val="26"/>
          <w:szCs w:val="26"/>
        </w:rPr>
        <w:t>Báo cáo đán</w:t>
      </w:r>
      <w:bookmarkStart w:id="10" w:name="_GoBack"/>
      <w:bookmarkEnd w:id="10"/>
      <w:r w:rsidRPr="00F2680B">
        <w:rPr>
          <w:b/>
          <w:i/>
          <w:sz w:val="26"/>
          <w:szCs w:val="26"/>
        </w:rPr>
        <w:t xml:space="preserve">h giá </w:t>
      </w:r>
      <w:r w:rsidR="008C562B">
        <w:rPr>
          <w:b/>
          <w:i/>
          <w:sz w:val="26"/>
          <w:szCs w:val="26"/>
        </w:rPr>
        <w:t>liê</w:t>
      </w:r>
      <w:r w:rsidRPr="00F2680B">
        <w:rPr>
          <w:b/>
          <w:i/>
          <w:sz w:val="26"/>
          <w:szCs w:val="26"/>
        </w:rPr>
        <w:t>n quan đến trách nhiệm về môi trường và xã hội của Công ty:</w:t>
      </w:r>
    </w:p>
    <w:p w:rsidR="008C562B" w:rsidRDefault="008C562B" w:rsidP="00FF45D2">
      <w:pPr>
        <w:spacing w:before="40"/>
        <w:ind w:left="1080"/>
        <w:jc w:val="both"/>
        <w:rPr>
          <w:i/>
          <w:sz w:val="26"/>
          <w:szCs w:val="26"/>
        </w:rPr>
      </w:pPr>
      <w:r>
        <w:rPr>
          <w:i/>
          <w:sz w:val="26"/>
          <w:szCs w:val="26"/>
        </w:rPr>
        <w:t xml:space="preserve">a) </w:t>
      </w:r>
      <w:r w:rsidRPr="008C562B">
        <w:rPr>
          <w:i/>
          <w:sz w:val="26"/>
          <w:szCs w:val="26"/>
        </w:rPr>
        <w:t xml:space="preserve">Đánh giá </w:t>
      </w:r>
      <w:r w:rsidR="004B74F0">
        <w:rPr>
          <w:i/>
          <w:sz w:val="26"/>
          <w:szCs w:val="26"/>
        </w:rPr>
        <w:t>liê</w:t>
      </w:r>
      <w:r w:rsidRPr="008C562B">
        <w:rPr>
          <w:i/>
          <w:sz w:val="26"/>
          <w:szCs w:val="26"/>
        </w:rPr>
        <w:t>n quan đến các chỉ tiêu môi trường:</w:t>
      </w:r>
    </w:p>
    <w:p w:rsidR="002855BB" w:rsidRPr="001608CD" w:rsidRDefault="001608CD" w:rsidP="00FF45D2">
      <w:pPr>
        <w:spacing w:before="40"/>
        <w:ind w:firstLine="1077"/>
        <w:jc w:val="both"/>
        <w:rPr>
          <w:sz w:val="26"/>
          <w:szCs w:val="26"/>
        </w:rPr>
      </w:pPr>
      <w:r>
        <w:rPr>
          <w:sz w:val="26"/>
          <w:szCs w:val="26"/>
        </w:rPr>
        <w:t xml:space="preserve"> Công tác môi trường đã được Công ty chú trọng</w:t>
      </w:r>
      <w:r w:rsidRPr="001608CD">
        <w:rPr>
          <w:sz w:val="26"/>
          <w:szCs w:val="26"/>
        </w:rPr>
        <w:t xml:space="preserve"> và đầu tư lớn để bảo vệ môi trường trong quá trình khai thác. Công ty đã chi cho công tác</w:t>
      </w:r>
      <w:r>
        <w:rPr>
          <w:sz w:val="26"/>
          <w:szCs w:val="26"/>
        </w:rPr>
        <w:t xml:space="preserve"> </w:t>
      </w:r>
      <w:r w:rsidRPr="001608CD">
        <w:rPr>
          <w:sz w:val="26"/>
          <w:szCs w:val="26"/>
        </w:rPr>
        <w:t xml:space="preserve">môi trường </w:t>
      </w:r>
      <w:r>
        <w:rPr>
          <w:sz w:val="26"/>
          <w:szCs w:val="26"/>
        </w:rPr>
        <w:t>năm 2015 là</w:t>
      </w:r>
      <w:r w:rsidRPr="001608CD">
        <w:rPr>
          <w:sz w:val="26"/>
          <w:szCs w:val="26"/>
        </w:rPr>
        <w:t xml:space="preserve"> 10.625 triệu đồng; Chi nộp quỹ môi trường cho Tập đoàn 33.426 triệu đồng; Chi </w:t>
      </w:r>
      <w:r>
        <w:rPr>
          <w:sz w:val="26"/>
          <w:szCs w:val="26"/>
        </w:rPr>
        <w:t>quan trắc môi trường nước thải</w:t>
      </w:r>
      <w:r w:rsidRPr="001608CD">
        <w:rPr>
          <w:sz w:val="26"/>
          <w:szCs w:val="26"/>
        </w:rPr>
        <w:t xml:space="preserve"> 213 triệu đồng; Chi công trình môi trường (</w:t>
      </w:r>
      <w:r w:rsidRPr="001608CD">
        <w:rPr>
          <w:i/>
          <w:sz w:val="26"/>
          <w:szCs w:val="26"/>
        </w:rPr>
        <w:t xml:space="preserve">Dự án </w:t>
      </w:r>
      <w:r>
        <w:rPr>
          <w:i/>
          <w:sz w:val="26"/>
          <w:szCs w:val="26"/>
        </w:rPr>
        <w:t>đường ô tô lên khai trường mỏ là</w:t>
      </w:r>
      <w:r w:rsidRPr="001608CD">
        <w:rPr>
          <w:i/>
          <w:sz w:val="26"/>
          <w:szCs w:val="26"/>
        </w:rPr>
        <w:t xml:space="preserve"> 6.270 triệu đồng bằng nguồn môi trường Tập đoàn</w:t>
      </w:r>
      <w:r w:rsidRPr="001608CD">
        <w:rPr>
          <w:sz w:val="26"/>
          <w:szCs w:val="26"/>
        </w:rPr>
        <w:t>)</w:t>
      </w:r>
    </w:p>
    <w:p w:rsidR="008C562B" w:rsidRDefault="008C562B" w:rsidP="00FF45D2">
      <w:pPr>
        <w:spacing w:before="40"/>
        <w:ind w:left="1080"/>
        <w:jc w:val="both"/>
        <w:rPr>
          <w:i/>
          <w:sz w:val="26"/>
          <w:szCs w:val="26"/>
        </w:rPr>
      </w:pPr>
      <w:r>
        <w:rPr>
          <w:i/>
          <w:sz w:val="26"/>
          <w:szCs w:val="26"/>
        </w:rPr>
        <w:lastRenderedPageBreak/>
        <w:t xml:space="preserve">b) Đánh giá </w:t>
      </w:r>
      <w:r w:rsidR="004B74F0">
        <w:rPr>
          <w:i/>
          <w:sz w:val="26"/>
          <w:szCs w:val="26"/>
        </w:rPr>
        <w:t>liê</w:t>
      </w:r>
      <w:r>
        <w:rPr>
          <w:i/>
          <w:sz w:val="26"/>
          <w:szCs w:val="26"/>
        </w:rPr>
        <w:t>n quan đến vấn đề người lao động:</w:t>
      </w:r>
    </w:p>
    <w:p w:rsidR="002855BB" w:rsidRPr="00936697" w:rsidRDefault="00936697" w:rsidP="00FF45D2">
      <w:pPr>
        <w:spacing w:before="40"/>
        <w:ind w:firstLine="1077"/>
        <w:jc w:val="both"/>
        <w:rPr>
          <w:sz w:val="26"/>
          <w:szCs w:val="26"/>
        </w:rPr>
      </w:pPr>
      <w:r>
        <w:rPr>
          <w:sz w:val="26"/>
          <w:szCs w:val="26"/>
        </w:rPr>
        <w:t xml:space="preserve">Công ty luôn </w:t>
      </w:r>
      <w:r w:rsidRPr="00936697">
        <w:rPr>
          <w:sz w:val="26"/>
          <w:szCs w:val="26"/>
        </w:rPr>
        <w:t>đảm bảo tấ</w:t>
      </w:r>
      <w:r>
        <w:rPr>
          <w:sz w:val="26"/>
          <w:szCs w:val="26"/>
        </w:rPr>
        <w:t>t cả cán bộ công nhân viên của C</w:t>
      </w:r>
      <w:r w:rsidRPr="00936697">
        <w:rPr>
          <w:sz w:val="26"/>
          <w:szCs w:val="26"/>
        </w:rPr>
        <w:t>ông ty ký hợp đồng từ 01 năm trở lên đều được tham gia đủ chế độ Bảo hiểm xã hội theo đúng quy định của Nhà nước. Đồng thời được cấp phát đầy đủ trang bị bảo hộ lao động cho công nhân theo quy định, đảm bảo môi trường làm việ</w:t>
      </w:r>
      <w:r>
        <w:rPr>
          <w:sz w:val="26"/>
          <w:szCs w:val="26"/>
        </w:rPr>
        <w:t>c an toàn, sạch sẽ. Tổng số tiền chi</w:t>
      </w:r>
      <w:r w:rsidRPr="00936697">
        <w:rPr>
          <w:sz w:val="26"/>
          <w:szCs w:val="26"/>
        </w:rPr>
        <w:t xml:space="preserve"> mang tính chất phúc lợi phục vụ cho CBCNV, hỗ trợ các đơn vị, tổ chức xã hội trên địa bàn tỉnh, thành phố là 1.863 triệu đồng.</w:t>
      </w:r>
      <w:r>
        <w:rPr>
          <w:sz w:val="26"/>
          <w:szCs w:val="26"/>
        </w:rPr>
        <w:t xml:space="preserve"> Khen thưởng</w:t>
      </w:r>
      <w:r w:rsidRPr="00936697">
        <w:rPr>
          <w:sz w:val="26"/>
          <w:szCs w:val="26"/>
        </w:rPr>
        <w:t xml:space="preserve"> các nhân viên có thành tích tốt tron</w:t>
      </w:r>
      <w:r>
        <w:rPr>
          <w:sz w:val="26"/>
          <w:szCs w:val="26"/>
        </w:rPr>
        <w:t>g quá trình sản xuất kinh doanh.</w:t>
      </w:r>
      <w:r w:rsidRPr="00936697">
        <w:rPr>
          <w:sz w:val="26"/>
          <w:szCs w:val="26"/>
        </w:rPr>
        <w:t xml:space="preserve"> </w:t>
      </w:r>
      <w:r>
        <w:rPr>
          <w:sz w:val="26"/>
          <w:szCs w:val="26"/>
        </w:rPr>
        <w:t>Ngoài ra C</w:t>
      </w:r>
      <w:r w:rsidRPr="00936697">
        <w:rPr>
          <w:sz w:val="26"/>
          <w:szCs w:val="26"/>
        </w:rPr>
        <w:t xml:space="preserve">ông ty </w:t>
      </w:r>
      <w:r>
        <w:rPr>
          <w:sz w:val="26"/>
          <w:szCs w:val="26"/>
        </w:rPr>
        <w:t xml:space="preserve">còn </w:t>
      </w:r>
      <w:r w:rsidRPr="00936697">
        <w:rPr>
          <w:sz w:val="26"/>
          <w:szCs w:val="26"/>
        </w:rPr>
        <w:t>tổ chức các chuyến đi thăm quan nghỉ mát, học tập; Tổ chức tặng quà cho con em cán bộ công nhân viên trong các dịp Tết trung thu, ngày Quốc tế Thiếu nhi,… là 3.582 triệu đồng. Công ty tin rằng đời sống ổn định và sự an tâm về mặt tinh thần sẽ giúp người lao động có thêm động lực trong lao động, đạt hiệu quả cao trong kinh doanh và hoàn thành chỉ tiêu kế hoạch đặt ra.</w:t>
      </w:r>
    </w:p>
    <w:p w:rsidR="008C562B" w:rsidRPr="008C562B" w:rsidRDefault="008C562B" w:rsidP="00FF45D2">
      <w:pPr>
        <w:spacing w:before="40"/>
        <w:ind w:left="1080"/>
        <w:jc w:val="both"/>
        <w:rPr>
          <w:i/>
          <w:sz w:val="26"/>
          <w:szCs w:val="26"/>
        </w:rPr>
      </w:pPr>
      <w:r>
        <w:rPr>
          <w:i/>
          <w:sz w:val="26"/>
          <w:szCs w:val="26"/>
        </w:rPr>
        <w:t>c) Đánh giá li</w:t>
      </w:r>
      <w:r w:rsidR="004B74F0">
        <w:rPr>
          <w:i/>
          <w:sz w:val="26"/>
          <w:szCs w:val="26"/>
        </w:rPr>
        <w:t>ê</w:t>
      </w:r>
      <w:r>
        <w:rPr>
          <w:i/>
          <w:sz w:val="26"/>
          <w:szCs w:val="26"/>
        </w:rPr>
        <w:t>n quan đến trách nhiệm của Doanh nghiệp đối với cộng đồng địa phương:</w:t>
      </w:r>
    </w:p>
    <w:p w:rsidR="00551CCC" w:rsidRPr="00923FDB" w:rsidRDefault="00923FDB" w:rsidP="00FF45D2">
      <w:pPr>
        <w:spacing w:before="40"/>
        <w:ind w:firstLine="1077"/>
        <w:jc w:val="both"/>
        <w:rPr>
          <w:sz w:val="26"/>
          <w:szCs w:val="26"/>
        </w:rPr>
      </w:pPr>
      <w:r w:rsidRPr="00923FDB">
        <w:rPr>
          <w:sz w:val="26"/>
          <w:szCs w:val="26"/>
        </w:rPr>
        <w:t>Công ty đã p</w:t>
      </w:r>
      <w:r w:rsidR="00551CCC" w:rsidRPr="00923FDB">
        <w:rPr>
          <w:sz w:val="26"/>
          <w:szCs w:val="26"/>
        </w:rPr>
        <w:t>hối hợp với đơn vị có chức năng để quan trắc môi trường định kỳ nhằm phát hiện ra các tác động xấu ảnh hưởng đến môi trường xung quanh. Các chỉ tiêu quan trắc đều đáp ứng theo các quy chuẩn: QCVN 05:2013/BTNMT: Quy chuẩn chất lượng không khí xung quanh; QCVN 06:2009/BTNMT Quy chuẩn về một số chất độc hại trong không khí xung quanh; TCVN 3985-1999: Tiêu chuẩn chất lượng về tiếng ồn đối với khu vực sản xuất.QCVN 27:2010/BTNMT quy chuẩn kỹ thuật quốc gia về độ rung. QCVN: 40:2011/BTNMT quy chuẩn kỹ thuật quốc gia về nước thải công nghiệp. QCVN: 09:2008/BTNMT về chất lượng nước ngầm.</w:t>
      </w:r>
    </w:p>
    <w:p w:rsidR="00923FDB" w:rsidRPr="00923FDB" w:rsidRDefault="00923FDB" w:rsidP="00FF45D2">
      <w:pPr>
        <w:spacing w:before="40"/>
        <w:ind w:firstLine="1077"/>
        <w:jc w:val="both"/>
        <w:rPr>
          <w:sz w:val="26"/>
          <w:szCs w:val="26"/>
        </w:rPr>
      </w:pPr>
      <w:r w:rsidRPr="00923FDB">
        <w:rPr>
          <w:sz w:val="26"/>
          <w:szCs w:val="26"/>
        </w:rPr>
        <w:t>Đối với cộng đồng địa phương Công ty đã có nhiều hỗ trợ, giúp đõ như:</w:t>
      </w:r>
    </w:p>
    <w:p w:rsidR="00923FDB" w:rsidRPr="00923FDB" w:rsidRDefault="00923FDB" w:rsidP="00FF45D2">
      <w:pPr>
        <w:spacing w:before="40"/>
        <w:ind w:firstLine="1077"/>
        <w:jc w:val="both"/>
        <w:rPr>
          <w:sz w:val="26"/>
          <w:szCs w:val="26"/>
        </w:rPr>
      </w:pPr>
      <w:r w:rsidRPr="00923FDB">
        <w:rPr>
          <w:sz w:val="26"/>
          <w:szCs w:val="26"/>
        </w:rPr>
        <w:t xml:space="preserve">- Xây dựng tuyến đường giao thông </w:t>
      </w:r>
      <w:r>
        <w:rPr>
          <w:sz w:val="26"/>
          <w:szCs w:val="26"/>
        </w:rPr>
        <w:t xml:space="preserve">bằng bê tông </w:t>
      </w:r>
      <w:r w:rsidRPr="00923FDB">
        <w:rPr>
          <w:sz w:val="26"/>
          <w:szCs w:val="26"/>
        </w:rPr>
        <w:t>cho dân cư tổ 28, khu 3, phường Hà Phong với tổng giá trị: 122 triệu đồng</w:t>
      </w:r>
      <w:r>
        <w:rPr>
          <w:sz w:val="26"/>
          <w:szCs w:val="26"/>
        </w:rPr>
        <w:t>.</w:t>
      </w:r>
    </w:p>
    <w:p w:rsidR="00923FDB" w:rsidRPr="00923FDB" w:rsidRDefault="00923FDB" w:rsidP="00FF45D2">
      <w:pPr>
        <w:spacing w:before="40"/>
        <w:ind w:firstLine="1077"/>
        <w:jc w:val="both"/>
        <w:rPr>
          <w:sz w:val="26"/>
          <w:szCs w:val="26"/>
        </w:rPr>
      </w:pPr>
      <w:r w:rsidRPr="00923FDB">
        <w:rPr>
          <w:sz w:val="26"/>
          <w:szCs w:val="26"/>
        </w:rPr>
        <w:t>- Bồi thường, hỗ trợ cho các hộ dân bị ảnh hưởng do mưa lũ kéo dài đợt cuối tháng 7, đầu tháng 8 với tổng giá trị: 1.175 triệu đồng</w:t>
      </w:r>
    </w:p>
    <w:p w:rsidR="00923FDB" w:rsidRPr="00923FDB" w:rsidRDefault="00923FDB" w:rsidP="00FF45D2">
      <w:pPr>
        <w:spacing w:before="40"/>
        <w:ind w:firstLine="1077"/>
        <w:jc w:val="both"/>
        <w:rPr>
          <w:sz w:val="26"/>
          <w:szCs w:val="26"/>
        </w:rPr>
      </w:pPr>
      <w:r w:rsidRPr="00923FDB">
        <w:rPr>
          <w:sz w:val="26"/>
          <w:szCs w:val="26"/>
        </w:rPr>
        <w:t>- Nạo vét thượng lưu suối lộ phong: 650 triệu đồng.</w:t>
      </w:r>
    </w:p>
    <w:p w:rsidR="00923FDB" w:rsidRDefault="00923FDB" w:rsidP="00FF45D2">
      <w:pPr>
        <w:spacing w:before="40"/>
        <w:ind w:firstLine="1077"/>
        <w:jc w:val="both"/>
        <w:rPr>
          <w:sz w:val="26"/>
          <w:szCs w:val="26"/>
        </w:rPr>
      </w:pPr>
      <w:r w:rsidRPr="00923FDB">
        <w:rPr>
          <w:sz w:val="26"/>
          <w:szCs w:val="26"/>
        </w:rPr>
        <w:t>- Trồng cây xanh dọc tuyến đường lên khai trường mỏ để chắn bụi với tổng giá trị 531 triệu đồng</w:t>
      </w:r>
      <w:r>
        <w:rPr>
          <w:sz w:val="26"/>
          <w:szCs w:val="26"/>
        </w:rPr>
        <w:t>.</w:t>
      </w:r>
    </w:p>
    <w:p w:rsidR="00007112" w:rsidRPr="00923FDB" w:rsidRDefault="00923FDB" w:rsidP="00FF45D2">
      <w:pPr>
        <w:spacing w:before="40"/>
        <w:ind w:firstLine="1077"/>
        <w:jc w:val="both"/>
        <w:rPr>
          <w:sz w:val="26"/>
          <w:szCs w:val="26"/>
        </w:rPr>
      </w:pPr>
      <w:r w:rsidRPr="00923FDB">
        <w:rPr>
          <w:sz w:val="26"/>
          <w:szCs w:val="26"/>
        </w:rPr>
        <w:t>- Xử lý kịp thời các tình h</w:t>
      </w:r>
      <w:r>
        <w:rPr>
          <w:sz w:val="26"/>
          <w:szCs w:val="26"/>
        </w:rPr>
        <w:t>uống gây nguy hại đến môi trường và t</w:t>
      </w:r>
      <w:r w:rsidR="00551CCC" w:rsidRPr="00923FDB">
        <w:rPr>
          <w:sz w:val="26"/>
          <w:szCs w:val="26"/>
        </w:rPr>
        <w:t>ham vấn, lấy ý kiến cộng đồng với các dự án xây dựng Trạm xử lý nước thải giai đoạn 2, Dự án khai thác lộ thiên khu Bắc Bàng Danh về công tác bảo vệ môi trường.</w:t>
      </w:r>
    </w:p>
    <w:p w:rsidR="004C75A5" w:rsidRDefault="004C75A5"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0C339D" w:rsidRPr="0003623A" w:rsidRDefault="000C339D"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C34844" w:rsidRPr="00F2680B" w:rsidRDefault="00C34844" w:rsidP="00FF45D2">
      <w:pPr>
        <w:pStyle w:val="ListParagraph"/>
        <w:keepNext/>
        <w:widowControl w:val="0"/>
        <w:numPr>
          <w:ilvl w:val="0"/>
          <w:numId w:val="1"/>
        </w:numPr>
        <w:spacing w:before="40"/>
        <w:ind w:left="851" w:hanging="491"/>
        <w:rPr>
          <w:b/>
          <w:sz w:val="26"/>
          <w:szCs w:val="26"/>
        </w:rPr>
      </w:pPr>
      <w:r w:rsidRPr="00F2680B">
        <w:rPr>
          <w:b/>
          <w:sz w:val="26"/>
          <w:szCs w:val="26"/>
        </w:rPr>
        <w:t>Đánh giá của HĐQT về hoạt đ</w:t>
      </w:r>
      <w:r w:rsidR="003946D9" w:rsidRPr="00F2680B">
        <w:rPr>
          <w:b/>
          <w:sz w:val="26"/>
          <w:szCs w:val="26"/>
        </w:rPr>
        <w:t>ộ</w:t>
      </w:r>
      <w:r w:rsidRPr="00F2680B">
        <w:rPr>
          <w:b/>
          <w:sz w:val="26"/>
          <w:szCs w:val="26"/>
        </w:rPr>
        <w:t xml:space="preserve">ng của </w:t>
      </w:r>
      <w:r w:rsidR="003946D9" w:rsidRPr="00F2680B">
        <w:rPr>
          <w:b/>
          <w:sz w:val="26"/>
          <w:szCs w:val="26"/>
        </w:rPr>
        <w:t>C</w:t>
      </w:r>
      <w:r w:rsidRPr="00F2680B">
        <w:rPr>
          <w:b/>
          <w:sz w:val="26"/>
          <w:szCs w:val="26"/>
        </w:rPr>
        <w:t>ông ty</w:t>
      </w:r>
    </w:p>
    <w:p w:rsidR="00C34844" w:rsidRPr="00951430" w:rsidRDefault="00C34844" w:rsidP="00FF45D2">
      <w:pPr>
        <w:pStyle w:val="ListParagraph"/>
        <w:numPr>
          <w:ilvl w:val="0"/>
          <w:numId w:val="16"/>
        </w:numPr>
        <w:spacing w:before="40"/>
        <w:jc w:val="both"/>
        <w:rPr>
          <w:b/>
          <w:i/>
          <w:sz w:val="26"/>
          <w:szCs w:val="26"/>
        </w:rPr>
      </w:pPr>
      <w:r w:rsidRPr="00951430">
        <w:rPr>
          <w:b/>
          <w:i/>
          <w:sz w:val="26"/>
          <w:szCs w:val="26"/>
        </w:rPr>
        <w:t>Đánh giá của HĐQT về các mặt hoạt đ</w:t>
      </w:r>
      <w:r w:rsidR="00EE4086" w:rsidRPr="00951430">
        <w:rPr>
          <w:b/>
          <w:i/>
          <w:sz w:val="26"/>
          <w:szCs w:val="26"/>
        </w:rPr>
        <w:t>ộng của Công ty:</w:t>
      </w:r>
    </w:p>
    <w:p w:rsidR="00951430" w:rsidRDefault="00D01B7B" w:rsidP="00FF45D2">
      <w:pPr>
        <w:spacing w:before="40"/>
        <w:ind w:firstLine="1077"/>
        <w:jc w:val="both"/>
        <w:rPr>
          <w:sz w:val="26"/>
          <w:szCs w:val="26"/>
        </w:rPr>
      </w:pPr>
      <w:r w:rsidRPr="00951430">
        <w:rPr>
          <w:sz w:val="26"/>
          <w:szCs w:val="26"/>
        </w:rPr>
        <w:t>Đánh giá kết qu</w:t>
      </w:r>
      <w:r w:rsidR="002C4FBD" w:rsidRPr="00951430">
        <w:rPr>
          <w:sz w:val="26"/>
          <w:szCs w:val="26"/>
        </w:rPr>
        <w:t>ả SXKD, HĐQT nhận định: Năm 2015</w:t>
      </w:r>
      <w:r w:rsidRPr="00951430">
        <w:rPr>
          <w:sz w:val="26"/>
          <w:szCs w:val="26"/>
        </w:rPr>
        <w:t xml:space="preserve">, trước bối cảnh tình hình kinh tế trong nước đã dần phục hồi đã có những ảnh hưởng tích cực đến sản xuất kinh doanh của toàn Tập đoàn, tình hình tiêu thụ đã ổn định trở lại, tạo cơ sở để Công ty đẩy mạnh hoạt động sản xuất kinh doanh. Tuy nhiên bên cạnh đó Công ty vẫn còn một số khó khăn đó là: Diện khai thác than thu hẹp, công nghệ khai thác xuống sâu, công tác đổ thải, môi trường còn có nhiều vướng mắc, ngoài ra các khoản thuế, phí liên tục phát sinh và tăng cao đã làm tăng giá thành của Công ty so với kế hoạch Tập đoàn giao đầu năm. </w:t>
      </w:r>
      <w:r w:rsidR="00951430" w:rsidRPr="00951430">
        <w:rPr>
          <w:sz w:val="26"/>
          <w:szCs w:val="26"/>
        </w:rPr>
        <w:t xml:space="preserve">Đặc biệt, đợt mưa lũ lịch sử cuối tháng 7 đầu tháng 8 đã làm ảnh hưởng rất lớn đến tiến độ khai thác cũng như việc cân đối tài chính năm 2015 của Công ty. </w:t>
      </w:r>
    </w:p>
    <w:p w:rsidR="00D01B7B" w:rsidRPr="00951430" w:rsidRDefault="00D01B7B" w:rsidP="00FF45D2">
      <w:pPr>
        <w:spacing w:before="40"/>
        <w:ind w:firstLine="1077"/>
        <w:jc w:val="both"/>
        <w:rPr>
          <w:sz w:val="26"/>
          <w:szCs w:val="26"/>
        </w:rPr>
      </w:pPr>
      <w:r w:rsidRPr="00951430">
        <w:rPr>
          <w:sz w:val="26"/>
          <w:szCs w:val="26"/>
        </w:rPr>
        <w:t xml:space="preserve">Nhưng với truyền thống đoàn kết, vượt khó, năng động sáng tạo của tập thể lãnh đạo cán bộ công nhân viên, nên Công ty đã hoàn thành toàn diện các chỉ tiêu và </w:t>
      </w:r>
      <w:r w:rsidRPr="00951430">
        <w:rPr>
          <w:sz w:val="26"/>
          <w:szCs w:val="26"/>
        </w:rPr>
        <w:lastRenderedPageBreak/>
        <w:t>nhiệm vụ đề ra, nền tài chính của Công ty lành mạnh, nguồn vốn của Công ty được bảo toàn và phát triển.</w:t>
      </w:r>
    </w:p>
    <w:p w:rsidR="00EE4086" w:rsidRPr="0003623A" w:rsidRDefault="00EE4086"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C34844" w:rsidRPr="00951430" w:rsidRDefault="00C34844" w:rsidP="00FF45D2">
      <w:pPr>
        <w:pStyle w:val="ListParagraph"/>
        <w:numPr>
          <w:ilvl w:val="0"/>
          <w:numId w:val="16"/>
        </w:numPr>
        <w:spacing w:before="40"/>
        <w:jc w:val="both"/>
        <w:rPr>
          <w:b/>
          <w:i/>
          <w:sz w:val="26"/>
          <w:szCs w:val="26"/>
        </w:rPr>
      </w:pPr>
      <w:r w:rsidRPr="00951430">
        <w:rPr>
          <w:b/>
          <w:i/>
          <w:sz w:val="26"/>
          <w:szCs w:val="26"/>
        </w:rPr>
        <w:t>Đánh giá của HĐQT về hoạt động của Ban Giám đốc Công ty.</w:t>
      </w:r>
    </w:p>
    <w:p w:rsidR="007E26D6" w:rsidRPr="00951430" w:rsidRDefault="007E26D6" w:rsidP="00FF45D2">
      <w:pPr>
        <w:spacing w:before="40"/>
        <w:ind w:firstLine="1077"/>
        <w:jc w:val="both"/>
        <w:rPr>
          <w:sz w:val="26"/>
          <w:szCs w:val="26"/>
          <w:highlight w:val="yellow"/>
        </w:rPr>
      </w:pPr>
      <w:r w:rsidRPr="00951430">
        <w:rPr>
          <w:sz w:val="26"/>
          <w:szCs w:val="26"/>
        </w:rPr>
        <w:t xml:space="preserve">Bộ máy điều hành Công ty đã triển khai thực hiện nghiêm </w:t>
      </w:r>
      <w:r w:rsidR="00D01B7B" w:rsidRPr="00951430">
        <w:rPr>
          <w:sz w:val="26"/>
          <w:szCs w:val="26"/>
        </w:rPr>
        <w:t xml:space="preserve">túc các </w:t>
      </w:r>
      <w:r w:rsidRPr="00951430">
        <w:rPr>
          <w:sz w:val="26"/>
          <w:szCs w:val="26"/>
        </w:rPr>
        <w:t>Nghị quyết, Quyết định</w:t>
      </w:r>
      <w:r w:rsidR="00D01B7B" w:rsidRPr="00951430">
        <w:rPr>
          <w:sz w:val="26"/>
          <w:szCs w:val="26"/>
        </w:rPr>
        <w:t xml:space="preserve"> và</w:t>
      </w:r>
      <w:r w:rsidRPr="00951430">
        <w:rPr>
          <w:sz w:val="26"/>
          <w:szCs w:val="26"/>
        </w:rPr>
        <w:t xml:space="preserve"> ý kiến chỉ đạo của HĐQT, </w:t>
      </w:r>
      <w:r w:rsidR="00D01B7B" w:rsidRPr="00951430">
        <w:rPr>
          <w:sz w:val="26"/>
          <w:szCs w:val="26"/>
        </w:rPr>
        <w:t xml:space="preserve">đảm bảo </w:t>
      </w:r>
      <w:r w:rsidRPr="00951430">
        <w:rPr>
          <w:sz w:val="26"/>
          <w:szCs w:val="26"/>
        </w:rPr>
        <w:t xml:space="preserve">đúng theo quy định của pháp luật, Điều lệ </w:t>
      </w:r>
      <w:r w:rsidR="00D01B7B" w:rsidRPr="00951430">
        <w:rPr>
          <w:sz w:val="26"/>
          <w:szCs w:val="26"/>
        </w:rPr>
        <w:t>hiện hành của C</w:t>
      </w:r>
      <w:r w:rsidRPr="00951430">
        <w:rPr>
          <w:sz w:val="26"/>
          <w:szCs w:val="26"/>
        </w:rPr>
        <w:t xml:space="preserve">ông ty. Bộ máy điều hành Công ty đã thắt chặt công tác quản lý, quản trị chi phí, điều hành sản xuất linh hoạt, vượt qua nhiều khó khăn về giá nguyên nhiên vật liệu tăng cao, điều kiện khai thác khó khăn... kinh doanh có lãi. Tổng lợi nhuận kế toán trước thuế </w:t>
      </w:r>
      <w:r w:rsidR="00E93936" w:rsidRPr="00951430">
        <w:rPr>
          <w:sz w:val="26"/>
          <w:szCs w:val="26"/>
        </w:rPr>
        <w:t>hơn</w:t>
      </w:r>
      <w:r w:rsidR="00951430">
        <w:rPr>
          <w:color w:val="FF0000"/>
          <w:sz w:val="26"/>
          <w:szCs w:val="26"/>
        </w:rPr>
        <w:t xml:space="preserve"> </w:t>
      </w:r>
      <w:r w:rsidR="00951430" w:rsidRPr="00951430">
        <w:rPr>
          <w:sz w:val="26"/>
          <w:szCs w:val="26"/>
        </w:rPr>
        <w:t>32</w:t>
      </w:r>
      <w:r w:rsidRPr="00951430">
        <w:rPr>
          <w:sz w:val="26"/>
          <w:szCs w:val="26"/>
        </w:rPr>
        <w:t xml:space="preserve"> tỷ đồng, đảm bảo cổ tức và các quyền lợi chính đáng cho các cổ đông.</w:t>
      </w:r>
      <w:r w:rsidR="00387C33" w:rsidRPr="0003623A">
        <w:rPr>
          <w:color w:val="FF0000"/>
          <w:sz w:val="26"/>
          <w:szCs w:val="26"/>
        </w:rPr>
        <w:t xml:space="preserve"> </w:t>
      </w:r>
      <w:r w:rsidRPr="00951430">
        <w:rPr>
          <w:sz w:val="26"/>
          <w:szCs w:val="26"/>
        </w:rPr>
        <w:t>Ban giám đốc điều hành đã:</w:t>
      </w:r>
      <w:r w:rsidR="005949C0" w:rsidRPr="00951430">
        <w:rPr>
          <w:sz w:val="26"/>
          <w:szCs w:val="26"/>
        </w:rPr>
        <w:t xml:space="preserve"> </w:t>
      </w:r>
      <w:r w:rsidRPr="00951430">
        <w:rPr>
          <w:spacing w:val="-2"/>
          <w:sz w:val="26"/>
          <w:szCs w:val="26"/>
        </w:rPr>
        <w:t>Triển khai kế h</w:t>
      </w:r>
      <w:r w:rsidR="00F31D7A" w:rsidRPr="00951430">
        <w:rPr>
          <w:spacing w:val="-2"/>
          <w:sz w:val="26"/>
          <w:szCs w:val="26"/>
        </w:rPr>
        <w:t>oạch của Tập đoàn giao, Công ty</w:t>
      </w:r>
      <w:r w:rsidR="00951430" w:rsidRPr="00951430">
        <w:rPr>
          <w:spacing w:val="-2"/>
          <w:sz w:val="26"/>
          <w:szCs w:val="26"/>
        </w:rPr>
        <w:t xml:space="preserve"> lập và giao </w:t>
      </w:r>
      <w:r w:rsidRPr="00951430">
        <w:rPr>
          <w:spacing w:val="-2"/>
          <w:sz w:val="26"/>
          <w:szCs w:val="26"/>
        </w:rPr>
        <w:t>kế hoạch sản xuất, khoán chi phí và giá thành</w:t>
      </w:r>
      <w:r w:rsidR="00387C33" w:rsidRPr="00951430">
        <w:rPr>
          <w:spacing w:val="-2"/>
          <w:sz w:val="26"/>
          <w:szCs w:val="26"/>
        </w:rPr>
        <w:t xml:space="preserve"> sản phẩm cho các đơn vị trong C</w:t>
      </w:r>
      <w:r w:rsidRPr="00951430">
        <w:rPr>
          <w:spacing w:val="-2"/>
          <w:sz w:val="26"/>
          <w:szCs w:val="26"/>
        </w:rPr>
        <w:t xml:space="preserve">ông ty theo từng tháng, quý để các đơn vị tổ chức thực hiện. Căn cứ vào kế hoạch đã giao, hàng tháng, quý </w:t>
      </w:r>
      <w:r w:rsidR="00387C33" w:rsidRPr="00951430">
        <w:rPr>
          <w:spacing w:val="-2"/>
          <w:sz w:val="26"/>
          <w:szCs w:val="26"/>
        </w:rPr>
        <w:t>C</w:t>
      </w:r>
      <w:r w:rsidR="00951430" w:rsidRPr="00951430">
        <w:rPr>
          <w:spacing w:val="-2"/>
          <w:sz w:val="26"/>
          <w:szCs w:val="26"/>
        </w:rPr>
        <w:t xml:space="preserve">ông ty đều </w:t>
      </w:r>
      <w:r w:rsidRPr="00951430">
        <w:rPr>
          <w:spacing w:val="-2"/>
          <w:sz w:val="26"/>
          <w:szCs w:val="26"/>
        </w:rPr>
        <w:t xml:space="preserve">tổ chức kiểm điểm rà soát lại các chỉ tiêu thực hiện từ cấp </w:t>
      </w:r>
      <w:r w:rsidR="00387C33" w:rsidRPr="00951430">
        <w:rPr>
          <w:spacing w:val="-2"/>
          <w:sz w:val="26"/>
          <w:szCs w:val="26"/>
        </w:rPr>
        <w:t>Công ty đến các C</w:t>
      </w:r>
      <w:r w:rsidRPr="00951430">
        <w:rPr>
          <w:spacing w:val="-2"/>
          <w:sz w:val="26"/>
          <w:szCs w:val="26"/>
        </w:rPr>
        <w:t xml:space="preserve">ông trường, </w:t>
      </w:r>
      <w:r w:rsidR="00387C33" w:rsidRPr="00951430">
        <w:rPr>
          <w:spacing w:val="-2"/>
          <w:sz w:val="26"/>
          <w:szCs w:val="26"/>
        </w:rPr>
        <w:t>P</w:t>
      </w:r>
      <w:r w:rsidRPr="00951430">
        <w:rPr>
          <w:spacing w:val="-2"/>
          <w:sz w:val="26"/>
          <w:szCs w:val="26"/>
        </w:rPr>
        <w:t>hân xưởng để làm rõ trách nhiệm quản lý, điều hành và điều chỉnh kế hoạch, biện pháp thực hiện tiếp theo nhằm đạt được các mục tiêu kế hoạch đề ra.</w:t>
      </w:r>
    </w:p>
    <w:p w:rsidR="007E26D6" w:rsidRPr="00951430" w:rsidRDefault="007E26D6" w:rsidP="00FF45D2">
      <w:pPr>
        <w:spacing w:before="40"/>
        <w:ind w:firstLine="1077"/>
        <w:jc w:val="both"/>
        <w:rPr>
          <w:sz w:val="26"/>
          <w:szCs w:val="26"/>
        </w:rPr>
      </w:pPr>
      <w:r w:rsidRPr="00951430">
        <w:rPr>
          <w:sz w:val="26"/>
          <w:szCs w:val="26"/>
        </w:rPr>
        <w:t xml:space="preserve">Phát huy được hiệu quả của thiết bị, dây chuyền công nghệ sản xuất an toàn tạo nên sự đồng bộ, phối hợp nhịp nhàng giữa các đơn vị với nhau, quán triệt tư tưởng  chỉ đạo: </w:t>
      </w:r>
      <w:r w:rsidR="00387C33" w:rsidRPr="00951430">
        <w:rPr>
          <w:sz w:val="26"/>
          <w:szCs w:val="26"/>
        </w:rPr>
        <w:t>H</w:t>
      </w:r>
      <w:r w:rsidRPr="00951430">
        <w:rPr>
          <w:sz w:val="26"/>
          <w:szCs w:val="26"/>
        </w:rPr>
        <w:t xml:space="preserve">oàn thành kế hoạch sản lượng phải đi đôi với hiệu quả kinh tế. </w:t>
      </w:r>
    </w:p>
    <w:p w:rsidR="007E26D6" w:rsidRPr="00951430" w:rsidRDefault="007E26D6" w:rsidP="00FF45D2">
      <w:pPr>
        <w:spacing w:before="40"/>
        <w:ind w:firstLine="1077"/>
        <w:jc w:val="both"/>
        <w:rPr>
          <w:sz w:val="26"/>
          <w:szCs w:val="26"/>
        </w:rPr>
      </w:pPr>
      <w:r w:rsidRPr="00951430">
        <w:rPr>
          <w:sz w:val="26"/>
          <w:szCs w:val="26"/>
        </w:rPr>
        <w:t>Xây dựng được một cơ chế quản lý, điều</w:t>
      </w:r>
      <w:r w:rsidR="00387C33" w:rsidRPr="00951430">
        <w:rPr>
          <w:sz w:val="26"/>
          <w:szCs w:val="26"/>
        </w:rPr>
        <w:t xml:space="preserve"> hành bình đẳng giữa các đơn vị</w:t>
      </w:r>
      <w:r w:rsidRPr="00951430">
        <w:rPr>
          <w:sz w:val="26"/>
          <w:szCs w:val="26"/>
        </w:rPr>
        <w:t>, phát huy sức mạnh tổng hợp của các đơn vị tổ xe, tổ máy, cá nhân phấn đấu vì mục tiêu</w:t>
      </w:r>
      <w:r w:rsidR="00387C33" w:rsidRPr="00951430">
        <w:rPr>
          <w:sz w:val="26"/>
          <w:szCs w:val="26"/>
        </w:rPr>
        <w:t xml:space="preserve"> hoàn thành nhiệm vụ chung của C</w:t>
      </w:r>
      <w:r w:rsidRPr="00951430">
        <w:rPr>
          <w:sz w:val="26"/>
          <w:szCs w:val="26"/>
        </w:rPr>
        <w:t xml:space="preserve">ông ty. </w:t>
      </w:r>
    </w:p>
    <w:p w:rsidR="007E26D6" w:rsidRPr="00951430" w:rsidRDefault="007E26D6" w:rsidP="00FF45D2">
      <w:pPr>
        <w:spacing w:before="40"/>
        <w:ind w:firstLine="1077"/>
        <w:jc w:val="both"/>
        <w:rPr>
          <w:sz w:val="26"/>
          <w:szCs w:val="26"/>
        </w:rPr>
      </w:pPr>
      <w:r w:rsidRPr="00951430">
        <w:rPr>
          <w:sz w:val="26"/>
          <w:szCs w:val="26"/>
        </w:rPr>
        <w:t xml:space="preserve">Vật tư mua đảm bảo chất lượng theo giá hợp lý và được quản lý, theo dõi chặt chẽ từ khâu mua đến việc cấp phát cho từng đơn vị, đầu thiết bị. </w:t>
      </w:r>
    </w:p>
    <w:p w:rsidR="007E26D6" w:rsidRPr="00B2107B" w:rsidRDefault="007E26D6" w:rsidP="00FF45D2">
      <w:pPr>
        <w:spacing w:before="40"/>
        <w:ind w:firstLine="1077"/>
        <w:jc w:val="both"/>
        <w:rPr>
          <w:sz w:val="26"/>
          <w:szCs w:val="26"/>
        </w:rPr>
      </w:pPr>
      <w:r w:rsidRPr="00B2107B">
        <w:rPr>
          <w:sz w:val="26"/>
          <w:szCs w:val="26"/>
        </w:rPr>
        <w:t xml:space="preserve">Nền tài chính của </w:t>
      </w:r>
      <w:r w:rsidR="00387C33" w:rsidRPr="00B2107B">
        <w:rPr>
          <w:sz w:val="26"/>
          <w:szCs w:val="26"/>
        </w:rPr>
        <w:t>C</w:t>
      </w:r>
      <w:r w:rsidRPr="00B2107B">
        <w:rPr>
          <w:sz w:val="26"/>
          <w:szCs w:val="26"/>
        </w:rPr>
        <w:t>ông ty lành mạnh, các nguồn vốn được sử dụng linh hoạt hiệu quả</w:t>
      </w:r>
      <w:r w:rsidR="00387C33" w:rsidRPr="00B2107B">
        <w:rPr>
          <w:sz w:val="26"/>
          <w:szCs w:val="26"/>
        </w:rPr>
        <w:t>, khô</w:t>
      </w:r>
      <w:r w:rsidRPr="00B2107B">
        <w:rPr>
          <w:sz w:val="26"/>
          <w:szCs w:val="26"/>
        </w:rPr>
        <w:t>ng c</w:t>
      </w:r>
      <w:r w:rsidR="00387C33" w:rsidRPr="00B2107B">
        <w:rPr>
          <w:sz w:val="26"/>
          <w:szCs w:val="26"/>
        </w:rPr>
        <w:t>ó</w:t>
      </w:r>
      <w:r w:rsidRPr="00B2107B">
        <w:rPr>
          <w:sz w:val="26"/>
          <w:szCs w:val="26"/>
        </w:rPr>
        <w:t xml:space="preserve"> các khoản nợ xấu.</w:t>
      </w:r>
    </w:p>
    <w:p w:rsidR="007E26D6" w:rsidRPr="00B2107B" w:rsidRDefault="007E26D6" w:rsidP="00FF45D2">
      <w:pPr>
        <w:spacing w:before="40"/>
        <w:ind w:firstLine="1077"/>
        <w:jc w:val="both"/>
        <w:rPr>
          <w:sz w:val="26"/>
          <w:szCs w:val="26"/>
        </w:rPr>
      </w:pPr>
      <w:r w:rsidRPr="00B2107B">
        <w:rPr>
          <w:sz w:val="26"/>
          <w:szCs w:val="26"/>
        </w:rPr>
        <w:t>Công tác tổ chức hạch toán kế toán đảm bảo đúng chế độ qui định của Nhà nước.</w:t>
      </w:r>
      <w:r w:rsidR="00387C33" w:rsidRPr="00B2107B">
        <w:rPr>
          <w:sz w:val="26"/>
          <w:szCs w:val="26"/>
        </w:rPr>
        <w:t xml:space="preserve"> </w:t>
      </w:r>
      <w:r w:rsidRPr="00B2107B">
        <w:rPr>
          <w:sz w:val="26"/>
          <w:szCs w:val="26"/>
        </w:rPr>
        <w:t xml:space="preserve">Các hợp đồng kinh tế </w:t>
      </w:r>
      <w:r w:rsidR="00387C33" w:rsidRPr="00B2107B">
        <w:rPr>
          <w:sz w:val="26"/>
          <w:szCs w:val="26"/>
        </w:rPr>
        <w:t>C</w:t>
      </w:r>
      <w:r w:rsidRPr="00B2107B">
        <w:rPr>
          <w:sz w:val="26"/>
          <w:szCs w:val="26"/>
        </w:rPr>
        <w:t xml:space="preserve">ông ty </w:t>
      </w:r>
      <w:r w:rsidR="00F31D7A" w:rsidRPr="00B2107B">
        <w:rPr>
          <w:sz w:val="26"/>
          <w:szCs w:val="26"/>
        </w:rPr>
        <w:t xml:space="preserve">đã </w:t>
      </w:r>
      <w:r w:rsidRPr="00B2107B">
        <w:rPr>
          <w:sz w:val="26"/>
          <w:szCs w:val="26"/>
        </w:rPr>
        <w:t xml:space="preserve">ký với các đối tác kinh doanh </w:t>
      </w:r>
      <w:r w:rsidR="00F31D7A" w:rsidRPr="00B2107B">
        <w:rPr>
          <w:sz w:val="26"/>
          <w:szCs w:val="26"/>
        </w:rPr>
        <w:t xml:space="preserve">trong </w:t>
      </w:r>
      <w:r w:rsidRPr="00B2107B">
        <w:rPr>
          <w:sz w:val="26"/>
          <w:szCs w:val="26"/>
        </w:rPr>
        <w:t>năm 201</w:t>
      </w:r>
      <w:r w:rsidR="00B2107B" w:rsidRPr="00B2107B">
        <w:rPr>
          <w:sz w:val="26"/>
          <w:szCs w:val="26"/>
        </w:rPr>
        <w:t>5</w:t>
      </w:r>
      <w:r w:rsidRPr="00B2107B">
        <w:rPr>
          <w:sz w:val="26"/>
          <w:szCs w:val="26"/>
        </w:rPr>
        <w:t xml:space="preserve"> đều phù hợp với Luật Dân sự, Luật Thương mại và các quy định của Nhà nước, Tập đoàn Vinacomin. Trong quá trình thực hiện hợp đồng không có </w:t>
      </w:r>
      <w:r w:rsidR="00DA03F9" w:rsidRPr="00B2107B">
        <w:rPr>
          <w:sz w:val="26"/>
          <w:szCs w:val="26"/>
        </w:rPr>
        <w:t>tr</w:t>
      </w:r>
      <w:r w:rsidRPr="00B2107B">
        <w:rPr>
          <w:sz w:val="26"/>
          <w:szCs w:val="26"/>
        </w:rPr>
        <w:t>anh chấp giữ</w:t>
      </w:r>
      <w:r w:rsidR="00387C33" w:rsidRPr="00B2107B">
        <w:rPr>
          <w:sz w:val="26"/>
          <w:szCs w:val="26"/>
        </w:rPr>
        <w:t>a C</w:t>
      </w:r>
      <w:r w:rsidRPr="00B2107B">
        <w:rPr>
          <w:sz w:val="26"/>
          <w:szCs w:val="26"/>
        </w:rPr>
        <w:t>ông ty với các đối tác.</w:t>
      </w:r>
    </w:p>
    <w:p w:rsidR="007E26D6" w:rsidRPr="00B2107B" w:rsidRDefault="007E26D6" w:rsidP="00FF45D2">
      <w:pPr>
        <w:spacing w:before="40"/>
        <w:ind w:firstLine="1077"/>
        <w:jc w:val="both"/>
        <w:rPr>
          <w:sz w:val="26"/>
          <w:szCs w:val="26"/>
        </w:rPr>
      </w:pPr>
      <w:r w:rsidRPr="00B2107B">
        <w:rPr>
          <w:sz w:val="26"/>
          <w:szCs w:val="26"/>
        </w:rPr>
        <w:t>Công ty sử dụng lao động đúng theo quy định</w:t>
      </w:r>
      <w:r w:rsidR="00387C33" w:rsidRPr="00B2107B">
        <w:rPr>
          <w:sz w:val="26"/>
          <w:szCs w:val="26"/>
        </w:rPr>
        <w:t xml:space="preserve"> của Tổng Giám đốc tập đoàn Vinacomin</w:t>
      </w:r>
      <w:r w:rsidRPr="00B2107B">
        <w:rPr>
          <w:sz w:val="26"/>
          <w:szCs w:val="26"/>
        </w:rPr>
        <w:t xml:space="preserve"> trong công tác quản lý lao động, tiền lương và phát triển nguồn nhân lực. </w:t>
      </w:r>
    </w:p>
    <w:p w:rsidR="007E26D6" w:rsidRPr="00B2107B" w:rsidRDefault="007E26D6" w:rsidP="00FF45D2">
      <w:pPr>
        <w:spacing w:before="40"/>
        <w:ind w:firstLine="1077"/>
        <w:jc w:val="both"/>
        <w:rPr>
          <w:sz w:val="26"/>
          <w:szCs w:val="26"/>
        </w:rPr>
      </w:pPr>
      <w:r w:rsidRPr="00B2107B">
        <w:rPr>
          <w:sz w:val="26"/>
          <w:szCs w:val="26"/>
        </w:rPr>
        <w:t xml:space="preserve">Áp dụng thang bảng lương, chế độ đối với người lao động tiến hành triển khai thực hiện theo các qui định của Nhà nước, Tập đoàn và HĐQT Công ty về quản lý tiền lương và tiền thưởng phù hợp với điều kiện và tình hình cụ thể của </w:t>
      </w:r>
      <w:r w:rsidR="00387C33" w:rsidRPr="00B2107B">
        <w:rPr>
          <w:sz w:val="26"/>
          <w:szCs w:val="26"/>
        </w:rPr>
        <w:t>C</w:t>
      </w:r>
      <w:r w:rsidRPr="00B2107B">
        <w:rPr>
          <w:sz w:val="26"/>
          <w:szCs w:val="26"/>
        </w:rPr>
        <w:t>ông ty. Ban hành phổ biến quy chế quản lý, sử dụng quĩ tiền lương, tiền thưởng cũng như quy định thanh toán lương, trả lương theo chỉ tiêu giao khoán đến từng đơn vị trong Công ty. Mọi sản phẩm đều có đơn giá. Tiền lương và thu nhập được gắn liền với số lượng, chất lượng sản phẩm, trả lương trực tiếp đến người lao động, đúng kỳ hạn.</w:t>
      </w:r>
    </w:p>
    <w:p w:rsidR="007E26D6" w:rsidRPr="00B2107B" w:rsidRDefault="007E26D6" w:rsidP="00FF45D2">
      <w:pPr>
        <w:spacing w:before="40"/>
        <w:ind w:firstLine="1077"/>
        <w:jc w:val="both"/>
        <w:rPr>
          <w:sz w:val="26"/>
          <w:szCs w:val="26"/>
        </w:rPr>
      </w:pPr>
      <w:r w:rsidRPr="00B2107B">
        <w:rPr>
          <w:sz w:val="26"/>
          <w:szCs w:val="26"/>
        </w:rPr>
        <w:t>Trong quá trình sản xuất kinh doanh, Ban giám đốc luôn phối hợp chặt chẽ với cơ quan Đảng uỷ, Công đoàn, Đ</w:t>
      </w:r>
      <w:r w:rsidR="00387C33" w:rsidRPr="00B2107B">
        <w:rPr>
          <w:sz w:val="26"/>
          <w:szCs w:val="26"/>
        </w:rPr>
        <w:t>oàn thanh niên, Hội Cựu chiến binh C</w:t>
      </w:r>
      <w:r w:rsidRPr="00B2107B">
        <w:rPr>
          <w:sz w:val="26"/>
          <w:szCs w:val="26"/>
        </w:rPr>
        <w:t xml:space="preserve">ông ty chỉ đạo tốt các đơn vị, người lao động trong </w:t>
      </w:r>
      <w:r w:rsidR="00387C33" w:rsidRPr="00B2107B">
        <w:rPr>
          <w:sz w:val="26"/>
          <w:szCs w:val="26"/>
        </w:rPr>
        <w:t>C</w:t>
      </w:r>
      <w:r w:rsidRPr="00B2107B">
        <w:rPr>
          <w:sz w:val="26"/>
          <w:szCs w:val="26"/>
        </w:rPr>
        <w:t xml:space="preserve">ông ty sản xuất hiệu quả, đảm bảo phát triển </w:t>
      </w:r>
      <w:r w:rsidR="00387C33" w:rsidRPr="00B2107B">
        <w:rPr>
          <w:sz w:val="26"/>
          <w:szCs w:val="26"/>
        </w:rPr>
        <w:t>C</w:t>
      </w:r>
      <w:r w:rsidRPr="00B2107B">
        <w:rPr>
          <w:sz w:val="26"/>
          <w:szCs w:val="26"/>
        </w:rPr>
        <w:t xml:space="preserve">ông ty ổn định, bền vững, như: </w:t>
      </w:r>
      <w:r w:rsidR="00387C33" w:rsidRPr="00B2107B">
        <w:rPr>
          <w:sz w:val="26"/>
          <w:szCs w:val="26"/>
        </w:rPr>
        <w:t xml:space="preserve">Tháng công nhân do Công đoàn quản lý, </w:t>
      </w:r>
      <w:r w:rsidRPr="00B2107B">
        <w:rPr>
          <w:sz w:val="26"/>
          <w:szCs w:val="26"/>
        </w:rPr>
        <w:t>Đoàn thanh niên tham gia quản lý âm dương đất đá; Công đoàn, Nữ công tham gia, trực tiếp  hoạt động phong trào chăm lo chu đáo đời sống cho người lao động</w:t>
      </w:r>
      <w:r w:rsidR="00387C33" w:rsidRPr="00B2107B">
        <w:rPr>
          <w:sz w:val="26"/>
          <w:szCs w:val="26"/>
        </w:rPr>
        <w:t>…</w:t>
      </w:r>
    </w:p>
    <w:p w:rsidR="00165A9F" w:rsidRPr="0003623A" w:rsidRDefault="00165A9F"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C34844" w:rsidRPr="00F97531" w:rsidRDefault="00C34844" w:rsidP="00FF45D2">
      <w:pPr>
        <w:pStyle w:val="ListParagraph"/>
        <w:numPr>
          <w:ilvl w:val="0"/>
          <w:numId w:val="16"/>
        </w:numPr>
        <w:spacing w:before="40"/>
        <w:jc w:val="both"/>
        <w:rPr>
          <w:b/>
          <w:i/>
          <w:sz w:val="26"/>
          <w:szCs w:val="26"/>
        </w:rPr>
      </w:pPr>
      <w:r w:rsidRPr="00F97531">
        <w:rPr>
          <w:b/>
          <w:i/>
          <w:sz w:val="26"/>
          <w:szCs w:val="26"/>
        </w:rPr>
        <w:lastRenderedPageBreak/>
        <w:t>Các kế hoạch và định hướng của HĐQT.</w:t>
      </w:r>
    </w:p>
    <w:p w:rsidR="00BB013E" w:rsidRPr="001608CD" w:rsidRDefault="00BB013E" w:rsidP="00FF45D2">
      <w:pPr>
        <w:spacing w:before="40"/>
        <w:ind w:firstLine="1077"/>
        <w:jc w:val="both"/>
        <w:rPr>
          <w:sz w:val="26"/>
          <w:szCs w:val="26"/>
        </w:rPr>
      </w:pPr>
      <w:r w:rsidRPr="001608CD">
        <w:rPr>
          <w:sz w:val="26"/>
          <w:szCs w:val="26"/>
        </w:rPr>
        <w:t>Bố trí điều hành sản xuất linh hoạt, hợp lý, phù hợp với nhu cầu giao than tiêu thụ. Tìm mọi biện pháp đảm bảo năng lực tự làm theo kế hoạch. Điều hành việc bóc đất ra than đảm bảo đúng tiến độ. Tìm mọi biện pháp để sửa chữa nhanh thiết bị để huy động ra sản xuất.</w:t>
      </w:r>
    </w:p>
    <w:p w:rsidR="00BB013E" w:rsidRPr="001608CD" w:rsidRDefault="00BB013E" w:rsidP="00FF45D2">
      <w:pPr>
        <w:spacing w:before="40"/>
        <w:ind w:firstLine="1077"/>
        <w:jc w:val="both"/>
        <w:rPr>
          <w:sz w:val="26"/>
          <w:szCs w:val="26"/>
        </w:rPr>
      </w:pPr>
      <w:r w:rsidRPr="001608CD">
        <w:rPr>
          <w:sz w:val="26"/>
          <w:szCs w:val="26"/>
        </w:rPr>
        <w:t xml:space="preserve">Tiếp tục tập trung mọi nguồn lực để hoàn thành nhiệm vụ Đại hội đồng cổ đông giao, đẩy nhanh tiến độ và hoàn thiện các thủ tục </w:t>
      </w:r>
      <w:r w:rsidR="001608CD" w:rsidRPr="001608CD">
        <w:rPr>
          <w:sz w:val="26"/>
          <w:szCs w:val="26"/>
        </w:rPr>
        <w:t xml:space="preserve">để thực hiện </w:t>
      </w:r>
      <w:r w:rsidRPr="001608CD">
        <w:rPr>
          <w:sz w:val="26"/>
          <w:szCs w:val="26"/>
        </w:rPr>
        <w:t xml:space="preserve">đầu dự án khai thác lộ thiên khu Bắc Bàng Danh với công suất mỏ dự kiến </w:t>
      </w:r>
      <w:r w:rsidR="001608CD" w:rsidRPr="001608CD">
        <w:rPr>
          <w:sz w:val="26"/>
          <w:szCs w:val="26"/>
        </w:rPr>
        <w:t>3</w:t>
      </w:r>
      <w:r w:rsidRPr="001608CD">
        <w:rPr>
          <w:sz w:val="26"/>
          <w:szCs w:val="26"/>
        </w:rPr>
        <w:t xml:space="preserve"> triệu tấn than/năm.</w:t>
      </w:r>
    </w:p>
    <w:p w:rsidR="00BB013E" w:rsidRPr="001608CD" w:rsidRDefault="00BB013E" w:rsidP="00FF45D2">
      <w:pPr>
        <w:spacing w:before="40"/>
        <w:ind w:firstLine="1077"/>
        <w:jc w:val="both"/>
        <w:rPr>
          <w:sz w:val="26"/>
          <w:szCs w:val="26"/>
        </w:rPr>
      </w:pPr>
      <w:r w:rsidRPr="001608CD">
        <w:rPr>
          <w:sz w:val="26"/>
          <w:szCs w:val="26"/>
        </w:rPr>
        <w:t>Tiếp tục sắp xếp hoàn thiện cơ cấu tổ chức sản xuất theo hướng gọn nhẹ, phù hợp với tình hình sản xuất kinh doanh của Công ty, cơ cấu và phân bố lại lực lượng lao động giữa các ngành nghề và khu vực sản xuất theo chủ trương của Tập đoàn Công nghiệp Than – Khoáng sản Việt Nam, đồng thời xây dựng kế hoạch đào tạo cụ thể, có cơ chế khuyến khích phù hợp, tạo môi trường thuận lợi để thu hút nguồn nhân lực có chất lượng cao đáp ứng kịp thời quá trình phát triển lâu dài của Công ty.</w:t>
      </w:r>
    </w:p>
    <w:p w:rsidR="00BB013E" w:rsidRPr="001608CD" w:rsidRDefault="00BB013E" w:rsidP="00FF45D2">
      <w:pPr>
        <w:spacing w:before="40"/>
        <w:ind w:firstLine="1077"/>
        <w:jc w:val="both"/>
        <w:rPr>
          <w:sz w:val="26"/>
          <w:szCs w:val="26"/>
        </w:rPr>
      </w:pPr>
      <w:r w:rsidRPr="001608CD">
        <w:rPr>
          <w:sz w:val="26"/>
          <w:szCs w:val="26"/>
        </w:rPr>
        <w:t>Rà soát và sửa đổi, bổ sung Quy chế quản lý theo đúng quy định của Nhà nước và pháp luật... Tăng cường áp dụng tiến bộ khoa học kỹ thuật vào việc quản lý sản xuất để tiết giảm chi phí trên cơ sở quản lý sử dụng có hiệu quả các nguồn lực, tiết kiệm vật tư, nâng cao năng suất lao động, tăng cường công tác chọn lọc than và chế biến sâu tận thu than, quản trị tốt tài nguyên, nâng cao chất lượng sản phẩm, nguồn than giao nhận.</w:t>
      </w:r>
    </w:p>
    <w:p w:rsidR="00BB013E" w:rsidRPr="00F97531" w:rsidRDefault="00BB013E" w:rsidP="00FF45D2">
      <w:pPr>
        <w:spacing w:before="40"/>
        <w:ind w:firstLine="1077"/>
        <w:jc w:val="both"/>
        <w:rPr>
          <w:sz w:val="26"/>
          <w:szCs w:val="26"/>
        </w:rPr>
      </w:pPr>
      <w:r w:rsidRPr="00F97531">
        <w:rPr>
          <w:sz w:val="26"/>
          <w:szCs w:val="26"/>
        </w:rPr>
        <w:t>Thực hiện tốt công tác Quân sự - Quốc phòng tại địa phương, bảo vệ, giữ vững an ninh trật tự, an toàn trong sản xuất, bảo vệ tốt tài nguyên, ranh giới mỏ. Thực hiện tốt hơn nữa công tác an toàn lao động theo hướng đảm bảo thực sự khắc phục triệt để các rủi ro, nguy cơ, nguyên nhân nhằm giảm thiểu tai nạn lao động ở mức thấp nhất một các</w:t>
      </w:r>
      <w:r w:rsidR="00F97531" w:rsidRPr="00F97531">
        <w:rPr>
          <w:sz w:val="26"/>
          <w:szCs w:val="26"/>
        </w:rPr>
        <w:t>h</w:t>
      </w:r>
      <w:r w:rsidRPr="00F97531">
        <w:rPr>
          <w:sz w:val="26"/>
          <w:szCs w:val="26"/>
        </w:rPr>
        <w:t xml:space="preserve"> vững chắc.</w:t>
      </w:r>
    </w:p>
    <w:p w:rsidR="00BB013E" w:rsidRPr="00F97531" w:rsidRDefault="00BB013E" w:rsidP="00FF45D2">
      <w:pPr>
        <w:spacing w:before="40"/>
        <w:ind w:firstLine="1077"/>
        <w:jc w:val="both"/>
        <w:rPr>
          <w:sz w:val="26"/>
          <w:szCs w:val="26"/>
        </w:rPr>
      </w:pPr>
      <w:r w:rsidRPr="00F97531">
        <w:rPr>
          <w:sz w:val="26"/>
          <w:szCs w:val="26"/>
        </w:rPr>
        <w:t>Đẩy mạnh công tác tuyên truyền trong và ngoài Công ty để kịp thời phản ánh chân thực, khách quan, sinh động các hoạt động sản xuất, kinh doanh, văn hóa, xã hội của Công ty, nhất là những khó khăn thách thức do hậu quả của suy giảm kinh tế và các tấm gương vượt khó đi lên để người lao động nói riêng và xã hội nói chung thấu hiểu, đồng thuận chia sẻ và các cấp chính quyền địa phương, Tập đoàn kịp thời hỗ trợ.</w:t>
      </w:r>
    </w:p>
    <w:p w:rsidR="00BB013E" w:rsidRPr="001608CD" w:rsidRDefault="00BB013E" w:rsidP="00FF45D2">
      <w:pPr>
        <w:spacing w:before="40"/>
        <w:ind w:firstLine="1077"/>
        <w:jc w:val="both"/>
        <w:rPr>
          <w:sz w:val="26"/>
          <w:szCs w:val="26"/>
        </w:rPr>
      </w:pPr>
      <w:r w:rsidRPr="001608CD">
        <w:rPr>
          <w:sz w:val="26"/>
          <w:szCs w:val="26"/>
        </w:rPr>
        <w:t>Tiếp tục chỉ đạo, quan tâm đến công tác cải tạo và phục hồi hoàn thổ môi trường, phấn đấu xây dựng Công ty trở thành mỏ Hiện đại - An toàn – Xanh - Sạch - Đẹp. Duy trì và phát triển văn hóa, thương hiệu của Công ty theo hướng hiện đại gắn với kỷ luật đồng tâm, truyền thống vượt khó, tăng cường mở rộng mối quan hệ với các cấp Chính quyền địa phương góp phần xóa đói, giảm nghèo, phát triển nguồn nhân lực, tham gia chương trình xây dựng nông thôn mới và giữ vững an ninh trật tự xã hội trên địa bàn thành phố Hạ Long, tỉnh Quảng Ninh.</w:t>
      </w:r>
    </w:p>
    <w:p w:rsidR="008464A2" w:rsidRPr="001608CD" w:rsidRDefault="008464A2" w:rsidP="00FF45D2">
      <w:pPr>
        <w:spacing w:before="40"/>
        <w:ind w:firstLine="1077"/>
        <w:jc w:val="both"/>
        <w:rPr>
          <w:sz w:val="26"/>
          <w:szCs w:val="26"/>
        </w:rPr>
      </w:pPr>
      <w:r w:rsidRPr="001608CD">
        <w:rPr>
          <w:sz w:val="26"/>
          <w:szCs w:val="26"/>
        </w:rPr>
        <w:t>Không ngừng củng cố xây dựng hệ thống chính trị, đoàn thể: Đảng, Công đoàn, Đoàn thanh niên, Cựu chiến binh để tạo sức mạnh tổng hợp xây dựng Công ty ngày càng bền vững và phát triển mạnh mẽ.</w:t>
      </w:r>
    </w:p>
    <w:p w:rsidR="008464A2" w:rsidRPr="0003623A" w:rsidRDefault="008464A2" w:rsidP="00FF45D2">
      <w:pPr>
        <w:spacing w:before="40"/>
        <w:ind w:firstLine="1077"/>
        <w:jc w:val="both"/>
        <w:rPr>
          <w:color w:val="FF0000"/>
          <w:sz w:val="26"/>
          <w:szCs w:val="26"/>
          <w:highlight w:val="yellow"/>
        </w:rPr>
      </w:pPr>
    </w:p>
    <w:p w:rsidR="00C34844" w:rsidRPr="00F2680B" w:rsidRDefault="00C34844" w:rsidP="00FF45D2">
      <w:pPr>
        <w:pStyle w:val="ListParagraph"/>
        <w:keepNext/>
        <w:widowControl w:val="0"/>
        <w:numPr>
          <w:ilvl w:val="0"/>
          <w:numId w:val="1"/>
        </w:numPr>
        <w:spacing w:before="40"/>
        <w:ind w:left="851" w:hanging="491"/>
        <w:rPr>
          <w:b/>
          <w:sz w:val="26"/>
          <w:szCs w:val="26"/>
        </w:rPr>
      </w:pPr>
      <w:r w:rsidRPr="00F2680B">
        <w:rPr>
          <w:b/>
          <w:sz w:val="26"/>
          <w:szCs w:val="26"/>
        </w:rPr>
        <w:t>Q</w:t>
      </w:r>
      <w:r w:rsidR="005648FF" w:rsidRPr="00F2680B">
        <w:rPr>
          <w:b/>
          <w:sz w:val="26"/>
          <w:szCs w:val="26"/>
        </w:rPr>
        <w:t>uản trị</w:t>
      </w:r>
      <w:r w:rsidRPr="00F2680B">
        <w:rPr>
          <w:b/>
          <w:sz w:val="26"/>
          <w:szCs w:val="26"/>
        </w:rPr>
        <w:t xml:space="preserve"> Công ty:</w:t>
      </w:r>
    </w:p>
    <w:p w:rsidR="00C34844" w:rsidRPr="00F97531" w:rsidRDefault="00C34844" w:rsidP="00FF45D2">
      <w:pPr>
        <w:pStyle w:val="ListParagraph"/>
        <w:numPr>
          <w:ilvl w:val="0"/>
          <w:numId w:val="17"/>
        </w:numPr>
        <w:spacing w:before="40"/>
        <w:jc w:val="both"/>
        <w:rPr>
          <w:b/>
          <w:i/>
          <w:sz w:val="26"/>
          <w:szCs w:val="26"/>
        </w:rPr>
      </w:pPr>
      <w:r w:rsidRPr="00F97531">
        <w:rPr>
          <w:b/>
          <w:i/>
          <w:sz w:val="26"/>
          <w:szCs w:val="26"/>
        </w:rPr>
        <w:t>H</w:t>
      </w:r>
      <w:r w:rsidR="0073708F" w:rsidRPr="00F97531">
        <w:rPr>
          <w:b/>
          <w:i/>
          <w:sz w:val="26"/>
          <w:szCs w:val="26"/>
        </w:rPr>
        <w:t>ội đồng quản trị</w:t>
      </w:r>
      <w:r w:rsidRPr="00F97531">
        <w:rPr>
          <w:b/>
          <w:i/>
          <w:sz w:val="26"/>
          <w:szCs w:val="26"/>
        </w:rPr>
        <w:t>:</w:t>
      </w:r>
    </w:p>
    <w:p w:rsidR="00632779" w:rsidRPr="00F97531" w:rsidRDefault="00632779" w:rsidP="00FF45D2">
      <w:pPr>
        <w:pStyle w:val="ListParagraph"/>
        <w:numPr>
          <w:ilvl w:val="1"/>
          <w:numId w:val="17"/>
        </w:numPr>
        <w:spacing w:before="40"/>
        <w:jc w:val="both"/>
        <w:rPr>
          <w:b/>
          <w:i/>
          <w:sz w:val="26"/>
          <w:szCs w:val="26"/>
        </w:rPr>
      </w:pPr>
      <w:r w:rsidRPr="00F97531">
        <w:rPr>
          <w:b/>
          <w:i/>
          <w:sz w:val="26"/>
          <w:szCs w:val="26"/>
        </w:rPr>
        <w:t>Thay đổi thành viên HĐQT:</w:t>
      </w:r>
    </w:p>
    <w:p w:rsidR="002166FB" w:rsidRPr="00A71070" w:rsidRDefault="00F97531" w:rsidP="00FF45D2">
      <w:pPr>
        <w:spacing w:before="40"/>
        <w:ind w:firstLine="1077"/>
        <w:jc w:val="both"/>
        <w:rPr>
          <w:sz w:val="26"/>
          <w:szCs w:val="26"/>
        </w:rPr>
      </w:pPr>
      <w:r w:rsidRPr="00A71070">
        <w:rPr>
          <w:sz w:val="26"/>
          <w:szCs w:val="26"/>
        </w:rPr>
        <w:t>Căn cứ Quyết định số 1279/QĐ-TKV ngày 30</w:t>
      </w:r>
      <w:r w:rsidR="00126AB4" w:rsidRPr="00A71070">
        <w:rPr>
          <w:sz w:val="26"/>
          <w:szCs w:val="26"/>
        </w:rPr>
        <w:t>/</w:t>
      </w:r>
      <w:r w:rsidRPr="00A71070">
        <w:rPr>
          <w:sz w:val="26"/>
          <w:szCs w:val="26"/>
        </w:rPr>
        <w:t>6</w:t>
      </w:r>
      <w:r w:rsidR="00126AB4" w:rsidRPr="00A71070">
        <w:rPr>
          <w:sz w:val="26"/>
          <w:szCs w:val="26"/>
        </w:rPr>
        <w:t>/</w:t>
      </w:r>
      <w:r w:rsidRPr="00A71070">
        <w:rPr>
          <w:sz w:val="26"/>
          <w:szCs w:val="26"/>
        </w:rPr>
        <w:t>2015</w:t>
      </w:r>
      <w:r w:rsidR="002166FB" w:rsidRPr="00A71070">
        <w:rPr>
          <w:sz w:val="26"/>
          <w:szCs w:val="26"/>
        </w:rPr>
        <w:t xml:space="preserve"> của HĐTV Tập đoàn Công nghiệp Than - Khoáng sản Việt Nam </w:t>
      </w:r>
      <w:r w:rsidRPr="00A71070">
        <w:rPr>
          <w:sz w:val="26"/>
          <w:szCs w:val="26"/>
        </w:rPr>
        <w:t>"</w:t>
      </w:r>
      <w:r w:rsidR="00126AB4" w:rsidRPr="00A71070">
        <w:rPr>
          <w:i/>
          <w:sz w:val="26"/>
          <w:szCs w:val="26"/>
        </w:rPr>
        <w:t>V/v</w:t>
      </w:r>
      <w:r w:rsidR="002166FB" w:rsidRPr="00A71070">
        <w:rPr>
          <w:i/>
          <w:sz w:val="26"/>
          <w:szCs w:val="26"/>
        </w:rPr>
        <w:t xml:space="preserve"> thay đổi nhân sự đại diện</w:t>
      </w:r>
      <w:r w:rsidRPr="00A71070">
        <w:rPr>
          <w:i/>
          <w:sz w:val="26"/>
          <w:szCs w:val="26"/>
        </w:rPr>
        <w:t xml:space="preserve"> quản lý phần vốn của TKV và Người đại diện của TKV tham gia HĐQT Công ty cổ phần Than </w:t>
      </w:r>
      <w:r w:rsidRPr="00A71070">
        <w:rPr>
          <w:i/>
          <w:sz w:val="26"/>
          <w:szCs w:val="26"/>
        </w:rPr>
        <w:lastRenderedPageBreak/>
        <w:t>Hà Tu - Vinacomin</w:t>
      </w:r>
      <w:r w:rsidRPr="00A71070">
        <w:rPr>
          <w:sz w:val="26"/>
          <w:szCs w:val="26"/>
        </w:rPr>
        <w:t>"</w:t>
      </w:r>
      <w:r w:rsidR="002166FB" w:rsidRPr="00A71070">
        <w:rPr>
          <w:sz w:val="26"/>
          <w:szCs w:val="26"/>
        </w:rPr>
        <w:t xml:space="preserve">. Theo đó ông </w:t>
      </w:r>
      <w:r w:rsidRPr="00A71070">
        <w:rPr>
          <w:sz w:val="26"/>
          <w:szCs w:val="26"/>
        </w:rPr>
        <w:t>Phạm Hồng Tài</w:t>
      </w:r>
      <w:r w:rsidR="002166FB" w:rsidRPr="00A71070">
        <w:rPr>
          <w:sz w:val="26"/>
          <w:szCs w:val="26"/>
        </w:rPr>
        <w:t xml:space="preserve"> thôi không là người đại di</w:t>
      </w:r>
      <w:r w:rsidRPr="00A71070">
        <w:rPr>
          <w:sz w:val="26"/>
          <w:szCs w:val="26"/>
        </w:rPr>
        <w:t>ện của Tập đoàn tại Công ty và thôi tham gia HĐQT, thôi giữ chức vụ Chủ tịch HĐQT</w:t>
      </w:r>
      <w:r w:rsidR="00126AB4" w:rsidRPr="00A71070">
        <w:rPr>
          <w:sz w:val="26"/>
          <w:szCs w:val="26"/>
        </w:rPr>
        <w:t xml:space="preserve"> Công ty </w:t>
      </w:r>
      <w:r w:rsidR="002166FB" w:rsidRPr="00A71070">
        <w:rPr>
          <w:sz w:val="26"/>
          <w:szCs w:val="26"/>
        </w:rPr>
        <w:t>để về Tập đoàn nhận nhiệm vụ khác.</w:t>
      </w:r>
      <w:r w:rsidR="00A71070" w:rsidRPr="00A71070">
        <w:rPr>
          <w:sz w:val="26"/>
          <w:szCs w:val="26"/>
        </w:rPr>
        <w:t xml:space="preserve"> Ngày 02</w:t>
      </w:r>
      <w:r w:rsidR="002166FB" w:rsidRPr="00A71070">
        <w:rPr>
          <w:sz w:val="26"/>
          <w:szCs w:val="26"/>
        </w:rPr>
        <w:t>/</w:t>
      </w:r>
      <w:r w:rsidR="00A71070" w:rsidRPr="00A71070">
        <w:rPr>
          <w:sz w:val="26"/>
          <w:szCs w:val="26"/>
        </w:rPr>
        <w:t>7/2015</w:t>
      </w:r>
      <w:r w:rsidR="002166FB" w:rsidRPr="00A71070">
        <w:rPr>
          <w:sz w:val="26"/>
          <w:szCs w:val="26"/>
        </w:rPr>
        <w:t xml:space="preserve"> </w:t>
      </w:r>
      <w:r w:rsidR="00126AB4" w:rsidRPr="00A71070">
        <w:rPr>
          <w:sz w:val="26"/>
          <w:szCs w:val="26"/>
        </w:rPr>
        <w:t xml:space="preserve">dưới sự giới thiệu của Tập đoàn, </w:t>
      </w:r>
      <w:r w:rsidR="00A71070" w:rsidRPr="00A71070">
        <w:rPr>
          <w:sz w:val="26"/>
          <w:szCs w:val="26"/>
        </w:rPr>
        <w:t>HĐQT Công ty đã họp và bầu</w:t>
      </w:r>
      <w:r w:rsidR="002166FB" w:rsidRPr="00A71070">
        <w:rPr>
          <w:sz w:val="26"/>
          <w:szCs w:val="26"/>
        </w:rPr>
        <w:t xml:space="preserve"> ông </w:t>
      </w:r>
      <w:r w:rsidR="00A71070" w:rsidRPr="00A71070">
        <w:rPr>
          <w:sz w:val="26"/>
          <w:szCs w:val="26"/>
        </w:rPr>
        <w:t xml:space="preserve">Dương Quang Lai </w:t>
      </w:r>
      <w:r w:rsidR="00126AB4" w:rsidRPr="00A71070">
        <w:rPr>
          <w:sz w:val="26"/>
          <w:szCs w:val="26"/>
        </w:rPr>
        <w:t xml:space="preserve">- Trưởng ban quản lý vốn là </w:t>
      </w:r>
      <w:r w:rsidR="002166FB" w:rsidRPr="00A71070">
        <w:rPr>
          <w:sz w:val="26"/>
          <w:szCs w:val="26"/>
        </w:rPr>
        <w:t>đại diện của Tập đoàn</w:t>
      </w:r>
      <w:r w:rsidR="00126AB4" w:rsidRPr="00A71070">
        <w:rPr>
          <w:sz w:val="26"/>
          <w:szCs w:val="26"/>
        </w:rPr>
        <w:t xml:space="preserve"> vào HĐQT của Công ty. Tại cuộc họp này các thành viên HĐQT </w:t>
      </w:r>
      <w:r w:rsidR="002166FB" w:rsidRPr="00A71070">
        <w:rPr>
          <w:sz w:val="26"/>
          <w:szCs w:val="26"/>
        </w:rPr>
        <w:t xml:space="preserve">Công ty </w:t>
      </w:r>
      <w:r w:rsidR="00126AB4" w:rsidRPr="00A71070">
        <w:rPr>
          <w:sz w:val="26"/>
          <w:szCs w:val="26"/>
        </w:rPr>
        <w:t>đã</w:t>
      </w:r>
      <w:r w:rsidR="002166FB" w:rsidRPr="00A71070">
        <w:rPr>
          <w:sz w:val="26"/>
          <w:szCs w:val="26"/>
        </w:rPr>
        <w:t xml:space="preserve"> bầu </w:t>
      </w:r>
      <w:r w:rsidR="00126AB4" w:rsidRPr="00A71070">
        <w:rPr>
          <w:sz w:val="26"/>
          <w:szCs w:val="26"/>
        </w:rPr>
        <w:t>ông</w:t>
      </w:r>
      <w:r w:rsidR="002166FB" w:rsidRPr="00A71070">
        <w:rPr>
          <w:sz w:val="26"/>
          <w:szCs w:val="26"/>
        </w:rPr>
        <w:t xml:space="preserve"> </w:t>
      </w:r>
      <w:r w:rsidR="00A71070" w:rsidRPr="00A71070">
        <w:rPr>
          <w:sz w:val="26"/>
          <w:szCs w:val="26"/>
        </w:rPr>
        <w:t>Dương Quang Lai</w:t>
      </w:r>
      <w:r w:rsidR="002166FB" w:rsidRPr="00A71070">
        <w:rPr>
          <w:sz w:val="26"/>
          <w:szCs w:val="26"/>
        </w:rPr>
        <w:t xml:space="preserve"> là Chủ </w:t>
      </w:r>
      <w:r w:rsidR="003E1A1A" w:rsidRPr="00A71070">
        <w:rPr>
          <w:sz w:val="26"/>
          <w:szCs w:val="26"/>
        </w:rPr>
        <w:t>tịch</w:t>
      </w:r>
      <w:r w:rsidR="00A71070" w:rsidRPr="00A71070">
        <w:rPr>
          <w:sz w:val="26"/>
          <w:szCs w:val="26"/>
        </w:rPr>
        <w:t xml:space="preserve"> HĐQT của Công ty kể từ ngày 02</w:t>
      </w:r>
      <w:r w:rsidR="002166FB" w:rsidRPr="00A71070">
        <w:rPr>
          <w:sz w:val="26"/>
          <w:szCs w:val="26"/>
        </w:rPr>
        <w:t>/</w:t>
      </w:r>
      <w:r w:rsidR="00A71070" w:rsidRPr="00A71070">
        <w:rPr>
          <w:sz w:val="26"/>
          <w:szCs w:val="26"/>
        </w:rPr>
        <w:t>7</w:t>
      </w:r>
      <w:r w:rsidR="002166FB" w:rsidRPr="00A71070">
        <w:rPr>
          <w:sz w:val="26"/>
          <w:szCs w:val="26"/>
        </w:rPr>
        <w:t>/201</w:t>
      </w:r>
      <w:r w:rsidR="00A71070" w:rsidRPr="00A71070">
        <w:rPr>
          <w:sz w:val="26"/>
          <w:szCs w:val="26"/>
        </w:rPr>
        <w:t>5</w:t>
      </w:r>
      <w:r w:rsidR="002166FB" w:rsidRPr="00A71070">
        <w:rPr>
          <w:sz w:val="26"/>
          <w:szCs w:val="26"/>
        </w:rPr>
        <w:t>.</w:t>
      </w:r>
    </w:p>
    <w:p w:rsidR="00A71070" w:rsidRPr="00C93434" w:rsidRDefault="00A71070" w:rsidP="00FF45D2">
      <w:pPr>
        <w:spacing w:before="40"/>
        <w:ind w:firstLine="1077"/>
        <w:jc w:val="both"/>
        <w:rPr>
          <w:sz w:val="26"/>
          <w:szCs w:val="26"/>
        </w:rPr>
      </w:pPr>
      <w:r w:rsidRPr="00250526">
        <w:rPr>
          <w:sz w:val="26"/>
          <w:szCs w:val="26"/>
        </w:rPr>
        <w:t>Căn cứ Quyết định số 2146/QĐ-TKV ngày 26/10/2015 của HĐTV Tập đoàn Công nghiệp Than - Khoáng sản Việt Nam "</w:t>
      </w:r>
      <w:r w:rsidRPr="00250526">
        <w:rPr>
          <w:i/>
          <w:sz w:val="26"/>
          <w:szCs w:val="26"/>
        </w:rPr>
        <w:t>V/v thay đổi nhân sự đại diện quản lý phần vốn của TKV và Người đại diện của TKV tham gia HĐQT Công ty cổ phần Than Hà Tu - Vinacomin</w:t>
      </w:r>
      <w:r w:rsidRPr="00250526">
        <w:rPr>
          <w:sz w:val="26"/>
          <w:szCs w:val="26"/>
        </w:rPr>
        <w:t xml:space="preserve">". Theo đó ông Dương Quang Lai thôi không là người đại diện của Tập đoàn và thôi tham gia HĐQT tại Công ty, thôi giữ chức vụ Chủ tịch HĐQT Công ty để về Tập đoàn làm thủ tục nghỉ hưu theo quy định. Ngày 04/11/2015 dưới sự giới thiệu của Tập đoàn, HĐQT Công ty đã họp và bầu ông Phạm Trung Tuấn - Trưởng ban quản lý vốn là đại diện của Tập đoàn vào HĐQT của Công ty. Tại cuộc họp này các thành viên HĐQT Công ty đã bầu ông </w:t>
      </w:r>
      <w:r w:rsidR="00250526" w:rsidRPr="00250526">
        <w:rPr>
          <w:sz w:val="26"/>
          <w:szCs w:val="26"/>
        </w:rPr>
        <w:t>Phạm Trung Tuấn</w:t>
      </w:r>
      <w:r w:rsidRPr="00250526">
        <w:rPr>
          <w:sz w:val="26"/>
          <w:szCs w:val="26"/>
        </w:rPr>
        <w:t xml:space="preserve"> là Chủ tịch HĐQT của Công ty kể từ ngày 0</w:t>
      </w:r>
      <w:r w:rsidR="00250526" w:rsidRPr="00250526">
        <w:rPr>
          <w:sz w:val="26"/>
          <w:szCs w:val="26"/>
        </w:rPr>
        <w:t>4</w:t>
      </w:r>
      <w:r w:rsidRPr="00250526">
        <w:rPr>
          <w:sz w:val="26"/>
          <w:szCs w:val="26"/>
        </w:rPr>
        <w:t>/</w:t>
      </w:r>
      <w:r w:rsidR="00250526" w:rsidRPr="00250526">
        <w:rPr>
          <w:sz w:val="26"/>
          <w:szCs w:val="26"/>
        </w:rPr>
        <w:t>11</w:t>
      </w:r>
      <w:r w:rsidRPr="00250526">
        <w:rPr>
          <w:sz w:val="26"/>
          <w:szCs w:val="26"/>
        </w:rPr>
        <w:t>/2015.</w:t>
      </w:r>
    </w:p>
    <w:p w:rsidR="00126AB4" w:rsidRPr="00E8503E" w:rsidRDefault="00126AB4" w:rsidP="00FF45D2">
      <w:pPr>
        <w:pStyle w:val="ListParagraph"/>
        <w:numPr>
          <w:ilvl w:val="1"/>
          <w:numId w:val="17"/>
        </w:numPr>
        <w:spacing w:before="40"/>
        <w:jc w:val="both"/>
        <w:rPr>
          <w:b/>
          <w:i/>
          <w:sz w:val="26"/>
          <w:szCs w:val="26"/>
        </w:rPr>
      </w:pPr>
      <w:r w:rsidRPr="00E8503E">
        <w:rPr>
          <w:b/>
          <w:i/>
          <w:sz w:val="26"/>
          <w:szCs w:val="26"/>
        </w:rPr>
        <w:t>Thành viên và cơ cấu của HĐQT:</w:t>
      </w:r>
    </w:p>
    <w:p w:rsidR="00126AB4" w:rsidRPr="00E8503E" w:rsidRDefault="00126AB4" w:rsidP="00FF45D2">
      <w:pPr>
        <w:spacing w:before="40"/>
        <w:ind w:firstLine="1077"/>
        <w:jc w:val="both"/>
        <w:rPr>
          <w:sz w:val="26"/>
          <w:szCs w:val="26"/>
        </w:rPr>
      </w:pPr>
      <w:r w:rsidRPr="00E8503E">
        <w:rPr>
          <w:sz w:val="26"/>
          <w:szCs w:val="26"/>
        </w:rPr>
        <w:t>Hội đồng quản trị công ty gồm 05 thành viên:</w:t>
      </w:r>
    </w:p>
    <w:p w:rsidR="00126AB4" w:rsidRPr="00E8503E" w:rsidRDefault="00126AB4" w:rsidP="00FF45D2">
      <w:pPr>
        <w:spacing w:before="40"/>
        <w:ind w:left="363" w:firstLine="1077"/>
        <w:jc w:val="both"/>
        <w:rPr>
          <w:sz w:val="26"/>
          <w:szCs w:val="26"/>
        </w:rPr>
      </w:pPr>
      <w:r w:rsidRPr="00E8503E">
        <w:rPr>
          <w:sz w:val="26"/>
          <w:szCs w:val="26"/>
        </w:rPr>
        <w:t xml:space="preserve">- Ông Phạm </w:t>
      </w:r>
      <w:r w:rsidR="00E8503E" w:rsidRPr="00E8503E">
        <w:rPr>
          <w:sz w:val="26"/>
          <w:szCs w:val="26"/>
        </w:rPr>
        <w:t>Trung Tuấn</w:t>
      </w:r>
      <w:r w:rsidRPr="00E8503E">
        <w:rPr>
          <w:sz w:val="26"/>
          <w:szCs w:val="26"/>
        </w:rPr>
        <w:t>, Chủ tịch HĐQT;</w:t>
      </w:r>
    </w:p>
    <w:p w:rsidR="00126AB4" w:rsidRPr="00E8503E" w:rsidRDefault="00126AB4" w:rsidP="00FF45D2">
      <w:pPr>
        <w:spacing w:before="40"/>
        <w:ind w:left="363" w:firstLine="1077"/>
        <w:jc w:val="both"/>
        <w:rPr>
          <w:sz w:val="26"/>
          <w:szCs w:val="26"/>
        </w:rPr>
      </w:pPr>
      <w:r w:rsidRPr="00E8503E">
        <w:rPr>
          <w:sz w:val="26"/>
          <w:szCs w:val="26"/>
        </w:rPr>
        <w:t>- Ông Nguyễn Hoàng Trung, Thành viên HĐQT – Giám đốc điều hành;</w:t>
      </w:r>
    </w:p>
    <w:p w:rsidR="00126AB4" w:rsidRPr="00E8503E" w:rsidRDefault="00126AB4" w:rsidP="00FF45D2">
      <w:pPr>
        <w:spacing w:before="40"/>
        <w:ind w:left="363" w:firstLine="1077"/>
        <w:jc w:val="both"/>
        <w:rPr>
          <w:sz w:val="26"/>
          <w:szCs w:val="26"/>
        </w:rPr>
      </w:pPr>
      <w:r w:rsidRPr="00E8503E">
        <w:rPr>
          <w:sz w:val="26"/>
          <w:szCs w:val="26"/>
        </w:rPr>
        <w:t>- Ông Nguyễn Hồng Sơn, Thành viên HĐQT, Phó Giám đốc;</w:t>
      </w:r>
    </w:p>
    <w:p w:rsidR="00126AB4" w:rsidRPr="00E8503E" w:rsidRDefault="00126AB4" w:rsidP="00FF45D2">
      <w:pPr>
        <w:spacing w:before="40"/>
        <w:ind w:left="363" w:firstLine="1077"/>
        <w:jc w:val="both"/>
        <w:rPr>
          <w:sz w:val="26"/>
          <w:szCs w:val="26"/>
        </w:rPr>
      </w:pPr>
      <w:r w:rsidRPr="00E8503E">
        <w:rPr>
          <w:sz w:val="26"/>
          <w:szCs w:val="26"/>
        </w:rPr>
        <w:t>- Ông Ong Thế Minh, Thành viên HĐQT, Phó Giám đốc;</w:t>
      </w:r>
    </w:p>
    <w:p w:rsidR="00126AB4" w:rsidRPr="00E8503E" w:rsidRDefault="00126AB4" w:rsidP="00FF45D2">
      <w:pPr>
        <w:spacing w:before="40"/>
        <w:ind w:left="363" w:firstLine="1077"/>
        <w:jc w:val="both"/>
        <w:rPr>
          <w:sz w:val="26"/>
          <w:szCs w:val="26"/>
        </w:rPr>
      </w:pPr>
      <w:r w:rsidRPr="00E8503E">
        <w:rPr>
          <w:sz w:val="26"/>
          <w:szCs w:val="26"/>
        </w:rPr>
        <w:t>- Ông Nguyễn Việt Thanh, Thành viên HĐQT, Bí thư Đảng bộ Công ty;</w:t>
      </w:r>
    </w:p>
    <w:p w:rsidR="00126AB4" w:rsidRPr="00E8503E" w:rsidRDefault="00126AB4" w:rsidP="00FF45D2">
      <w:pPr>
        <w:spacing w:before="40"/>
        <w:ind w:firstLine="1077"/>
        <w:jc w:val="both"/>
        <w:rPr>
          <w:sz w:val="26"/>
          <w:szCs w:val="26"/>
        </w:rPr>
      </w:pPr>
      <w:r w:rsidRPr="00E8503E">
        <w:rPr>
          <w:sz w:val="26"/>
          <w:szCs w:val="26"/>
        </w:rPr>
        <w:t xml:space="preserve">Trong 05 thành viên HĐQT có 03 thành viên kiêm nhiệm chức vụ quản lý của Công ty và 02 là thành viên HĐQT không điều hành. Các Thành viên HĐQT đều được phân công phụ trách, theo dõi từng lĩnh vực quản lý, sản xuất kinh doanh cụ thể phù hợp với năng lực, kinh nghiệm của mình. </w:t>
      </w:r>
    </w:p>
    <w:p w:rsidR="00C34844" w:rsidRPr="00E13FA0" w:rsidRDefault="00C34844" w:rsidP="00FF45D2">
      <w:pPr>
        <w:pStyle w:val="ListParagraph"/>
        <w:numPr>
          <w:ilvl w:val="1"/>
          <w:numId w:val="17"/>
        </w:numPr>
        <w:spacing w:before="40"/>
        <w:jc w:val="both"/>
        <w:rPr>
          <w:b/>
          <w:i/>
          <w:sz w:val="26"/>
          <w:szCs w:val="26"/>
        </w:rPr>
      </w:pPr>
      <w:r w:rsidRPr="00E13FA0">
        <w:rPr>
          <w:b/>
          <w:i/>
          <w:sz w:val="26"/>
          <w:szCs w:val="26"/>
        </w:rPr>
        <w:t>Các tiểu ban thuộc HĐQT:</w:t>
      </w:r>
    </w:p>
    <w:p w:rsidR="00D2717E" w:rsidRPr="00E13FA0" w:rsidRDefault="00D2717E" w:rsidP="00FF45D2">
      <w:pPr>
        <w:spacing w:before="40"/>
        <w:ind w:firstLine="1077"/>
        <w:jc w:val="both"/>
        <w:rPr>
          <w:sz w:val="26"/>
          <w:szCs w:val="26"/>
        </w:rPr>
      </w:pPr>
      <w:r w:rsidRPr="00E13FA0">
        <w:rPr>
          <w:sz w:val="26"/>
          <w:szCs w:val="26"/>
        </w:rPr>
        <w:t>Các Phòng ban trong Công ty được giao nhiệm vụ đồng thời là các tiểu ban giúp việc cho HĐQT Công ty, tham mưu giúp HĐQT chỉ đạo bộ máy điều hành thực hiện SXKD đúng pháp luật, sử dụng lao động hợp lý, hiệu quả.</w:t>
      </w:r>
    </w:p>
    <w:p w:rsidR="00C34844" w:rsidRPr="005A3AE6" w:rsidRDefault="00C34844" w:rsidP="00FF45D2">
      <w:pPr>
        <w:pStyle w:val="ListParagraph"/>
        <w:numPr>
          <w:ilvl w:val="1"/>
          <w:numId w:val="17"/>
        </w:numPr>
        <w:spacing w:before="40"/>
        <w:jc w:val="both"/>
        <w:rPr>
          <w:b/>
          <w:i/>
          <w:sz w:val="26"/>
          <w:szCs w:val="26"/>
        </w:rPr>
      </w:pPr>
      <w:r w:rsidRPr="005A3AE6">
        <w:rPr>
          <w:b/>
          <w:i/>
          <w:sz w:val="26"/>
          <w:szCs w:val="26"/>
        </w:rPr>
        <w:t>Hoạt động của HĐQT:</w:t>
      </w:r>
    </w:p>
    <w:p w:rsidR="00050FE6" w:rsidRPr="00881D57" w:rsidRDefault="00F45F86" w:rsidP="00FF45D2">
      <w:pPr>
        <w:spacing w:before="40"/>
        <w:ind w:firstLine="1077"/>
        <w:jc w:val="both"/>
        <w:rPr>
          <w:sz w:val="26"/>
          <w:szCs w:val="26"/>
        </w:rPr>
      </w:pPr>
      <w:r w:rsidRPr="00881D57">
        <w:rPr>
          <w:sz w:val="26"/>
          <w:szCs w:val="26"/>
        </w:rPr>
        <w:t>Trong năm 2015</w:t>
      </w:r>
      <w:r w:rsidR="00050FE6" w:rsidRPr="00881D57">
        <w:rPr>
          <w:sz w:val="26"/>
          <w:szCs w:val="26"/>
        </w:rPr>
        <w:t>, Hội đồng Quản trị Công ty đã thực hiện đúng và đầy đủ chức trách, nhiệm vụ của mình theo quy định của Luật và Điều lệ Công ty, Hội</w:t>
      </w:r>
      <w:r w:rsidR="00881D57">
        <w:rPr>
          <w:sz w:val="26"/>
          <w:szCs w:val="26"/>
        </w:rPr>
        <w:t xml:space="preserve"> đồng quản trị đã tổ chức họp 18</w:t>
      </w:r>
      <w:r w:rsidR="00050FE6" w:rsidRPr="00881D57">
        <w:rPr>
          <w:sz w:val="26"/>
          <w:szCs w:val="26"/>
        </w:rPr>
        <w:t xml:space="preserve"> phiên bằng hình thức họp trực tiếp và gián tiếp, Hội đồng quản trị</w:t>
      </w:r>
      <w:r w:rsidR="00881D57">
        <w:rPr>
          <w:sz w:val="26"/>
          <w:szCs w:val="26"/>
        </w:rPr>
        <w:t xml:space="preserve"> đã ban hành 17</w:t>
      </w:r>
      <w:r w:rsidR="00881D57" w:rsidRPr="00881D57">
        <w:rPr>
          <w:sz w:val="26"/>
          <w:szCs w:val="26"/>
        </w:rPr>
        <w:t xml:space="preserve"> Nghị quyết và 26</w:t>
      </w:r>
      <w:r w:rsidR="00050FE6" w:rsidRPr="00881D57">
        <w:rPr>
          <w:sz w:val="26"/>
          <w:szCs w:val="26"/>
        </w:rPr>
        <w:t xml:space="preserve"> quyết định quan trọng để chỉ đạo về các lĩnh vực SXKD của Công ty. Các kỳ họp HĐQT đều được chuẩn bị kỹ về nội dung, đảm bảo trình tự, đúng nguyên tắc, bám sát tình hình thực tế SXKD của Công ty để đưa ra các quyết định kịp thời cho Giám đốc Công ty triển khai thực hiện nhằm đạt được các mục tiêu Đại hội đồng cổ đông đề ra.</w:t>
      </w:r>
    </w:p>
    <w:p w:rsidR="00C34844" w:rsidRPr="005D392B" w:rsidRDefault="00C34844" w:rsidP="00FF45D2">
      <w:pPr>
        <w:pStyle w:val="ListParagraph"/>
        <w:numPr>
          <w:ilvl w:val="1"/>
          <w:numId w:val="17"/>
        </w:numPr>
        <w:spacing w:before="40"/>
        <w:jc w:val="both"/>
        <w:rPr>
          <w:b/>
          <w:i/>
          <w:sz w:val="26"/>
          <w:szCs w:val="26"/>
        </w:rPr>
      </w:pPr>
      <w:r w:rsidRPr="005D392B">
        <w:rPr>
          <w:b/>
          <w:i/>
          <w:sz w:val="26"/>
          <w:szCs w:val="26"/>
        </w:rPr>
        <w:t>Hoạt động của thành viên HĐQT độc lập không điều hành:</w:t>
      </w:r>
    </w:p>
    <w:p w:rsidR="001F249A" w:rsidRPr="005D392B" w:rsidRDefault="00A60D4A" w:rsidP="00FF45D2">
      <w:pPr>
        <w:spacing w:before="40"/>
        <w:ind w:firstLine="1077"/>
        <w:jc w:val="both"/>
        <w:rPr>
          <w:sz w:val="26"/>
          <w:szCs w:val="26"/>
        </w:rPr>
      </w:pPr>
      <w:r w:rsidRPr="005D392B">
        <w:rPr>
          <w:sz w:val="26"/>
          <w:szCs w:val="26"/>
        </w:rPr>
        <w:t>Trong HĐQT của C</w:t>
      </w:r>
      <w:r w:rsidR="001F249A" w:rsidRPr="005D392B">
        <w:rPr>
          <w:sz w:val="26"/>
          <w:szCs w:val="26"/>
        </w:rPr>
        <w:t xml:space="preserve">ông ty có 02 thành viên HĐQT không điều hành. Các thành viên HĐQT </w:t>
      </w:r>
      <w:r w:rsidR="005D392B" w:rsidRPr="005D392B">
        <w:rPr>
          <w:sz w:val="26"/>
          <w:szCs w:val="26"/>
        </w:rPr>
        <w:t>độc lập</w:t>
      </w:r>
      <w:r w:rsidR="001F249A" w:rsidRPr="005D392B">
        <w:rPr>
          <w:sz w:val="26"/>
          <w:szCs w:val="26"/>
        </w:rPr>
        <w:t xml:space="preserve"> đ</w:t>
      </w:r>
      <w:r w:rsidRPr="005D392B">
        <w:rPr>
          <w:sz w:val="26"/>
          <w:szCs w:val="26"/>
        </w:rPr>
        <w:t>ã</w:t>
      </w:r>
      <w:r w:rsidR="001F249A" w:rsidRPr="005D392B">
        <w:rPr>
          <w:sz w:val="26"/>
          <w:szCs w:val="26"/>
        </w:rPr>
        <w:t xml:space="preserve"> tham gia đầy đủ các phiên họp của HĐQT và được giao nhiệm vụ trách nhiệm theo dõi các mặt hoạt động sản xuất kinh doanh của Công ty phù hợp năng lực trình độ chuyên môn được đào tạo của mỗi người. Cả 02 thành viên HĐQT </w:t>
      </w:r>
      <w:r w:rsidR="005D392B" w:rsidRPr="005D392B">
        <w:rPr>
          <w:sz w:val="26"/>
          <w:szCs w:val="26"/>
        </w:rPr>
        <w:t xml:space="preserve">độc lập </w:t>
      </w:r>
      <w:r w:rsidR="001F249A" w:rsidRPr="005D392B">
        <w:rPr>
          <w:sz w:val="26"/>
          <w:szCs w:val="26"/>
        </w:rPr>
        <w:t>không điều hành đều hoàn thành chức trách nhiệm vụ được giao.</w:t>
      </w:r>
    </w:p>
    <w:p w:rsidR="00C95E47" w:rsidRPr="005D392B" w:rsidRDefault="00C34844" w:rsidP="00FF45D2">
      <w:pPr>
        <w:pStyle w:val="ListParagraph"/>
        <w:numPr>
          <w:ilvl w:val="1"/>
          <w:numId w:val="17"/>
        </w:numPr>
        <w:spacing w:before="40"/>
        <w:jc w:val="both"/>
        <w:rPr>
          <w:i/>
          <w:sz w:val="26"/>
          <w:szCs w:val="26"/>
        </w:rPr>
      </w:pPr>
      <w:r w:rsidRPr="005D392B">
        <w:rPr>
          <w:b/>
          <w:i/>
          <w:sz w:val="26"/>
          <w:szCs w:val="26"/>
        </w:rPr>
        <w:lastRenderedPageBreak/>
        <w:t>Hoạt động</w:t>
      </w:r>
      <w:r w:rsidR="0043454C" w:rsidRPr="005D392B">
        <w:rPr>
          <w:b/>
          <w:i/>
          <w:sz w:val="26"/>
          <w:szCs w:val="26"/>
        </w:rPr>
        <w:t xml:space="preserve"> </w:t>
      </w:r>
      <w:r w:rsidRPr="005D392B">
        <w:rPr>
          <w:b/>
          <w:i/>
          <w:sz w:val="26"/>
          <w:szCs w:val="26"/>
        </w:rPr>
        <w:t>của các tiểu ban trong HĐQT:</w:t>
      </w:r>
      <w:r w:rsidR="0043454C" w:rsidRPr="005D392B">
        <w:rPr>
          <w:b/>
          <w:i/>
          <w:sz w:val="26"/>
          <w:szCs w:val="26"/>
        </w:rPr>
        <w:t xml:space="preserve"> </w:t>
      </w:r>
      <w:r w:rsidR="0043454C" w:rsidRPr="005D392B">
        <w:rPr>
          <w:i/>
          <w:sz w:val="26"/>
          <w:szCs w:val="26"/>
        </w:rPr>
        <w:t>Không có.</w:t>
      </w:r>
    </w:p>
    <w:p w:rsidR="004B74F0" w:rsidRPr="005A3AE6" w:rsidRDefault="004B74F0" w:rsidP="00FF45D2">
      <w:pPr>
        <w:pStyle w:val="ListParagraph"/>
        <w:numPr>
          <w:ilvl w:val="1"/>
          <w:numId w:val="17"/>
        </w:numPr>
        <w:spacing w:before="40"/>
        <w:ind w:left="0" w:firstLine="1800"/>
        <w:jc w:val="both"/>
        <w:rPr>
          <w:i/>
          <w:sz w:val="26"/>
          <w:szCs w:val="26"/>
        </w:rPr>
      </w:pPr>
      <w:r w:rsidRPr="005A3AE6">
        <w:rPr>
          <w:b/>
          <w:i/>
          <w:sz w:val="26"/>
          <w:szCs w:val="26"/>
        </w:rPr>
        <w:t>Danh sách cá</w:t>
      </w:r>
      <w:r w:rsidR="005D392B" w:rsidRPr="005A3AE6">
        <w:rPr>
          <w:b/>
          <w:i/>
          <w:sz w:val="26"/>
          <w:szCs w:val="26"/>
        </w:rPr>
        <w:t>c</w:t>
      </w:r>
      <w:r w:rsidRPr="005A3AE6">
        <w:rPr>
          <w:b/>
          <w:i/>
          <w:sz w:val="26"/>
          <w:szCs w:val="26"/>
        </w:rPr>
        <w:t xml:space="preserve"> thành viên Hội đồng quản trị có chứng chỉ đào tạo về quản trị Công ty. Danh sách các thành viên HĐQT tham gia các chư</w:t>
      </w:r>
      <w:r w:rsidR="005A3AE6">
        <w:rPr>
          <w:b/>
          <w:i/>
          <w:sz w:val="26"/>
          <w:szCs w:val="26"/>
        </w:rPr>
        <w:t>ơng trình về quản trị trong năm:</w:t>
      </w:r>
      <w:r w:rsidR="005A3AE6" w:rsidRPr="005A3AE6">
        <w:rPr>
          <w:i/>
          <w:sz w:val="26"/>
          <w:szCs w:val="26"/>
        </w:rPr>
        <w:t xml:space="preserve"> Không</w:t>
      </w:r>
      <w:r w:rsidR="005A3AE6">
        <w:rPr>
          <w:i/>
          <w:sz w:val="26"/>
          <w:szCs w:val="26"/>
        </w:rPr>
        <w:t xml:space="preserve"> </w:t>
      </w:r>
      <w:r w:rsidR="005A3AE6" w:rsidRPr="005A3AE6">
        <w:rPr>
          <w:i/>
          <w:sz w:val="26"/>
          <w:szCs w:val="26"/>
        </w:rPr>
        <w:t>có</w:t>
      </w:r>
      <w:r w:rsidR="005A3AE6">
        <w:rPr>
          <w:i/>
          <w:sz w:val="26"/>
          <w:szCs w:val="26"/>
        </w:rPr>
        <w:t>.</w:t>
      </w:r>
      <w:r w:rsidR="005A3AE6" w:rsidRPr="005A3AE6">
        <w:rPr>
          <w:i/>
          <w:sz w:val="26"/>
          <w:szCs w:val="26"/>
        </w:rPr>
        <w:t xml:space="preserve"> </w:t>
      </w:r>
    </w:p>
    <w:p w:rsidR="0043454C" w:rsidRPr="004B74F0" w:rsidRDefault="0043454C" w:rsidP="00FF45D2">
      <w:pPr>
        <w:pStyle w:val="BodyText"/>
        <w:tabs>
          <w:tab w:val="left" w:pos="1276"/>
        </w:tabs>
        <w:spacing w:before="40"/>
        <w:ind w:left="1134"/>
        <w:jc w:val="both"/>
        <w:outlineLvl w:val="2"/>
        <w:rPr>
          <w:rFonts w:ascii="Times New Roman" w:hAnsi="Times New Roman"/>
          <w:b/>
          <w:color w:val="FF0000"/>
          <w:sz w:val="12"/>
          <w:szCs w:val="26"/>
          <w:highlight w:val="yellow"/>
        </w:rPr>
      </w:pPr>
    </w:p>
    <w:p w:rsidR="00C34844" w:rsidRPr="00790DFF" w:rsidRDefault="00C34844" w:rsidP="00FF45D2">
      <w:pPr>
        <w:pStyle w:val="ListParagraph"/>
        <w:numPr>
          <w:ilvl w:val="0"/>
          <w:numId w:val="17"/>
        </w:numPr>
        <w:spacing w:before="40"/>
        <w:jc w:val="both"/>
        <w:rPr>
          <w:b/>
          <w:i/>
          <w:sz w:val="26"/>
          <w:szCs w:val="26"/>
        </w:rPr>
      </w:pPr>
      <w:r w:rsidRPr="00790DFF">
        <w:rPr>
          <w:b/>
          <w:i/>
          <w:sz w:val="26"/>
          <w:szCs w:val="26"/>
        </w:rPr>
        <w:t>Ban Kiểm soát:</w:t>
      </w:r>
    </w:p>
    <w:p w:rsidR="00C34844" w:rsidRPr="00790DFF" w:rsidRDefault="00C34844" w:rsidP="00FF45D2">
      <w:pPr>
        <w:pStyle w:val="ListParagraph"/>
        <w:numPr>
          <w:ilvl w:val="1"/>
          <w:numId w:val="17"/>
        </w:numPr>
        <w:spacing w:before="40"/>
        <w:jc w:val="both"/>
        <w:rPr>
          <w:b/>
          <w:i/>
          <w:sz w:val="26"/>
          <w:szCs w:val="26"/>
        </w:rPr>
      </w:pPr>
      <w:r w:rsidRPr="00790DFF">
        <w:rPr>
          <w:b/>
          <w:i/>
          <w:sz w:val="26"/>
          <w:szCs w:val="26"/>
        </w:rPr>
        <w:t>Thành viên và cơ cấu của BKS: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253"/>
        <w:gridCol w:w="1559"/>
        <w:gridCol w:w="1708"/>
        <w:gridCol w:w="1843"/>
      </w:tblGrid>
      <w:tr w:rsidR="0083498C" w:rsidRPr="00790DFF" w:rsidTr="0095502A">
        <w:tc>
          <w:tcPr>
            <w:tcW w:w="851"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b/>
                <w:szCs w:val="26"/>
              </w:rPr>
            </w:pPr>
            <w:r w:rsidRPr="00790DFF">
              <w:rPr>
                <w:rFonts w:ascii="Times New Roman" w:hAnsi="Times New Roman"/>
                <w:b/>
                <w:szCs w:val="26"/>
              </w:rPr>
              <w:t>STT</w:t>
            </w:r>
          </w:p>
        </w:tc>
        <w:tc>
          <w:tcPr>
            <w:tcW w:w="3253"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b/>
                <w:szCs w:val="26"/>
              </w:rPr>
            </w:pPr>
            <w:r w:rsidRPr="00790DFF">
              <w:rPr>
                <w:rFonts w:ascii="Times New Roman" w:hAnsi="Times New Roman"/>
                <w:b/>
                <w:szCs w:val="26"/>
              </w:rPr>
              <w:t>Thành viên HĐQT</w:t>
            </w:r>
          </w:p>
        </w:tc>
        <w:tc>
          <w:tcPr>
            <w:tcW w:w="1559"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b/>
                <w:szCs w:val="26"/>
              </w:rPr>
            </w:pPr>
            <w:r w:rsidRPr="00790DFF">
              <w:rPr>
                <w:rFonts w:ascii="Times New Roman" w:hAnsi="Times New Roman"/>
                <w:b/>
                <w:szCs w:val="26"/>
              </w:rPr>
              <w:t>Chức vụ</w:t>
            </w:r>
          </w:p>
        </w:tc>
        <w:tc>
          <w:tcPr>
            <w:tcW w:w="1708"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b/>
                <w:szCs w:val="26"/>
              </w:rPr>
            </w:pPr>
            <w:r w:rsidRPr="00790DFF">
              <w:rPr>
                <w:rFonts w:ascii="Times New Roman" w:hAnsi="Times New Roman"/>
                <w:b/>
                <w:szCs w:val="26"/>
              </w:rPr>
              <w:t>Số lượng cổ phiếu sở hữu</w:t>
            </w:r>
          </w:p>
        </w:tc>
        <w:tc>
          <w:tcPr>
            <w:tcW w:w="1843"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b/>
                <w:szCs w:val="26"/>
              </w:rPr>
            </w:pPr>
            <w:r w:rsidRPr="00790DFF">
              <w:rPr>
                <w:rFonts w:ascii="Times New Roman" w:hAnsi="Times New Roman"/>
                <w:b/>
                <w:szCs w:val="26"/>
              </w:rPr>
              <w:t>Số buổi họp tham dự 201</w:t>
            </w:r>
            <w:r w:rsidR="004B74F0" w:rsidRPr="00790DFF">
              <w:rPr>
                <w:rFonts w:ascii="Times New Roman" w:hAnsi="Times New Roman"/>
                <w:b/>
                <w:szCs w:val="26"/>
              </w:rPr>
              <w:t>5</w:t>
            </w:r>
          </w:p>
        </w:tc>
      </w:tr>
      <w:tr w:rsidR="0083498C" w:rsidRPr="00790DFF" w:rsidTr="00FF45D2">
        <w:trPr>
          <w:trHeight w:val="304"/>
        </w:trPr>
        <w:tc>
          <w:tcPr>
            <w:tcW w:w="851"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szCs w:val="26"/>
              </w:rPr>
            </w:pPr>
            <w:r w:rsidRPr="00790DFF">
              <w:rPr>
                <w:rFonts w:ascii="Times New Roman" w:hAnsi="Times New Roman"/>
                <w:szCs w:val="26"/>
              </w:rPr>
              <w:t>1</w:t>
            </w:r>
          </w:p>
        </w:tc>
        <w:tc>
          <w:tcPr>
            <w:tcW w:w="3253" w:type="dxa"/>
            <w:tcBorders>
              <w:top w:val="single" w:sz="4" w:space="0" w:color="auto"/>
              <w:left w:val="single" w:sz="4" w:space="0" w:color="auto"/>
              <w:bottom w:val="single" w:sz="4" w:space="0" w:color="auto"/>
              <w:right w:val="single" w:sz="4" w:space="0" w:color="auto"/>
            </w:tcBorders>
          </w:tcPr>
          <w:p w:rsidR="0083498C" w:rsidRPr="00790DFF" w:rsidRDefault="00A60D4A" w:rsidP="00FF45D2">
            <w:pPr>
              <w:pStyle w:val="BodyText"/>
              <w:spacing w:before="40"/>
              <w:rPr>
                <w:rFonts w:ascii="Times New Roman" w:hAnsi="Times New Roman"/>
                <w:szCs w:val="26"/>
              </w:rPr>
            </w:pPr>
            <w:r w:rsidRPr="00790DFF">
              <w:rPr>
                <w:rFonts w:ascii="Times New Roman" w:hAnsi="Times New Roman"/>
                <w:szCs w:val="26"/>
              </w:rPr>
              <w:t>Bà Trần Thị Kim Loan</w:t>
            </w:r>
          </w:p>
        </w:tc>
        <w:tc>
          <w:tcPr>
            <w:tcW w:w="1559"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rPr>
                <w:rFonts w:ascii="Times New Roman" w:hAnsi="Times New Roman"/>
                <w:szCs w:val="26"/>
              </w:rPr>
            </w:pPr>
            <w:r w:rsidRPr="00790DFF">
              <w:rPr>
                <w:rFonts w:ascii="Times New Roman" w:hAnsi="Times New Roman"/>
                <w:szCs w:val="26"/>
              </w:rPr>
              <w:t>Trưởng ban</w:t>
            </w:r>
          </w:p>
        </w:tc>
        <w:tc>
          <w:tcPr>
            <w:tcW w:w="1708" w:type="dxa"/>
            <w:tcBorders>
              <w:top w:val="single" w:sz="4" w:space="0" w:color="auto"/>
              <w:left w:val="single" w:sz="4" w:space="0" w:color="auto"/>
              <w:bottom w:val="single" w:sz="4" w:space="0" w:color="auto"/>
              <w:right w:val="single" w:sz="4" w:space="0" w:color="auto"/>
            </w:tcBorders>
          </w:tcPr>
          <w:p w:rsidR="0083498C" w:rsidRPr="00790DFF" w:rsidRDefault="00A60D4A" w:rsidP="00FF45D2">
            <w:pPr>
              <w:pStyle w:val="BodyText"/>
              <w:spacing w:before="40"/>
              <w:jc w:val="center"/>
              <w:rPr>
                <w:rFonts w:ascii="Times New Roman" w:hAnsi="Times New Roman"/>
                <w:szCs w:val="26"/>
              </w:rPr>
            </w:pPr>
            <w:r w:rsidRPr="00790DFF">
              <w:rPr>
                <w:rFonts w:ascii="Times New Roman" w:hAnsi="Times New Roman"/>
                <w:szCs w:val="26"/>
              </w:rPr>
              <w:t>0</w:t>
            </w:r>
          </w:p>
        </w:tc>
        <w:tc>
          <w:tcPr>
            <w:tcW w:w="1843"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szCs w:val="26"/>
              </w:rPr>
            </w:pPr>
            <w:r w:rsidRPr="00790DFF">
              <w:rPr>
                <w:rFonts w:ascii="Times New Roman" w:hAnsi="Times New Roman"/>
                <w:szCs w:val="26"/>
              </w:rPr>
              <w:t>4</w:t>
            </w:r>
          </w:p>
        </w:tc>
      </w:tr>
      <w:tr w:rsidR="0083498C" w:rsidRPr="00790DFF" w:rsidTr="00FF45D2">
        <w:trPr>
          <w:trHeight w:val="295"/>
        </w:trPr>
        <w:tc>
          <w:tcPr>
            <w:tcW w:w="851"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szCs w:val="26"/>
              </w:rPr>
            </w:pPr>
            <w:r w:rsidRPr="00790DFF">
              <w:rPr>
                <w:rFonts w:ascii="Times New Roman" w:hAnsi="Times New Roman"/>
                <w:szCs w:val="26"/>
              </w:rPr>
              <w:t>2</w:t>
            </w:r>
          </w:p>
        </w:tc>
        <w:tc>
          <w:tcPr>
            <w:tcW w:w="3253"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rPr>
                <w:rFonts w:ascii="Times New Roman" w:hAnsi="Times New Roman"/>
                <w:szCs w:val="26"/>
              </w:rPr>
            </w:pPr>
            <w:r w:rsidRPr="00790DFF">
              <w:rPr>
                <w:rFonts w:ascii="Times New Roman" w:hAnsi="Times New Roman"/>
                <w:szCs w:val="26"/>
              </w:rPr>
              <w:t>Ông Lương Xuân Hùng</w:t>
            </w:r>
          </w:p>
        </w:tc>
        <w:tc>
          <w:tcPr>
            <w:tcW w:w="1559"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rPr>
                <w:rFonts w:ascii="Times New Roman" w:hAnsi="Times New Roman"/>
                <w:szCs w:val="26"/>
              </w:rPr>
            </w:pPr>
            <w:r w:rsidRPr="00790DFF">
              <w:rPr>
                <w:rFonts w:ascii="Times New Roman" w:hAnsi="Times New Roman"/>
                <w:szCs w:val="26"/>
              </w:rPr>
              <w:t>Ủy viên</w:t>
            </w:r>
          </w:p>
        </w:tc>
        <w:tc>
          <w:tcPr>
            <w:tcW w:w="1708" w:type="dxa"/>
            <w:tcBorders>
              <w:top w:val="single" w:sz="4" w:space="0" w:color="auto"/>
              <w:left w:val="single" w:sz="4" w:space="0" w:color="auto"/>
              <w:bottom w:val="single" w:sz="4" w:space="0" w:color="auto"/>
              <w:right w:val="single" w:sz="4" w:space="0" w:color="auto"/>
            </w:tcBorders>
          </w:tcPr>
          <w:p w:rsidR="0083498C" w:rsidRPr="00790DFF" w:rsidRDefault="00A60D4A" w:rsidP="00FF45D2">
            <w:pPr>
              <w:pStyle w:val="BodyText"/>
              <w:spacing w:before="40"/>
              <w:jc w:val="center"/>
              <w:rPr>
                <w:rFonts w:ascii="Times New Roman" w:hAnsi="Times New Roman"/>
                <w:szCs w:val="26"/>
              </w:rPr>
            </w:pPr>
            <w:r w:rsidRPr="00790DFF">
              <w:rPr>
                <w:rFonts w:ascii="Times New Roman" w:hAnsi="Times New Roman"/>
                <w:szCs w:val="26"/>
              </w:rPr>
              <w:t>0</w:t>
            </w:r>
          </w:p>
        </w:tc>
        <w:tc>
          <w:tcPr>
            <w:tcW w:w="1843"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szCs w:val="26"/>
              </w:rPr>
            </w:pPr>
            <w:r w:rsidRPr="00790DFF">
              <w:rPr>
                <w:rFonts w:ascii="Times New Roman" w:hAnsi="Times New Roman"/>
                <w:szCs w:val="26"/>
              </w:rPr>
              <w:t>4</w:t>
            </w:r>
          </w:p>
        </w:tc>
      </w:tr>
      <w:tr w:rsidR="0083498C" w:rsidRPr="00790DFF" w:rsidTr="0095502A">
        <w:tc>
          <w:tcPr>
            <w:tcW w:w="851"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szCs w:val="26"/>
              </w:rPr>
            </w:pPr>
            <w:r w:rsidRPr="00790DFF">
              <w:rPr>
                <w:rFonts w:ascii="Times New Roman" w:hAnsi="Times New Roman"/>
                <w:szCs w:val="26"/>
              </w:rPr>
              <w:t>3</w:t>
            </w:r>
          </w:p>
        </w:tc>
        <w:tc>
          <w:tcPr>
            <w:tcW w:w="3253"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rPr>
                <w:rFonts w:ascii="Times New Roman" w:hAnsi="Times New Roman"/>
                <w:szCs w:val="26"/>
              </w:rPr>
            </w:pPr>
            <w:r w:rsidRPr="00790DFF">
              <w:rPr>
                <w:rFonts w:ascii="Times New Roman" w:hAnsi="Times New Roman"/>
                <w:szCs w:val="26"/>
              </w:rPr>
              <w:t>Bà Nguyễn Thị Thanh Tươi</w:t>
            </w:r>
          </w:p>
        </w:tc>
        <w:tc>
          <w:tcPr>
            <w:tcW w:w="1559"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rPr>
                <w:rFonts w:ascii="Times New Roman" w:hAnsi="Times New Roman"/>
                <w:szCs w:val="26"/>
              </w:rPr>
            </w:pPr>
            <w:r w:rsidRPr="00790DFF">
              <w:rPr>
                <w:rFonts w:ascii="Times New Roman" w:hAnsi="Times New Roman"/>
                <w:szCs w:val="26"/>
              </w:rPr>
              <w:t>Ủy viên</w:t>
            </w:r>
          </w:p>
        </w:tc>
        <w:tc>
          <w:tcPr>
            <w:tcW w:w="1708"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szCs w:val="26"/>
              </w:rPr>
            </w:pPr>
            <w:r w:rsidRPr="00790DFF">
              <w:rPr>
                <w:rFonts w:ascii="Times New Roman" w:hAnsi="Times New Roman"/>
                <w:szCs w:val="26"/>
              </w:rPr>
              <w:t>600</w:t>
            </w:r>
          </w:p>
        </w:tc>
        <w:tc>
          <w:tcPr>
            <w:tcW w:w="1843" w:type="dxa"/>
            <w:tcBorders>
              <w:top w:val="single" w:sz="4" w:space="0" w:color="auto"/>
              <w:left w:val="single" w:sz="4" w:space="0" w:color="auto"/>
              <w:bottom w:val="single" w:sz="4" w:space="0" w:color="auto"/>
              <w:right w:val="single" w:sz="4" w:space="0" w:color="auto"/>
            </w:tcBorders>
          </w:tcPr>
          <w:p w:rsidR="0083498C" w:rsidRPr="00790DFF" w:rsidRDefault="0083498C" w:rsidP="00FF45D2">
            <w:pPr>
              <w:pStyle w:val="BodyText"/>
              <w:spacing w:before="40"/>
              <w:jc w:val="center"/>
              <w:rPr>
                <w:rFonts w:ascii="Times New Roman" w:hAnsi="Times New Roman"/>
                <w:szCs w:val="26"/>
              </w:rPr>
            </w:pPr>
            <w:r w:rsidRPr="00790DFF">
              <w:rPr>
                <w:rFonts w:ascii="Times New Roman" w:hAnsi="Times New Roman"/>
                <w:szCs w:val="26"/>
              </w:rPr>
              <w:t>4</w:t>
            </w:r>
          </w:p>
        </w:tc>
      </w:tr>
    </w:tbl>
    <w:p w:rsidR="00C34844" w:rsidRPr="00DA5D89" w:rsidRDefault="00C34844" w:rsidP="00FF45D2">
      <w:pPr>
        <w:pStyle w:val="ListParagraph"/>
        <w:numPr>
          <w:ilvl w:val="1"/>
          <w:numId w:val="17"/>
        </w:numPr>
        <w:spacing w:before="40"/>
        <w:jc w:val="both"/>
        <w:rPr>
          <w:b/>
          <w:i/>
          <w:sz w:val="26"/>
          <w:szCs w:val="26"/>
        </w:rPr>
      </w:pPr>
      <w:r w:rsidRPr="00DA5D89">
        <w:rPr>
          <w:b/>
          <w:i/>
          <w:sz w:val="26"/>
          <w:szCs w:val="26"/>
        </w:rPr>
        <w:t>Hoạt động của BKS:</w:t>
      </w:r>
    </w:p>
    <w:p w:rsidR="00D217D0" w:rsidRPr="00DA5D89" w:rsidRDefault="00D217D0" w:rsidP="00FF45D2">
      <w:pPr>
        <w:spacing w:before="40"/>
        <w:ind w:firstLine="1077"/>
        <w:jc w:val="both"/>
        <w:rPr>
          <w:sz w:val="26"/>
          <w:szCs w:val="26"/>
        </w:rPr>
      </w:pPr>
      <w:r w:rsidRPr="00DA5D89">
        <w:rPr>
          <w:sz w:val="26"/>
          <w:szCs w:val="26"/>
        </w:rPr>
        <w:t>Trong năm 201</w:t>
      </w:r>
      <w:r w:rsidR="00DA5D89" w:rsidRPr="00DA5D89">
        <w:rPr>
          <w:sz w:val="26"/>
          <w:szCs w:val="26"/>
        </w:rPr>
        <w:t>5, BKS đã</w:t>
      </w:r>
      <w:r w:rsidRPr="00DA5D89">
        <w:rPr>
          <w:sz w:val="26"/>
          <w:szCs w:val="26"/>
        </w:rPr>
        <w:t xml:space="preserve"> thực hiện tốt chức năng của mình, như: Giám sát Hội đồng Quản trị, Giám đốc trong việc quản lý và điều hành Công ty; Kiểm tra tính hợp lý, hợp pháp, tính trung thực và mức độ cẩn trọng trong quản lý, điều hành hoạt động kinh doanh, trong tổ chức công tác Kế toán, Thống kê và lập báo cáo tài chính; Thẩm định báo cáo tài chính sáu tháng</w:t>
      </w:r>
      <w:r w:rsidR="00DA5D89" w:rsidRPr="00DA5D89">
        <w:rPr>
          <w:sz w:val="26"/>
          <w:szCs w:val="26"/>
        </w:rPr>
        <w:t xml:space="preserve">, </w:t>
      </w:r>
      <w:r w:rsidR="00C544A0">
        <w:rPr>
          <w:sz w:val="26"/>
          <w:szCs w:val="26"/>
        </w:rPr>
        <w:t xml:space="preserve">báo cáo tài chính </w:t>
      </w:r>
      <w:r w:rsidR="00DA5D89" w:rsidRPr="00DA5D89">
        <w:rPr>
          <w:sz w:val="26"/>
          <w:szCs w:val="26"/>
        </w:rPr>
        <w:t>năm</w:t>
      </w:r>
      <w:r w:rsidRPr="00DA5D89">
        <w:rPr>
          <w:sz w:val="26"/>
          <w:szCs w:val="26"/>
        </w:rPr>
        <w:t xml:space="preserve"> </w:t>
      </w:r>
      <w:r w:rsidR="00DA5D89" w:rsidRPr="00DA5D89">
        <w:rPr>
          <w:sz w:val="26"/>
          <w:szCs w:val="26"/>
        </w:rPr>
        <w:t xml:space="preserve">và tình hình kinh doanh của Công ty, </w:t>
      </w:r>
      <w:r w:rsidRPr="00DA5D89">
        <w:rPr>
          <w:sz w:val="26"/>
          <w:szCs w:val="26"/>
        </w:rPr>
        <w:t>đánh giá công tác quản lý của Hội đồng quản trị.</w:t>
      </w:r>
    </w:p>
    <w:p w:rsidR="00D217D0" w:rsidRPr="0003623A" w:rsidRDefault="00D217D0"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C34844" w:rsidRPr="00DC5CA2" w:rsidRDefault="00C34844" w:rsidP="00FF45D2">
      <w:pPr>
        <w:pStyle w:val="ListParagraph"/>
        <w:numPr>
          <w:ilvl w:val="0"/>
          <w:numId w:val="17"/>
        </w:numPr>
        <w:spacing w:before="40"/>
        <w:jc w:val="both"/>
        <w:rPr>
          <w:b/>
          <w:i/>
          <w:sz w:val="26"/>
          <w:szCs w:val="26"/>
        </w:rPr>
      </w:pPr>
      <w:r w:rsidRPr="00DC5CA2">
        <w:rPr>
          <w:b/>
          <w:i/>
          <w:sz w:val="26"/>
          <w:szCs w:val="26"/>
        </w:rPr>
        <w:t>Các giao dịch, thù lao và các khoản lợi ích của HĐQT, Ban giám đốc và Ban kiểm soát.</w:t>
      </w:r>
    </w:p>
    <w:p w:rsidR="007F450B" w:rsidRPr="00DC5CA2" w:rsidRDefault="007F450B" w:rsidP="00FF45D2">
      <w:pPr>
        <w:pStyle w:val="ListParagraph"/>
        <w:numPr>
          <w:ilvl w:val="1"/>
          <w:numId w:val="17"/>
        </w:numPr>
        <w:spacing w:before="40"/>
        <w:jc w:val="both"/>
        <w:rPr>
          <w:b/>
          <w:i/>
          <w:sz w:val="26"/>
          <w:szCs w:val="26"/>
        </w:rPr>
      </w:pPr>
      <w:r w:rsidRPr="00DC5CA2">
        <w:rPr>
          <w:b/>
          <w:i/>
          <w:sz w:val="26"/>
          <w:szCs w:val="26"/>
        </w:rPr>
        <w:t>Lương, thưởng, thù lao, các khoản lợi ích:</w:t>
      </w:r>
    </w:p>
    <w:p w:rsidR="00880198" w:rsidRPr="00DC5CA2" w:rsidRDefault="00880198" w:rsidP="00FF45D2">
      <w:pPr>
        <w:numPr>
          <w:ilvl w:val="3"/>
          <w:numId w:val="28"/>
        </w:numPr>
        <w:tabs>
          <w:tab w:val="clear" w:pos="2880"/>
          <w:tab w:val="num" w:pos="1418"/>
          <w:tab w:val="num" w:pos="1701"/>
        </w:tabs>
        <w:spacing w:before="40"/>
        <w:ind w:left="0" w:firstLine="1418"/>
        <w:jc w:val="both"/>
        <w:rPr>
          <w:sz w:val="26"/>
          <w:szCs w:val="26"/>
          <w:lang w:val="nl-NL"/>
        </w:rPr>
      </w:pPr>
      <w:r w:rsidRPr="00DC5CA2">
        <w:rPr>
          <w:sz w:val="26"/>
          <w:szCs w:val="26"/>
        </w:rPr>
        <w:t>Quỹ lương của Viên chức quản lý năm 201</w:t>
      </w:r>
      <w:r w:rsidR="00DC5CA2" w:rsidRPr="00DC5CA2">
        <w:rPr>
          <w:sz w:val="26"/>
          <w:szCs w:val="26"/>
        </w:rPr>
        <w:t>5</w:t>
      </w:r>
      <w:r w:rsidRPr="00DC5CA2">
        <w:rPr>
          <w:sz w:val="26"/>
          <w:szCs w:val="26"/>
        </w:rPr>
        <w:t xml:space="preserve"> được Tập đoàn phê duyệt gồm Ban giám đốc và Kế toán trưởng là:</w:t>
      </w:r>
      <w:r w:rsidRPr="00DC5CA2">
        <w:rPr>
          <w:sz w:val="26"/>
          <w:szCs w:val="26"/>
          <w:lang w:val="nl-NL"/>
        </w:rPr>
        <w:tab/>
      </w:r>
      <w:r w:rsidRPr="00DC5CA2">
        <w:rPr>
          <w:sz w:val="26"/>
          <w:szCs w:val="26"/>
        </w:rPr>
        <w:t>2.</w:t>
      </w:r>
      <w:r w:rsidR="00DC5CA2" w:rsidRPr="00DC5CA2">
        <w:rPr>
          <w:sz w:val="26"/>
          <w:szCs w:val="26"/>
        </w:rPr>
        <w:t>590</w:t>
      </w:r>
      <w:r w:rsidRPr="00DC5CA2">
        <w:rPr>
          <w:sz w:val="26"/>
          <w:szCs w:val="26"/>
        </w:rPr>
        <w:t>.</w:t>
      </w:r>
      <w:r w:rsidR="00DC5CA2" w:rsidRPr="00DC5CA2">
        <w:rPr>
          <w:sz w:val="26"/>
          <w:szCs w:val="26"/>
        </w:rPr>
        <w:t>0</w:t>
      </w:r>
      <w:r w:rsidRPr="00DC5CA2">
        <w:rPr>
          <w:sz w:val="26"/>
          <w:szCs w:val="26"/>
        </w:rPr>
        <w:t>00.000</w:t>
      </w:r>
      <w:r w:rsidRPr="00DC5CA2">
        <w:rPr>
          <w:sz w:val="26"/>
          <w:szCs w:val="26"/>
          <w:vertAlign w:val="superscript"/>
          <w:lang w:val="nl-NL"/>
        </w:rPr>
        <w:t>đ</w:t>
      </w:r>
    </w:p>
    <w:p w:rsidR="00880198" w:rsidRPr="00DC5CA2" w:rsidRDefault="00880198" w:rsidP="00FF45D2">
      <w:pPr>
        <w:numPr>
          <w:ilvl w:val="3"/>
          <w:numId w:val="28"/>
        </w:numPr>
        <w:tabs>
          <w:tab w:val="clear" w:pos="2880"/>
          <w:tab w:val="num" w:pos="1418"/>
          <w:tab w:val="num" w:pos="1701"/>
        </w:tabs>
        <w:spacing w:before="40"/>
        <w:ind w:left="0" w:firstLine="1418"/>
        <w:jc w:val="both"/>
        <w:rPr>
          <w:sz w:val="26"/>
          <w:szCs w:val="26"/>
          <w:lang w:val="nl-NL"/>
        </w:rPr>
      </w:pPr>
      <w:r w:rsidRPr="00DC5CA2">
        <w:rPr>
          <w:sz w:val="26"/>
          <w:szCs w:val="26"/>
          <w:lang w:val="nl-NL"/>
        </w:rPr>
        <w:t>Thù lao</w:t>
      </w:r>
      <w:r w:rsidR="00DC5CA2">
        <w:rPr>
          <w:sz w:val="26"/>
          <w:szCs w:val="26"/>
          <w:lang w:val="nl-NL"/>
        </w:rPr>
        <w:t xml:space="preserve"> của HĐQT và BKS năm 2015</w:t>
      </w:r>
      <w:r w:rsidRPr="00DC5CA2">
        <w:rPr>
          <w:sz w:val="26"/>
          <w:szCs w:val="26"/>
          <w:lang w:val="nl-NL"/>
        </w:rPr>
        <w:t xml:space="preserve"> là: </w:t>
      </w:r>
      <w:r w:rsidR="00A760D7" w:rsidRPr="00DC5CA2">
        <w:rPr>
          <w:sz w:val="26"/>
          <w:szCs w:val="26"/>
          <w:lang w:val="nl-NL"/>
        </w:rPr>
        <w:t>4</w:t>
      </w:r>
      <w:r w:rsidR="00857025" w:rsidRPr="00DC5CA2">
        <w:rPr>
          <w:sz w:val="26"/>
          <w:szCs w:val="26"/>
          <w:lang w:val="nl-NL"/>
        </w:rPr>
        <w:t>4</w:t>
      </w:r>
      <w:r w:rsidR="00A760D7" w:rsidRPr="00DC5CA2">
        <w:rPr>
          <w:sz w:val="26"/>
          <w:szCs w:val="26"/>
          <w:lang w:val="nl-NL"/>
        </w:rPr>
        <w:t>1</w:t>
      </w:r>
      <w:r w:rsidRPr="00DC5CA2">
        <w:rPr>
          <w:sz w:val="26"/>
          <w:szCs w:val="26"/>
          <w:lang w:val="nl-NL"/>
        </w:rPr>
        <w:t>.600</w:t>
      </w:r>
      <w:r w:rsidR="00A760D7" w:rsidRPr="00DC5CA2">
        <w:rPr>
          <w:sz w:val="26"/>
          <w:szCs w:val="26"/>
          <w:lang w:val="nl-NL"/>
        </w:rPr>
        <w:t>.000</w:t>
      </w:r>
      <w:r w:rsidRPr="00DC5CA2">
        <w:rPr>
          <w:sz w:val="26"/>
          <w:szCs w:val="26"/>
          <w:lang w:val="nl-NL"/>
        </w:rPr>
        <w:t xml:space="preserve"> đồng. trong đó</w:t>
      </w:r>
    </w:p>
    <w:p w:rsidR="005731AF" w:rsidRPr="00DC5CA2" w:rsidRDefault="005731AF" w:rsidP="00FF45D2">
      <w:pPr>
        <w:spacing w:before="40"/>
        <w:ind w:left="341" w:firstLine="1077"/>
        <w:jc w:val="both"/>
        <w:rPr>
          <w:sz w:val="26"/>
          <w:szCs w:val="26"/>
          <w:lang w:val="nl-NL"/>
        </w:rPr>
      </w:pPr>
      <w:r w:rsidRPr="00DC5CA2">
        <w:rPr>
          <w:sz w:val="26"/>
          <w:szCs w:val="26"/>
          <w:lang w:val="nl-NL"/>
        </w:rPr>
        <w:t>05 thà</w:t>
      </w:r>
      <w:r w:rsidR="00880198" w:rsidRPr="00DC5CA2">
        <w:rPr>
          <w:sz w:val="26"/>
          <w:szCs w:val="26"/>
          <w:lang w:val="nl-NL"/>
        </w:rPr>
        <w:t xml:space="preserve">nh viên HĐQT của Công ty: </w:t>
      </w:r>
      <w:r w:rsidR="00880198" w:rsidRPr="00DC5CA2">
        <w:rPr>
          <w:sz w:val="26"/>
          <w:szCs w:val="26"/>
          <w:lang w:val="nl-NL"/>
        </w:rPr>
        <w:tab/>
      </w:r>
      <w:r w:rsidR="00857025" w:rsidRPr="00DC5CA2">
        <w:rPr>
          <w:sz w:val="26"/>
          <w:szCs w:val="26"/>
          <w:lang w:val="nl-NL"/>
        </w:rPr>
        <w:t xml:space="preserve">   </w:t>
      </w:r>
      <w:r w:rsidR="0012178B" w:rsidRPr="00DC5CA2">
        <w:rPr>
          <w:sz w:val="26"/>
          <w:szCs w:val="26"/>
          <w:lang w:val="nl-NL"/>
        </w:rPr>
        <w:t>2</w:t>
      </w:r>
      <w:r w:rsidR="00857025" w:rsidRPr="00DC5CA2">
        <w:rPr>
          <w:sz w:val="26"/>
          <w:szCs w:val="26"/>
          <w:lang w:val="nl-NL"/>
        </w:rPr>
        <w:t>85.6</w:t>
      </w:r>
      <w:r w:rsidR="0012178B" w:rsidRPr="00DC5CA2">
        <w:rPr>
          <w:sz w:val="26"/>
          <w:szCs w:val="26"/>
          <w:lang w:val="nl-NL"/>
        </w:rPr>
        <w:t>00</w:t>
      </w:r>
      <w:r w:rsidR="00857025" w:rsidRPr="00DC5CA2">
        <w:rPr>
          <w:sz w:val="26"/>
          <w:szCs w:val="26"/>
          <w:lang w:val="nl-NL"/>
        </w:rPr>
        <w:t>.000</w:t>
      </w:r>
      <w:r w:rsidRPr="00DC5CA2">
        <w:rPr>
          <w:sz w:val="26"/>
          <w:szCs w:val="26"/>
          <w:lang w:val="nl-NL"/>
        </w:rPr>
        <w:t xml:space="preserve"> đồng.</w:t>
      </w:r>
    </w:p>
    <w:p w:rsidR="005731AF" w:rsidRPr="00DC5CA2" w:rsidRDefault="005731AF" w:rsidP="00FF45D2">
      <w:pPr>
        <w:spacing w:before="40"/>
        <w:ind w:left="341" w:firstLine="1077"/>
        <w:jc w:val="both"/>
        <w:rPr>
          <w:sz w:val="26"/>
          <w:szCs w:val="26"/>
          <w:lang w:val="nl-NL"/>
        </w:rPr>
      </w:pPr>
      <w:r w:rsidRPr="00DC5CA2">
        <w:rPr>
          <w:sz w:val="26"/>
          <w:szCs w:val="26"/>
          <w:lang w:val="nl-NL"/>
        </w:rPr>
        <w:t xml:space="preserve">03 thành viên Ban kiểm </w:t>
      </w:r>
      <w:r w:rsidR="00880198" w:rsidRPr="00DC5CA2">
        <w:rPr>
          <w:sz w:val="26"/>
          <w:szCs w:val="26"/>
          <w:lang w:val="nl-NL"/>
        </w:rPr>
        <w:t xml:space="preserve">soát của Công ty:  </w:t>
      </w:r>
      <w:r w:rsidR="00857025" w:rsidRPr="00DC5CA2">
        <w:rPr>
          <w:sz w:val="26"/>
          <w:szCs w:val="26"/>
          <w:lang w:val="nl-NL"/>
        </w:rPr>
        <w:t xml:space="preserve"> 15</w:t>
      </w:r>
      <w:r w:rsidR="0012178B" w:rsidRPr="00DC5CA2">
        <w:rPr>
          <w:sz w:val="26"/>
          <w:szCs w:val="26"/>
          <w:lang w:val="nl-NL"/>
        </w:rPr>
        <w:t>6.</w:t>
      </w:r>
      <w:r w:rsidR="00857025" w:rsidRPr="00DC5CA2">
        <w:rPr>
          <w:sz w:val="26"/>
          <w:szCs w:val="26"/>
          <w:lang w:val="nl-NL"/>
        </w:rPr>
        <w:t>000.0</w:t>
      </w:r>
      <w:r w:rsidR="0012178B" w:rsidRPr="00DC5CA2">
        <w:rPr>
          <w:sz w:val="26"/>
          <w:szCs w:val="26"/>
          <w:lang w:val="nl-NL"/>
        </w:rPr>
        <w:t>00</w:t>
      </w:r>
      <w:r w:rsidRPr="00DC5CA2">
        <w:rPr>
          <w:sz w:val="26"/>
          <w:szCs w:val="26"/>
          <w:lang w:val="nl-NL"/>
        </w:rPr>
        <w:t xml:space="preserve"> đồng.</w:t>
      </w:r>
    </w:p>
    <w:p w:rsidR="007F450B" w:rsidRPr="002A31B9" w:rsidRDefault="007F450B" w:rsidP="00FF45D2">
      <w:pPr>
        <w:pStyle w:val="ListParagraph"/>
        <w:numPr>
          <w:ilvl w:val="1"/>
          <w:numId w:val="17"/>
        </w:numPr>
        <w:spacing w:before="40"/>
        <w:jc w:val="both"/>
        <w:rPr>
          <w:b/>
          <w:i/>
          <w:sz w:val="26"/>
          <w:szCs w:val="26"/>
          <w:lang w:val="nl-NL"/>
        </w:rPr>
      </w:pPr>
      <w:r w:rsidRPr="002A31B9">
        <w:rPr>
          <w:b/>
          <w:i/>
          <w:sz w:val="26"/>
          <w:szCs w:val="26"/>
          <w:lang w:val="nl-NL"/>
        </w:rPr>
        <w:t>Giao dịch cổ phiếu của cổ đông nội bộ:</w:t>
      </w:r>
    </w:p>
    <w:p w:rsidR="00DC5CA2" w:rsidRPr="00474902" w:rsidRDefault="00A83A22" w:rsidP="00FF45D2">
      <w:pPr>
        <w:spacing w:before="40"/>
        <w:ind w:firstLine="1077"/>
        <w:jc w:val="both"/>
        <w:rPr>
          <w:sz w:val="26"/>
          <w:szCs w:val="26"/>
          <w:lang w:val="nl-NL"/>
        </w:rPr>
      </w:pPr>
      <w:r w:rsidRPr="00474902">
        <w:rPr>
          <w:sz w:val="26"/>
          <w:szCs w:val="26"/>
          <w:lang w:val="nl-NL"/>
        </w:rPr>
        <w:t>Trong năm 2015</w:t>
      </w:r>
      <w:r w:rsidR="00DC5CA2" w:rsidRPr="00474902">
        <w:rPr>
          <w:sz w:val="26"/>
          <w:szCs w:val="26"/>
          <w:lang w:val="nl-NL"/>
        </w:rPr>
        <w:t xml:space="preserve"> cổ đông nội bộ </w:t>
      </w:r>
      <w:r w:rsidRPr="00474902">
        <w:rPr>
          <w:sz w:val="26"/>
          <w:szCs w:val="26"/>
          <w:lang w:val="nl-NL"/>
        </w:rPr>
        <w:t xml:space="preserve">gồm: Ông Nguyễn Hoàng Trung - Thành viên HĐQT- Giám đốc Công ty, bà Hà Thị Diệp Anh - Kế toán trưởng Công ty đã  </w:t>
      </w:r>
      <w:r w:rsidR="00E34007" w:rsidRPr="00474902">
        <w:rPr>
          <w:sz w:val="26"/>
          <w:szCs w:val="26"/>
          <w:lang w:val="nl-NL"/>
        </w:rPr>
        <w:t xml:space="preserve">đăng ký </w:t>
      </w:r>
      <w:r w:rsidR="00DC5CA2" w:rsidRPr="00474902">
        <w:rPr>
          <w:sz w:val="26"/>
          <w:szCs w:val="26"/>
          <w:lang w:val="nl-NL"/>
        </w:rPr>
        <w:t xml:space="preserve">một số giao dịch </w:t>
      </w:r>
      <w:r w:rsidR="00E34007" w:rsidRPr="00474902">
        <w:rPr>
          <w:sz w:val="26"/>
          <w:szCs w:val="26"/>
          <w:lang w:val="nl-NL"/>
        </w:rPr>
        <w:t xml:space="preserve">mua </w:t>
      </w:r>
      <w:r w:rsidR="00DC5CA2" w:rsidRPr="00474902">
        <w:rPr>
          <w:sz w:val="26"/>
          <w:szCs w:val="26"/>
          <w:lang w:val="nl-NL"/>
        </w:rPr>
        <w:t xml:space="preserve">cổ phiếu </w:t>
      </w:r>
      <w:r w:rsidRPr="00474902">
        <w:rPr>
          <w:sz w:val="26"/>
          <w:szCs w:val="26"/>
          <w:lang w:val="nl-NL"/>
        </w:rPr>
        <w:t>(</w:t>
      </w:r>
      <w:r w:rsidR="00E34007" w:rsidRPr="00474902">
        <w:rPr>
          <w:sz w:val="26"/>
          <w:szCs w:val="26"/>
          <w:lang w:val="nl-NL"/>
        </w:rPr>
        <w:t xml:space="preserve">THT </w:t>
      </w:r>
      <w:r w:rsidRPr="00474902">
        <w:rPr>
          <w:sz w:val="26"/>
          <w:szCs w:val="26"/>
          <w:lang w:val="nl-NL"/>
        </w:rPr>
        <w:t xml:space="preserve">) </w:t>
      </w:r>
      <w:r w:rsidR="00DC5CA2" w:rsidRPr="00474902">
        <w:rPr>
          <w:sz w:val="26"/>
          <w:szCs w:val="26"/>
          <w:lang w:val="nl-NL"/>
        </w:rPr>
        <w:t>của</w:t>
      </w:r>
      <w:r w:rsidRPr="00474902">
        <w:rPr>
          <w:sz w:val="26"/>
          <w:szCs w:val="26"/>
          <w:lang w:val="nl-NL"/>
        </w:rPr>
        <w:t xml:space="preserve"> Công ty cổ phần Than Hà Tu - Vinacomin với số liệu cụ thể như sau</w:t>
      </w:r>
      <w:r w:rsidR="00DC5CA2" w:rsidRPr="00474902">
        <w:rPr>
          <w:sz w:val="26"/>
          <w:szCs w:val="26"/>
          <w:lang w:val="nl-NL"/>
        </w:rPr>
        <w:t>:</w:t>
      </w:r>
    </w:p>
    <w:p w:rsidR="00DC5CA2" w:rsidRPr="00FF45D2" w:rsidRDefault="00DC5CA2" w:rsidP="00FF45D2">
      <w:pPr>
        <w:spacing w:before="40"/>
        <w:jc w:val="both"/>
        <w:rPr>
          <w:color w:val="FF0000"/>
          <w:sz w:val="12"/>
          <w:szCs w:val="26"/>
          <w:lang w:val="nl-NL"/>
        </w:rPr>
      </w:pPr>
    </w:p>
    <w:tbl>
      <w:tblPr>
        <w:tblStyle w:val="TableGrid"/>
        <w:tblW w:w="9325" w:type="dxa"/>
        <w:tblLook w:val="04A0"/>
      </w:tblPr>
      <w:tblGrid>
        <w:gridCol w:w="679"/>
        <w:gridCol w:w="2509"/>
        <w:gridCol w:w="1333"/>
        <w:gridCol w:w="1333"/>
        <w:gridCol w:w="1333"/>
        <w:gridCol w:w="1333"/>
        <w:gridCol w:w="805"/>
      </w:tblGrid>
      <w:tr w:rsidR="00DC5CA2" w:rsidRPr="00E34007" w:rsidTr="00182FB8">
        <w:tc>
          <w:tcPr>
            <w:tcW w:w="679" w:type="dxa"/>
            <w:vAlign w:val="center"/>
          </w:tcPr>
          <w:p w:rsidR="00DC5CA2" w:rsidRPr="00E34007" w:rsidRDefault="00DC5CA2" w:rsidP="00FF45D2">
            <w:pPr>
              <w:spacing w:before="40"/>
              <w:jc w:val="center"/>
              <w:rPr>
                <w:szCs w:val="26"/>
                <w:lang w:val="nl-NL"/>
              </w:rPr>
            </w:pPr>
            <w:r w:rsidRPr="00E34007">
              <w:rPr>
                <w:szCs w:val="26"/>
                <w:lang w:val="nl-NL"/>
              </w:rPr>
              <w:t>STT</w:t>
            </w:r>
          </w:p>
        </w:tc>
        <w:tc>
          <w:tcPr>
            <w:tcW w:w="2509" w:type="dxa"/>
            <w:vAlign w:val="center"/>
          </w:tcPr>
          <w:p w:rsidR="00DC5CA2" w:rsidRPr="00E34007" w:rsidRDefault="00DC5CA2" w:rsidP="00FF45D2">
            <w:pPr>
              <w:spacing w:before="40"/>
              <w:jc w:val="center"/>
              <w:rPr>
                <w:szCs w:val="26"/>
                <w:lang w:val="nl-NL"/>
              </w:rPr>
            </w:pPr>
            <w:r w:rsidRPr="00E34007">
              <w:rPr>
                <w:szCs w:val="26"/>
                <w:lang w:val="nl-NL"/>
              </w:rPr>
              <w:t>Họ và t</w:t>
            </w:r>
            <w:r w:rsidR="007F29C9" w:rsidRPr="00E34007">
              <w:rPr>
                <w:szCs w:val="26"/>
                <w:lang w:val="nl-NL"/>
              </w:rPr>
              <w:t>ê</w:t>
            </w:r>
            <w:r w:rsidRPr="00E34007">
              <w:rPr>
                <w:szCs w:val="26"/>
                <w:lang w:val="nl-NL"/>
              </w:rPr>
              <w:t>n</w:t>
            </w:r>
          </w:p>
        </w:tc>
        <w:tc>
          <w:tcPr>
            <w:tcW w:w="1333" w:type="dxa"/>
            <w:vAlign w:val="center"/>
          </w:tcPr>
          <w:p w:rsidR="00DC5CA2" w:rsidRPr="00E34007" w:rsidRDefault="007F29C9" w:rsidP="00FF45D2">
            <w:pPr>
              <w:spacing w:before="40"/>
              <w:jc w:val="center"/>
              <w:rPr>
                <w:szCs w:val="26"/>
                <w:lang w:val="nl-NL"/>
              </w:rPr>
            </w:pPr>
            <w:r w:rsidRPr="00E34007">
              <w:rPr>
                <w:szCs w:val="26"/>
                <w:lang w:val="nl-NL"/>
              </w:rPr>
              <w:t>N</w:t>
            </w:r>
            <w:r w:rsidR="00DC5CA2" w:rsidRPr="00E34007">
              <w:rPr>
                <w:szCs w:val="26"/>
                <w:lang w:val="nl-NL"/>
              </w:rPr>
              <w:t>gày đăng ký mua</w:t>
            </w:r>
          </w:p>
        </w:tc>
        <w:tc>
          <w:tcPr>
            <w:tcW w:w="1333" w:type="dxa"/>
            <w:vAlign w:val="center"/>
          </w:tcPr>
          <w:p w:rsidR="00DC5CA2" w:rsidRPr="00E34007" w:rsidRDefault="00DC5CA2" w:rsidP="00FF45D2">
            <w:pPr>
              <w:spacing w:before="40"/>
              <w:jc w:val="center"/>
              <w:rPr>
                <w:szCs w:val="26"/>
                <w:lang w:val="nl-NL"/>
              </w:rPr>
            </w:pPr>
            <w:r w:rsidRPr="00E34007">
              <w:rPr>
                <w:szCs w:val="26"/>
                <w:lang w:val="nl-NL"/>
              </w:rPr>
              <w:t>Số lượng đăng ký</w:t>
            </w:r>
          </w:p>
        </w:tc>
        <w:tc>
          <w:tcPr>
            <w:tcW w:w="1333" w:type="dxa"/>
            <w:vAlign w:val="center"/>
          </w:tcPr>
          <w:p w:rsidR="00DC5CA2" w:rsidRPr="00E34007" w:rsidRDefault="007F29C9" w:rsidP="00FF45D2">
            <w:pPr>
              <w:spacing w:before="40"/>
              <w:jc w:val="center"/>
              <w:rPr>
                <w:szCs w:val="26"/>
                <w:lang w:val="nl-NL"/>
              </w:rPr>
            </w:pPr>
            <w:r w:rsidRPr="00E34007">
              <w:rPr>
                <w:szCs w:val="26"/>
                <w:lang w:val="nl-NL"/>
              </w:rPr>
              <w:t>K</w:t>
            </w:r>
            <w:r w:rsidR="00DC5CA2" w:rsidRPr="00E34007">
              <w:rPr>
                <w:szCs w:val="26"/>
                <w:lang w:val="nl-NL"/>
              </w:rPr>
              <w:t>ết qu</w:t>
            </w:r>
            <w:r w:rsidRPr="00E34007">
              <w:rPr>
                <w:szCs w:val="26"/>
                <w:lang w:val="nl-NL"/>
              </w:rPr>
              <w:t>ả</w:t>
            </w:r>
            <w:r w:rsidR="00DC5CA2" w:rsidRPr="00E34007">
              <w:rPr>
                <w:szCs w:val="26"/>
                <w:lang w:val="nl-NL"/>
              </w:rPr>
              <w:t xml:space="preserve"> giao dịch</w:t>
            </w:r>
          </w:p>
        </w:tc>
        <w:tc>
          <w:tcPr>
            <w:tcW w:w="1333" w:type="dxa"/>
            <w:vAlign w:val="center"/>
          </w:tcPr>
          <w:p w:rsidR="00DC5CA2" w:rsidRPr="00E34007" w:rsidRDefault="007F29C9" w:rsidP="00FF45D2">
            <w:pPr>
              <w:spacing w:before="40"/>
              <w:jc w:val="center"/>
              <w:rPr>
                <w:szCs w:val="26"/>
                <w:lang w:val="nl-NL"/>
              </w:rPr>
            </w:pPr>
            <w:r w:rsidRPr="00E34007">
              <w:rPr>
                <w:szCs w:val="26"/>
                <w:lang w:val="nl-NL"/>
              </w:rPr>
              <w:t>Tổng s</w:t>
            </w:r>
            <w:r w:rsidR="00DC5CA2" w:rsidRPr="00E34007">
              <w:rPr>
                <w:szCs w:val="26"/>
                <w:lang w:val="nl-NL"/>
              </w:rPr>
              <w:t xml:space="preserve">ố </w:t>
            </w:r>
            <w:r w:rsidRPr="00E34007">
              <w:rPr>
                <w:szCs w:val="26"/>
                <w:lang w:val="nl-NL"/>
              </w:rPr>
              <w:t>cổ</w:t>
            </w:r>
            <w:r w:rsidR="00DC5CA2" w:rsidRPr="00E34007">
              <w:rPr>
                <w:szCs w:val="26"/>
                <w:lang w:val="nl-NL"/>
              </w:rPr>
              <w:t xml:space="preserve"> phiếu</w:t>
            </w:r>
            <w:r w:rsidRPr="00E34007">
              <w:rPr>
                <w:szCs w:val="26"/>
                <w:lang w:val="nl-NL"/>
              </w:rPr>
              <w:t xml:space="preserve"> nắm giữ</w:t>
            </w:r>
            <w:r w:rsidR="00DC5CA2" w:rsidRPr="00E34007">
              <w:rPr>
                <w:szCs w:val="26"/>
                <w:lang w:val="nl-NL"/>
              </w:rPr>
              <w:t xml:space="preserve"> sau giao dịch</w:t>
            </w:r>
          </w:p>
        </w:tc>
        <w:tc>
          <w:tcPr>
            <w:tcW w:w="805" w:type="dxa"/>
            <w:vAlign w:val="center"/>
          </w:tcPr>
          <w:p w:rsidR="00DC5CA2" w:rsidRPr="00E34007" w:rsidRDefault="00DC5CA2" w:rsidP="00FF45D2">
            <w:pPr>
              <w:spacing w:before="40"/>
              <w:jc w:val="center"/>
              <w:rPr>
                <w:szCs w:val="26"/>
                <w:lang w:val="nl-NL"/>
              </w:rPr>
            </w:pPr>
            <w:r w:rsidRPr="00E34007">
              <w:rPr>
                <w:szCs w:val="26"/>
                <w:lang w:val="nl-NL"/>
              </w:rPr>
              <w:t>tỷ lệ sở hữu</w:t>
            </w:r>
          </w:p>
        </w:tc>
      </w:tr>
      <w:tr w:rsidR="00DC5CA2" w:rsidRPr="00E34007" w:rsidTr="00182FB8">
        <w:tc>
          <w:tcPr>
            <w:tcW w:w="679" w:type="dxa"/>
          </w:tcPr>
          <w:p w:rsidR="00DC5CA2" w:rsidRPr="00E34007" w:rsidRDefault="00DC5CA2" w:rsidP="00FF45D2">
            <w:pPr>
              <w:spacing w:before="40"/>
              <w:jc w:val="center"/>
              <w:rPr>
                <w:szCs w:val="26"/>
                <w:lang w:val="nl-NL"/>
              </w:rPr>
            </w:pPr>
            <w:r w:rsidRPr="00E34007">
              <w:rPr>
                <w:szCs w:val="26"/>
                <w:lang w:val="nl-NL"/>
              </w:rPr>
              <w:t>1</w:t>
            </w:r>
          </w:p>
        </w:tc>
        <w:tc>
          <w:tcPr>
            <w:tcW w:w="2509" w:type="dxa"/>
          </w:tcPr>
          <w:p w:rsidR="00DC5CA2" w:rsidRPr="00E34007" w:rsidRDefault="00DC5CA2" w:rsidP="00FF45D2">
            <w:pPr>
              <w:spacing w:before="40"/>
              <w:jc w:val="both"/>
              <w:rPr>
                <w:szCs w:val="26"/>
                <w:lang w:val="nl-NL"/>
              </w:rPr>
            </w:pPr>
            <w:r w:rsidRPr="00E34007">
              <w:rPr>
                <w:szCs w:val="26"/>
                <w:lang w:val="nl-NL"/>
              </w:rPr>
              <w:t>Nguyễn Hoàng Trung</w:t>
            </w:r>
          </w:p>
        </w:tc>
        <w:tc>
          <w:tcPr>
            <w:tcW w:w="1333" w:type="dxa"/>
          </w:tcPr>
          <w:p w:rsidR="00DC5CA2" w:rsidRPr="00E34007" w:rsidRDefault="00E34007" w:rsidP="00FF45D2">
            <w:pPr>
              <w:spacing w:before="40"/>
              <w:jc w:val="both"/>
              <w:rPr>
                <w:szCs w:val="26"/>
                <w:lang w:val="nl-NL"/>
              </w:rPr>
            </w:pPr>
            <w:r w:rsidRPr="00E34007">
              <w:rPr>
                <w:szCs w:val="26"/>
                <w:lang w:val="nl-NL"/>
              </w:rPr>
              <w:t>16/12/2015</w:t>
            </w:r>
          </w:p>
        </w:tc>
        <w:tc>
          <w:tcPr>
            <w:tcW w:w="1333" w:type="dxa"/>
          </w:tcPr>
          <w:p w:rsidR="00DC5CA2" w:rsidRPr="00E34007" w:rsidRDefault="00E34007" w:rsidP="00FF45D2">
            <w:pPr>
              <w:spacing w:before="40"/>
              <w:jc w:val="right"/>
              <w:rPr>
                <w:szCs w:val="26"/>
                <w:lang w:val="nl-NL"/>
              </w:rPr>
            </w:pPr>
            <w:r w:rsidRPr="00E34007">
              <w:rPr>
                <w:szCs w:val="26"/>
                <w:lang w:val="nl-NL"/>
              </w:rPr>
              <w:t>3</w:t>
            </w:r>
            <w:r w:rsidR="00182FB8" w:rsidRPr="00E34007">
              <w:rPr>
                <w:szCs w:val="26"/>
                <w:lang w:val="nl-NL"/>
              </w:rPr>
              <w:t>0.000</w:t>
            </w:r>
          </w:p>
        </w:tc>
        <w:tc>
          <w:tcPr>
            <w:tcW w:w="1333" w:type="dxa"/>
          </w:tcPr>
          <w:p w:rsidR="00DC5CA2" w:rsidRPr="00E34007" w:rsidRDefault="00182FB8" w:rsidP="00FF45D2">
            <w:pPr>
              <w:spacing w:before="40"/>
              <w:jc w:val="right"/>
              <w:rPr>
                <w:szCs w:val="26"/>
                <w:lang w:val="nl-NL"/>
              </w:rPr>
            </w:pPr>
            <w:r w:rsidRPr="00E34007">
              <w:rPr>
                <w:szCs w:val="26"/>
                <w:lang w:val="nl-NL"/>
              </w:rPr>
              <w:t>1.000</w:t>
            </w:r>
          </w:p>
        </w:tc>
        <w:tc>
          <w:tcPr>
            <w:tcW w:w="1333" w:type="dxa"/>
          </w:tcPr>
          <w:p w:rsidR="00DC5CA2" w:rsidRPr="00E34007" w:rsidRDefault="00182FB8" w:rsidP="00FF45D2">
            <w:pPr>
              <w:spacing w:before="40"/>
              <w:jc w:val="right"/>
              <w:rPr>
                <w:szCs w:val="26"/>
                <w:lang w:val="nl-NL"/>
              </w:rPr>
            </w:pPr>
            <w:r w:rsidRPr="00E34007">
              <w:rPr>
                <w:szCs w:val="26"/>
                <w:lang w:val="nl-NL"/>
              </w:rPr>
              <w:t>11.500</w:t>
            </w:r>
          </w:p>
        </w:tc>
        <w:tc>
          <w:tcPr>
            <w:tcW w:w="805" w:type="dxa"/>
          </w:tcPr>
          <w:p w:rsidR="00DC5CA2" w:rsidRPr="00E34007" w:rsidRDefault="00E34007" w:rsidP="00FF45D2">
            <w:pPr>
              <w:spacing w:before="40"/>
              <w:jc w:val="both"/>
              <w:rPr>
                <w:szCs w:val="26"/>
                <w:lang w:val="nl-NL"/>
              </w:rPr>
            </w:pPr>
            <w:r w:rsidRPr="00E34007">
              <w:rPr>
                <w:szCs w:val="26"/>
                <w:lang w:val="nl-NL"/>
              </w:rPr>
              <w:t>0,084</w:t>
            </w:r>
          </w:p>
        </w:tc>
      </w:tr>
      <w:tr w:rsidR="00182FB8" w:rsidRPr="00E34007" w:rsidTr="00182FB8">
        <w:tc>
          <w:tcPr>
            <w:tcW w:w="679" w:type="dxa"/>
          </w:tcPr>
          <w:p w:rsidR="00182FB8" w:rsidRPr="00E34007" w:rsidRDefault="00182FB8" w:rsidP="00FF45D2">
            <w:pPr>
              <w:spacing w:before="40"/>
              <w:jc w:val="center"/>
              <w:rPr>
                <w:szCs w:val="26"/>
                <w:lang w:val="nl-NL"/>
              </w:rPr>
            </w:pPr>
            <w:r w:rsidRPr="00E34007">
              <w:rPr>
                <w:szCs w:val="26"/>
                <w:lang w:val="nl-NL"/>
              </w:rPr>
              <w:t>2</w:t>
            </w:r>
          </w:p>
        </w:tc>
        <w:tc>
          <w:tcPr>
            <w:tcW w:w="2509" w:type="dxa"/>
          </w:tcPr>
          <w:p w:rsidR="00182FB8" w:rsidRPr="00E34007" w:rsidRDefault="00182FB8" w:rsidP="00FF45D2">
            <w:pPr>
              <w:spacing w:before="40"/>
              <w:jc w:val="both"/>
              <w:rPr>
                <w:szCs w:val="26"/>
                <w:lang w:val="nl-NL"/>
              </w:rPr>
            </w:pPr>
            <w:r w:rsidRPr="00E34007">
              <w:rPr>
                <w:szCs w:val="26"/>
                <w:lang w:val="nl-NL"/>
              </w:rPr>
              <w:t xml:space="preserve">Hà Thị Diệp Anh </w:t>
            </w:r>
          </w:p>
        </w:tc>
        <w:tc>
          <w:tcPr>
            <w:tcW w:w="1333" w:type="dxa"/>
          </w:tcPr>
          <w:p w:rsidR="00182FB8" w:rsidRPr="00E34007" w:rsidRDefault="00E34007" w:rsidP="00FF45D2">
            <w:pPr>
              <w:spacing w:before="40"/>
              <w:jc w:val="both"/>
              <w:rPr>
                <w:szCs w:val="26"/>
                <w:lang w:val="nl-NL"/>
              </w:rPr>
            </w:pPr>
            <w:r w:rsidRPr="00E34007">
              <w:rPr>
                <w:szCs w:val="26"/>
                <w:lang w:val="nl-NL"/>
              </w:rPr>
              <w:t>11</w:t>
            </w:r>
            <w:r w:rsidR="00182FB8" w:rsidRPr="00E34007">
              <w:rPr>
                <w:szCs w:val="26"/>
                <w:lang w:val="nl-NL"/>
              </w:rPr>
              <w:t>/</w:t>
            </w:r>
            <w:r w:rsidRPr="00E34007">
              <w:rPr>
                <w:szCs w:val="26"/>
                <w:lang w:val="nl-NL"/>
              </w:rPr>
              <w:t>12/2015</w:t>
            </w:r>
          </w:p>
        </w:tc>
        <w:tc>
          <w:tcPr>
            <w:tcW w:w="1333" w:type="dxa"/>
          </w:tcPr>
          <w:p w:rsidR="00182FB8" w:rsidRPr="00E34007" w:rsidRDefault="00182FB8" w:rsidP="00FF45D2">
            <w:pPr>
              <w:spacing w:before="40"/>
              <w:jc w:val="right"/>
              <w:rPr>
                <w:szCs w:val="26"/>
                <w:lang w:val="nl-NL"/>
              </w:rPr>
            </w:pPr>
            <w:r w:rsidRPr="00E34007">
              <w:rPr>
                <w:szCs w:val="26"/>
                <w:lang w:val="nl-NL"/>
              </w:rPr>
              <w:t>20.000</w:t>
            </w:r>
          </w:p>
        </w:tc>
        <w:tc>
          <w:tcPr>
            <w:tcW w:w="1333" w:type="dxa"/>
          </w:tcPr>
          <w:p w:rsidR="00182FB8" w:rsidRPr="00E34007" w:rsidRDefault="00182FB8" w:rsidP="00FF45D2">
            <w:pPr>
              <w:spacing w:before="40"/>
              <w:jc w:val="right"/>
              <w:rPr>
                <w:szCs w:val="26"/>
                <w:lang w:val="nl-NL"/>
              </w:rPr>
            </w:pPr>
            <w:r w:rsidRPr="00E34007">
              <w:rPr>
                <w:szCs w:val="26"/>
                <w:lang w:val="nl-NL"/>
              </w:rPr>
              <w:t>11.800</w:t>
            </w:r>
          </w:p>
        </w:tc>
        <w:tc>
          <w:tcPr>
            <w:tcW w:w="1333" w:type="dxa"/>
          </w:tcPr>
          <w:p w:rsidR="00182FB8" w:rsidRPr="00E34007" w:rsidRDefault="00182FB8" w:rsidP="00FF45D2">
            <w:pPr>
              <w:spacing w:before="40"/>
              <w:jc w:val="right"/>
              <w:rPr>
                <w:szCs w:val="26"/>
                <w:lang w:val="nl-NL"/>
              </w:rPr>
            </w:pPr>
            <w:r w:rsidRPr="00E34007">
              <w:rPr>
                <w:szCs w:val="26"/>
                <w:lang w:val="nl-NL"/>
              </w:rPr>
              <w:t>11.800</w:t>
            </w:r>
          </w:p>
        </w:tc>
        <w:tc>
          <w:tcPr>
            <w:tcW w:w="805" w:type="dxa"/>
          </w:tcPr>
          <w:p w:rsidR="00182FB8" w:rsidRPr="00E34007" w:rsidRDefault="00E34007" w:rsidP="00FF45D2">
            <w:pPr>
              <w:spacing w:before="40"/>
              <w:jc w:val="both"/>
              <w:rPr>
                <w:szCs w:val="26"/>
                <w:lang w:val="nl-NL"/>
              </w:rPr>
            </w:pPr>
            <w:r w:rsidRPr="00E34007">
              <w:rPr>
                <w:szCs w:val="26"/>
                <w:lang w:val="nl-NL"/>
              </w:rPr>
              <w:t>0,086</w:t>
            </w:r>
          </w:p>
        </w:tc>
      </w:tr>
      <w:tr w:rsidR="00182FB8" w:rsidRPr="00E34007" w:rsidTr="00182FB8">
        <w:tc>
          <w:tcPr>
            <w:tcW w:w="679" w:type="dxa"/>
          </w:tcPr>
          <w:p w:rsidR="00182FB8" w:rsidRPr="00E34007" w:rsidRDefault="00E34007" w:rsidP="00FF45D2">
            <w:pPr>
              <w:spacing w:before="40"/>
              <w:jc w:val="center"/>
              <w:rPr>
                <w:szCs w:val="26"/>
                <w:lang w:val="nl-NL"/>
              </w:rPr>
            </w:pPr>
            <w:r w:rsidRPr="00E34007">
              <w:rPr>
                <w:szCs w:val="26"/>
                <w:lang w:val="nl-NL"/>
              </w:rPr>
              <w:t>3</w:t>
            </w:r>
          </w:p>
        </w:tc>
        <w:tc>
          <w:tcPr>
            <w:tcW w:w="2509" w:type="dxa"/>
          </w:tcPr>
          <w:p w:rsidR="00182FB8" w:rsidRPr="00E34007" w:rsidRDefault="00182FB8" w:rsidP="00FF45D2">
            <w:pPr>
              <w:spacing w:before="40"/>
              <w:jc w:val="both"/>
              <w:rPr>
                <w:szCs w:val="26"/>
                <w:lang w:val="nl-NL"/>
              </w:rPr>
            </w:pPr>
            <w:r w:rsidRPr="00E34007">
              <w:rPr>
                <w:szCs w:val="26"/>
                <w:lang w:val="nl-NL"/>
              </w:rPr>
              <w:t xml:space="preserve">Hà Thị Diệp Anh </w:t>
            </w:r>
          </w:p>
        </w:tc>
        <w:tc>
          <w:tcPr>
            <w:tcW w:w="1333" w:type="dxa"/>
          </w:tcPr>
          <w:p w:rsidR="00182FB8" w:rsidRPr="00E34007" w:rsidRDefault="00E34007" w:rsidP="00FF45D2">
            <w:pPr>
              <w:spacing w:before="40"/>
              <w:jc w:val="both"/>
              <w:rPr>
                <w:szCs w:val="26"/>
                <w:lang w:val="nl-NL"/>
              </w:rPr>
            </w:pPr>
            <w:r w:rsidRPr="00E34007">
              <w:rPr>
                <w:szCs w:val="26"/>
                <w:lang w:val="nl-NL"/>
              </w:rPr>
              <w:t>22</w:t>
            </w:r>
            <w:r w:rsidR="00182FB8" w:rsidRPr="00E34007">
              <w:rPr>
                <w:szCs w:val="26"/>
                <w:lang w:val="nl-NL"/>
              </w:rPr>
              <w:t>/</w:t>
            </w:r>
            <w:r w:rsidRPr="00E34007">
              <w:rPr>
                <w:szCs w:val="26"/>
                <w:lang w:val="nl-NL"/>
              </w:rPr>
              <w:t>02</w:t>
            </w:r>
            <w:r w:rsidR="00182FB8" w:rsidRPr="00E34007">
              <w:rPr>
                <w:szCs w:val="26"/>
                <w:lang w:val="nl-NL"/>
              </w:rPr>
              <w:t>/2016</w:t>
            </w:r>
          </w:p>
        </w:tc>
        <w:tc>
          <w:tcPr>
            <w:tcW w:w="1333" w:type="dxa"/>
          </w:tcPr>
          <w:p w:rsidR="00182FB8" w:rsidRPr="00E34007" w:rsidRDefault="00182FB8" w:rsidP="00FF45D2">
            <w:pPr>
              <w:spacing w:before="40"/>
              <w:jc w:val="right"/>
              <w:rPr>
                <w:szCs w:val="26"/>
                <w:lang w:val="nl-NL"/>
              </w:rPr>
            </w:pPr>
            <w:r w:rsidRPr="00E34007">
              <w:rPr>
                <w:szCs w:val="26"/>
                <w:lang w:val="nl-NL"/>
              </w:rPr>
              <w:t>20.000</w:t>
            </w:r>
          </w:p>
        </w:tc>
        <w:tc>
          <w:tcPr>
            <w:tcW w:w="1333" w:type="dxa"/>
          </w:tcPr>
          <w:p w:rsidR="00182FB8" w:rsidRPr="00E34007" w:rsidRDefault="00182FB8" w:rsidP="00FF45D2">
            <w:pPr>
              <w:spacing w:before="40"/>
              <w:jc w:val="right"/>
              <w:rPr>
                <w:szCs w:val="26"/>
                <w:lang w:val="nl-NL"/>
              </w:rPr>
            </w:pPr>
            <w:r w:rsidRPr="00E34007">
              <w:rPr>
                <w:szCs w:val="26"/>
                <w:lang w:val="nl-NL"/>
              </w:rPr>
              <w:t>1.000</w:t>
            </w:r>
          </w:p>
        </w:tc>
        <w:tc>
          <w:tcPr>
            <w:tcW w:w="1333" w:type="dxa"/>
          </w:tcPr>
          <w:p w:rsidR="00182FB8" w:rsidRPr="00E34007" w:rsidRDefault="00182FB8" w:rsidP="00FF45D2">
            <w:pPr>
              <w:spacing w:before="40"/>
              <w:jc w:val="right"/>
              <w:rPr>
                <w:szCs w:val="26"/>
                <w:lang w:val="nl-NL"/>
              </w:rPr>
            </w:pPr>
            <w:r w:rsidRPr="00E34007">
              <w:rPr>
                <w:szCs w:val="26"/>
                <w:lang w:val="nl-NL"/>
              </w:rPr>
              <w:t>12.800</w:t>
            </w:r>
          </w:p>
        </w:tc>
        <w:tc>
          <w:tcPr>
            <w:tcW w:w="805" w:type="dxa"/>
          </w:tcPr>
          <w:p w:rsidR="00182FB8" w:rsidRPr="00E34007" w:rsidRDefault="00182FB8" w:rsidP="00FF45D2">
            <w:pPr>
              <w:spacing w:before="40"/>
              <w:jc w:val="both"/>
              <w:rPr>
                <w:szCs w:val="26"/>
                <w:lang w:val="nl-NL"/>
              </w:rPr>
            </w:pPr>
            <w:r w:rsidRPr="00E34007">
              <w:rPr>
                <w:szCs w:val="26"/>
                <w:lang w:val="nl-NL"/>
              </w:rPr>
              <w:t>0,094</w:t>
            </w:r>
          </w:p>
        </w:tc>
      </w:tr>
    </w:tbl>
    <w:p w:rsidR="00DC5CA2" w:rsidRPr="00FF45D2" w:rsidRDefault="00DC5CA2" w:rsidP="00FF45D2">
      <w:pPr>
        <w:spacing w:before="40"/>
        <w:jc w:val="both"/>
        <w:rPr>
          <w:b/>
          <w:i/>
          <w:color w:val="FF0000"/>
          <w:sz w:val="12"/>
          <w:szCs w:val="26"/>
          <w:lang w:val="nl-NL"/>
        </w:rPr>
      </w:pPr>
    </w:p>
    <w:p w:rsidR="007F450B" w:rsidRPr="0033032C" w:rsidRDefault="007F450B" w:rsidP="00FF45D2">
      <w:pPr>
        <w:pStyle w:val="ListParagraph"/>
        <w:numPr>
          <w:ilvl w:val="1"/>
          <w:numId w:val="17"/>
        </w:numPr>
        <w:spacing w:before="40"/>
        <w:jc w:val="both"/>
        <w:rPr>
          <w:b/>
          <w:i/>
          <w:sz w:val="26"/>
          <w:szCs w:val="26"/>
          <w:lang w:val="nl-NL"/>
        </w:rPr>
      </w:pPr>
      <w:r w:rsidRPr="0033032C">
        <w:rPr>
          <w:b/>
          <w:i/>
          <w:sz w:val="26"/>
          <w:szCs w:val="26"/>
          <w:lang w:val="nl-NL"/>
        </w:rPr>
        <w:t>Hợ</w:t>
      </w:r>
      <w:r w:rsidR="005731AF" w:rsidRPr="0033032C">
        <w:rPr>
          <w:b/>
          <w:i/>
          <w:sz w:val="26"/>
          <w:szCs w:val="26"/>
          <w:lang w:val="nl-NL"/>
        </w:rPr>
        <w:t>p đồng hoặc giao dịch với cổ đô</w:t>
      </w:r>
      <w:r w:rsidRPr="0033032C">
        <w:rPr>
          <w:b/>
          <w:i/>
          <w:sz w:val="26"/>
          <w:szCs w:val="26"/>
          <w:lang w:val="nl-NL"/>
        </w:rPr>
        <w:t>n</w:t>
      </w:r>
      <w:r w:rsidR="005731AF" w:rsidRPr="0033032C">
        <w:rPr>
          <w:b/>
          <w:i/>
          <w:sz w:val="26"/>
          <w:szCs w:val="26"/>
          <w:lang w:val="nl-NL"/>
        </w:rPr>
        <w:t>g</w:t>
      </w:r>
      <w:r w:rsidRPr="0033032C">
        <w:rPr>
          <w:b/>
          <w:i/>
          <w:sz w:val="26"/>
          <w:szCs w:val="26"/>
          <w:lang w:val="nl-NL"/>
        </w:rPr>
        <w:t xml:space="preserve"> nội bộ:</w:t>
      </w:r>
      <w:r w:rsidR="005731AF" w:rsidRPr="0033032C">
        <w:rPr>
          <w:b/>
          <w:i/>
          <w:sz w:val="26"/>
          <w:szCs w:val="26"/>
          <w:lang w:val="nl-NL"/>
        </w:rPr>
        <w:t xml:space="preserve"> </w:t>
      </w:r>
      <w:r w:rsidR="005731AF" w:rsidRPr="0033032C">
        <w:rPr>
          <w:sz w:val="26"/>
          <w:szCs w:val="26"/>
          <w:lang w:val="nl-NL"/>
        </w:rPr>
        <w:t>Không có.</w:t>
      </w:r>
    </w:p>
    <w:p w:rsidR="00790DFF" w:rsidRPr="005B6C85" w:rsidRDefault="00790DFF" w:rsidP="00FF45D2">
      <w:pPr>
        <w:pStyle w:val="ListParagraph"/>
        <w:numPr>
          <w:ilvl w:val="1"/>
          <w:numId w:val="17"/>
        </w:numPr>
        <w:spacing w:before="40"/>
        <w:ind w:left="0" w:firstLine="1800"/>
        <w:jc w:val="both"/>
        <w:rPr>
          <w:b/>
          <w:i/>
          <w:sz w:val="26"/>
          <w:szCs w:val="26"/>
          <w:lang w:val="nl-NL"/>
        </w:rPr>
      </w:pPr>
      <w:r w:rsidRPr="00AD7715">
        <w:rPr>
          <w:b/>
          <w:i/>
          <w:sz w:val="26"/>
          <w:szCs w:val="26"/>
          <w:lang w:val="nl-NL"/>
        </w:rPr>
        <w:t>Việc thực hiện các quy định về quản trị Công ty:</w:t>
      </w:r>
      <w:r w:rsidR="002A31B9" w:rsidRPr="00AD7715">
        <w:rPr>
          <w:b/>
          <w:i/>
          <w:sz w:val="26"/>
          <w:szCs w:val="26"/>
          <w:lang w:val="nl-NL"/>
        </w:rPr>
        <w:t xml:space="preserve"> </w:t>
      </w:r>
      <w:r w:rsidR="002A31B9" w:rsidRPr="00474902">
        <w:rPr>
          <w:sz w:val="26"/>
          <w:szCs w:val="26"/>
          <w:lang w:val="nl-NL"/>
        </w:rPr>
        <w:t xml:space="preserve">Trong năm 2015 Công ty thực hiện tốt các quy định của pháp luật về quản trị </w:t>
      </w:r>
      <w:r w:rsidR="00CC137B" w:rsidRPr="00474902">
        <w:rPr>
          <w:sz w:val="26"/>
          <w:szCs w:val="26"/>
          <w:lang w:val="nl-NL"/>
        </w:rPr>
        <w:t>C</w:t>
      </w:r>
      <w:r w:rsidR="002A31B9" w:rsidRPr="00474902">
        <w:rPr>
          <w:sz w:val="26"/>
          <w:szCs w:val="26"/>
          <w:lang w:val="nl-NL"/>
        </w:rPr>
        <w:t xml:space="preserve">ông ty. </w:t>
      </w:r>
    </w:p>
    <w:p w:rsidR="005731AF" w:rsidRDefault="005731AF" w:rsidP="00FF45D2">
      <w:pPr>
        <w:spacing w:before="40"/>
        <w:jc w:val="both"/>
        <w:rPr>
          <w:color w:val="FF0000"/>
          <w:sz w:val="12"/>
          <w:szCs w:val="26"/>
          <w:lang w:val="nl-NL"/>
        </w:rPr>
      </w:pPr>
    </w:p>
    <w:p w:rsidR="00FF45D2" w:rsidRPr="00FF45D2" w:rsidRDefault="00FF45D2" w:rsidP="00FF45D2">
      <w:pPr>
        <w:spacing w:before="40"/>
        <w:jc w:val="both"/>
        <w:rPr>
          <w:color w:val="FF0000"/>
          <w:sz w:val="12"/>
          <w:szCs w:val="26"/>
          <w:lang w:val="nl-NL"/>
        </w:rPr>
      </w:pPr>
    </w:p>
    <w:p w:rsidR="007F450B" w:rsidRPr="00790DFF" w:rsidRDefault="007F450B" w:rsidP="00FF45D2">
      <w:pPr>
        <w:pStyle w:val="ListParagraph"/>
        <w:keepNext/>
        <w:widowControl w:val="0"/>
        <w:numPr>
          <w:ilvl w:val="0"/>
          <w:numId w:val="1"/>
        </w:numPr>
        <w:spacing w:before="40"/>
        <w:ind w:left="851" w:hanging="491"/>
        <w:rPr>
          <w:b/>
          <w:sz w:val="26"/>
          <w:szCs w:val="26"/>
        </w:rPr>
      </w:pPr>
      <w:r w:rsidRPr="00790DFF">
        <w:rPr>
          <w:b/>
          <w:sz w:val="26"/>
          <w:szCs w:val="26"/>
        </w:rPr>
        <w:lastRenderedPageBreak/>
        <w:t>Báo cáo tài chính:</w:t>
      </w:r>
    </w:p>
    <w:p w:rsidR="007F450B" w:rsidRPr="002C0E33" w:rsidRDefault="007F450B" w:rsidP="00FF45D2">
      <w:pPr>
        <w:pStyle w:val="ListParagraph"/>
        <w:numPr>
          <w:ilvl w:val="0"/>
          <w:numId w:val="18"/>
        </w:numPr>
        <w:spacing w:before="40"/>
        <w:ind w:left="0" w:firstLine="1080"/>
        <w:jc w:val="both"/>
        <w:rPr>
          <w:b/>
          <w:i/>
          <w:spacing w:val="-8"/>
          <w:sz w:val="26"/>
          <w:szCs w:val="26"/>
        </w:rPr>
      </w:pPr>
      <w:r w:rsidRPr="002C0E33">
        <w:rPr>
          <w:b/>
          <w:i/>
          <w:spacing w:val="-8"/>
          <w:sz w:val="26"/>
          <w:szCs w:val="26"/>
        </w:rPr>
        <w:t>Ý kiến kiểm toán</w:t>
      </w:r>
      <w:r w:rsidR="00B06A61" w:rsidRPr="002C0E33">
        <w:rPr>
          <w:b/>
          <w:i/>
          <w:spacing w:val="-8"/>
          <w:sz w:val="26"/>
          <w:szCs w:val="26"/>
        </w:rPr>
        <w:t xml:space="preserve">: </w:t>
      </w:r>
      <w:r w:rsidR="00B06A61" w:rsidRPr="002C0E33">
        <w:rPr>
          <w:i/>
          <w:spacing w:val="-8"/>
          <w:sz w:val="26"/>
          <w:szCs w:val="26"/>
        </w:rPr>
        <w:t>(</w:t>
      </w:r>
      <w:r w:rsidR="002C0E33" w:rsidRPr="002C0E33">
        <w:rPr>
          <w:i/>
          <w:spacing w:val="-8"/>
          <w:sz w:val="26"/>
          <w:szCs w:val="26"/>
        </w:rPr>
        <w:t>T</w:t>
      </w:r>
      <w:r w:rsidR="00B06A61" w:rsidRPr="002C0E33">
        <w:rPr>
          <w:i/>
          <w:spacing w:val="-8"/>
          <w:sz w:val="26"/>
          <w:szCs w:val="26"/>
        </w:rPr>
        <w:t>ại báo cáo kiểm toán</w:t>
      </w:r>
      <w:r w:rsidR="002C0E33" w:rsidRPr="002C0E33">
        <w:rPr>
          <w:i/>
          <w:spacing w:val="-8"/>
          <w:sz w:val="26"/>
          <w:szCs w:val="26"/>
        </w:rPr>
        <w:t xml:space="preserve"> độc lập</w:t>
      </w:r>
      <w:r w:rsidR="00A72BC4" w:rsidRPr="002C0E33">
        <w:rPr>
          <w:i/>
          <w:spacing w:val="-8"/>
          <w:sz w:val="26"/>
          <w:szCs w:val="26"/>
        </w:rPr>
        <w:t xml:space="preserve"> số </w:t>
      </w:r>
      <w:r w:rsidR="002C0E33" w:rsidRPr="002C0E33">
        <w:rPr>
          <w:i/>
          <w:spacing w:val="-8"/>
          <w:sz w:val="26"/>
          <w:szCs w:val="26"/>
        </w:rPr>
        <w:t>642</w:t>
      </w:r>
      <w:r w:rsidR="00A72BC4" w:rsidRPr="002C0E33">
        <w:rPr>
          <w:i/>
          <w:spacing w:val="-8"/>
          <w:sz w:val="26"/>
          <w:szCs w:val="26"/>
        </w:rPr>
        <w:t>/201</w:t>
      </w:r>
      <w:r w:rsidR="002C0E33" w:rsidRPr="002C0E33">
        <w:rPr>
          <w:i/>
          <w:spacing w:val="-8"/>
          <w:sz w:val="26"/>
          <w:szCs w:val="26"/>
        </w:rPr>
        <w:t>6</w:t>
      </w:r>
      <w:r w:rsidR="00A72BC4" w:rsidRPr="002C0E33">
        <w:rPr>
          <w:i/>
          <w:spacing w:val="-8"/>
          <w:sz w:val="26"/>
          <w:szCs w:val="26"/>
        </w:rPr>
        <w:t>/BC.KTTC-AASC.</w:t>
      </w:r>
      <w:r w:rsidR="003B7450" w:rsidRPr="002C0E33">
        <w:rPr>
          <w:i/>
          <w:spacing w:val="-8"/>
          <w:sz w:val="26"/>
          <w:szCs w:val="26"/>
        </w:rPr>
        <w:t>CN</w:t>
      </w:r>
      <w:r w:rsidR="00A72BC4" w:rsidRPr="002C0E33">
        <w:rPr>
          <w:i/>
          <w:spacing w:val="-8"/>
          <w:sz w:val="26"/>
          <w:szCs w:val="26"/>
        </w:rPr>
        <w:t xml:space="preserve">QN ngày </w:t>
      </w:r>
      <w:r w:rsidR="002C0E33" w:rsidRPr="002C0E33">
        <w:rPr>
          <w:i/>
          <w:spacing w:val="-8"/>
          <w:sz w:val="26"/>
          <w:szCs w:val="26"/>
        </w:rPr>
        <w:t>25</w:t>
      </w:r>
      <w:r w:rsidR="00A72BC4" w:rsidRPr="002C0E33">
        <w:rPr>
          <w:i/>
          <w:spacing w:val="-8"/>
          <w:sz w:val="26"/>
          <w:szCs w:val="26"/>
        </w:rPr>
        <w:t>/3/201</w:t>
      </w:r>
      <w:r w:rsidR="002C0E33" w:rsidRPr="002C0E33">
        <w:rPr>
          <w:i/>
          <w:spacing w:val="-8"/>
          <w:sz w:val="26"/>
          <w:szCs w:val="26"/>
        </w:rPr>
        <w:t>6</w:t>
      </w:r>
      <w:r w:rsidR="00A72BC4" w:rsidRPr="002C0E33">
        <w:rPr>
          <w:i/>
          <w:spacing w:val="-8"/>
          <w:sz w:val="26"/>
          <w:szCs w:val="26"/>
        </w:rPr>
        <w:t xml:space="preserve"> của Công ty TNHH Hãng Kiểm toán AASC)</w:t>
      </w:r>
    </w:p>
    <w:p w:rsidR="003B7450" w:rsidRPr="0003623A" w:rsidRDefault="00A72BC4" w:rsidP="00FF45D2">
      <w:pPr>
        <w:spacing w:before="40"/>
        <w:ind w:firstLine="1077"/>
        <w:jc w:val="both"/>
        <w:rPr>
          <w:color w:val="FF0000"/>
          <w:sz w:val="26"/>
          <w:szCs w:val="26"/>
        </w:rPr>
      </w:pPr>
      <w:r w:rsidRPr="002C0E33">
        <w:rPr>
          <w:sz w:val="26"/>
          <w:szCs w:val="26"/>
        </w:rPr>
        <w:t>“</w:t>
      </w:r>
      <w:r w:rsidR="003B7450" w:rsidRPr="002C0E33">
        <w:rPr>
          <w:sz w:val="26"/>
          <w:szCs w:val="26"/>
        </w:rPr>
        <w:t>Theo ý kiến của chúng tôi, Báo cáo tài chính đã phản ánh trung thực và hợp lý, trên các khía cạnh trọng yếu tình hình tài chính của Công ty Cổ phần Than Hà Tu - Vinacom</w:t>
      </w:r>
      <w:r w:rsidR="002C0E33" w:rsidRPr="002C0E33">
        <w:rPr>
          <w:sz w:val="26"/>
          <w:szCs w:val="26"/>
        </w:rPr>
        <w:t>in tại ngày 31 tháng 12 năm 2015</w:t>
      </w:r>
      <w:r w:rsidR="003B7450" w:rsidRPr="002C0E33">
        <w:rPr>
          <w:sz w:val="26"/>
          <w:szCs w:val="26"/>
        </w:rPr>
        <w:t>,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FD38CA" w:rsidRPr="0003623A" w:rsidRDefault="00FD38CA" w:rsidP="00FF45D2">
      <w:pPr>
        <w:pStyle w:val="BodyText"/>
        <w:tabs>
          <w:tab w:val="left" w:pos="1276"/>
        </w:tabs>
        <w:spacing w:before="40"/>
        <w:ind w:left="1134"/>
        <w:jc w:val="both"/>
        <w:outlineLvl w:val="2"/>
        <w:rPr>
          <w:rFonts w:ascii="Times New Roman" w:hAnsi="Times New Roman"/>
          <w:color w:val="FF0000"/>
          <w:sz w:val="12"/>
          <w:szCs w:val="26"/>
          <w:highlight w:val="yellow"/>
        </w:rPr>
      </w:pPr>
    </w:p>
    <w:p w:rsidR="007F450B" w:rsidRPr="002C0E33" w:rsidRDefault="007F450B" w:rsidP="00FF45D2">
      <w:pPr>
        <w:pStyle w:val="ListParagraph"/>
        <w:numPr>
          <w:ilvl w:val="0"/>
          <w:numId w:val="18"/>
        </w:numPr>
        <w:spacing w:before="40"/>
        <w:jc w:val="both"/>
        <w:rPr>
          <w:b/>
          <w:i/>
          <w:sz w:val="26"/>
          <w:szCs w:val="26"/>
        </w:rPr>
      </w:pPr>
      <w:r w:rsidRPr="002C0E33">
        <w:rPr>
          <w:b/>
          <w:i/>
          <w:sz w:val="26"/>
          <w:szCs w:val="26"/>
        </w:rPr>
        <w:t>Báo cáo tài chính được kiểm toán</w:t>
      </w:r>
      <w:r w:rsidR="008459A8" w:rsidRPr="002C0E33">
        <w:rPr>
          <w:b/>
          <w:i/>
          <w:sz w:val="26"/>
          <w:szCs w:val="26"/>
        </w:rPr>
        <w:t>:</w:t>
      </w:r>
    </w:p>
    <w:p w:rsidR="00A72BC4" w:rsidRPr="002C0E33" w:rsidRDefault="00A72BC4" w:rsidP="00FF45D2">
      <w:pPr>
        <w:spacing w:before="40"/>
        <w:ind w:firstLine="1077"/>
        <w:jc w:val="both"/>
        <w:rPr>
          <w:sz w:val="26"/>
          <w:szCs w:val="26"/>
        </w:rPr>
      </w:pPr>
      <w:r w:rsidRPr="002C0E33">
        <w:rPr>
          <w:sz w:val="26"/>
          <w:szCs w:val="26"/>
        </w:rPr>
        <w:t>Báo cáo tài chính năm 201</w:t>
      </w:r>
      <w:r w:rsidR="002C0E33" w:rsidRPr="002C0E33">
        <w:rPr>
          <w:sz w:val="26"/>
          <w:szCs w:val="26"/>
        </w:rPr>
        <w:t>5</w:t>
      </w:r>
      <w:r w:rsidRPr="002C0E33">
        <w:rPr>
          <w:sz w:val="26"/>
          <w:szCs w:val="26"/>
        </w:rPr>
        <w:t xml:space="preserve"> của Công ty đã được kiểm toán bởi Công ty TNHH Hãng Kiểm toán AASC. Công ty đã đăng báo, gửi báo cáo tài chính kiểm toán lên Ủy ban chứng khoán Nhà nước, Sở giao dịch chứng khoán Hà Nội theo đúng quy định. </w:t>
      </w:r>
      <w:r w:rsidR="0039619C" w:rsidRPr="002C0E33">
        <w:rPr>
          <w:sz w:val="26"/>
          <w:szCs w:val="26"/>
        </w:rPr>
        <w:t xml:space="preserve">Đồng thời Công ty đã </w:t>
      </w:r>
      <w:r w:rsidR="004E7757" w:rsidRPr="002C0E33">
        <w:rPr>
          <w:sz w:val="26"/>
          <w:szCs w:val="26"/>
        </w:rPr>
        <w:t>đăng tải</w:t>
      </w:r>
      <w:r w:rsidR="0039619C" w:rsidRPr="002C0E33">
        <w:rPr>
          <w:sz w:val="26"/>
          <w:szCs w:val="26"/>
        </w:rPr>
        <w:t xml:space="preserve"> Báo cáo tài chính trên trang thông tin điện tử Website của Công ty</w:t>
      </w:r>
      <w:r w:rsidR="004E7757" w:rsidRPr="002C0E33">
        <w:rPr>
          <w:sz w:val="26"/>
          <w:szCs w:val="26"/>
        </w:rPr>
        <w:t xml:space="preserve"> </w:t>
      </w:r>
      <w:r w:rsidR="0039619C" w:rsidRPr="002C0E33">
        <w:rPr>
          <w:sz w:val="26"/>
          <w:szCs w:val="26"/>
        </w:rPr>
        <w:t>tại địa chỉ</w:t>
      </w:r>
      <w:r w:rsidRPr="002C0E33">
        <w:rPr>
          <w:sz w:val="26"/>
          <w:szCs w:val="26"/>
        </w:rPr>
        <w:t xml:space="preserve">: </w:t>
      </w:r>
      <w:hyperlink r:id="rId9" w:history="1">
        <w:r w:rsidR="0039619C" w:rsidRPr="002C0E33">
          <w:rPr>
            <w:rStyle w:val="Hyperlink"/>
            <w:color w:val="auto"/>
            <w:sz w:val="26"/>
            <w:szCs w:val="26"/>
          </w:rPr>
          <w:t>www.hatucoal.vn</w:t>
        </w:r>
      </w:hyperlink>
      <w:r w:rsidRPr="002C0E33">
        <w:rPr>
          <w:sz w:val="26"/>
          <w:szCs w:val="26"/>
        </w:rPr>
        <w:t>.</w:t>
      </w:r>
    </w:p>
    <w:p w:rsidR="00DC293D" w:rsidRPr="002C0E33" w:rsidRDefault="00DC293D" w:rsidP="00FF45D2">
      <w:pPr>
        <w:tabs>
          <w:tab w:val="left" w:pos="360"/>
        </w:tabs>
        <w:spacing w:before="40"/>
        <w:ind w:firstLine="720"/>
        <w:jc w:val="both"/>
        <w:rPr>
          <w:sz w:val="12"/>
          <w:szCs w:val="26"/>
        </w:rPr>
      </w:pPr>
    </w:p>
    <w:p w:rsidR="008A479F" w:rsidRPr="00474902" w:rsidRDefault="00DC293D" w:rsidP="00FF45D2">
      <w:pPr>
        <w:tabs>
          <w:tab w:val="left" w:pos="360"/>
        </w:tabs>
        <w:spacing w:before="40"/>
        <w:ind w:firstLine="720"/>
        <w:jc w:val="both"/>
        <w:rPr>
          <w:color w:val="FF0000"/>
          <w:sz w:val="26"/>
          <w:szCs w:val="26"/>
        </w:rPr>
      </w:pPr>
      <w:r w:rsidRPr="00474902">
        <w:rPr>
          <w:sz w:val="26"/>
          <w:szCs w:val="26"/>
        </w:rPr>
        <w:t>Công ty x</w:t>
      </w:r>
      <w:r w:rsidR="008A479F" w:rsidRPr="00474902">
        <w:rPr>
          <w:sz w:val="26"/>
          <w:szCs w:val="26"/>
        </w:rPr>
        <w:t>in trân trọng cám ơn./.</w:t>
      </w:r>
    </w:p>
    <w:p w:rsidR="00A348A2" w:rsidRPr="00474902" w:rsidRDefault="00A348A2" w:rsidP="00FB05DF">
      <w:pPr>
        <w:pStyle w:val="BodyText"/>
        <w:tabs>
          <w:tab w:val="left" w:pos="1276"/>
        </w:tabs>
        <w:ind w:left="1134"/>
        <w:jc w:val="both"/>
        <w:outlineLvl w:val="2"/>
        <w:rPr>
          <w:rFonts w:ascii="Times New Roman" w:hAnsi="Times New Roman"/>
          <w:color w:val="FF0000"/>
          <w:sz w:val="12"/>
          <w:szCs w:val="26"/>
        </w:rPr>
      </w:pPr>
    </w:p>
    <w:tbl>
      <w:tblPr>
        <w:tblW w:w="0" w:type="auto"/>
        <w:tblInd w:w="108" w:type="dxa"/>
        <w:tblLook w:val="01E0"/>
      </w:tblPr>
      <w:tblGrid>
        <w:gridCol w:w="4718"/>
        <w:gridCol w:w="4505"/>
      </w:tblGrid>
      <w:tr w:rsidR="008A479F" w:rsidRPr="005F7AEA" w:rsidTr="00857AD9">
        <w:tc>
          <w:tcPr>
            <w:tcW w:w="4752" w:type="dxa"/>
            <w:shd w:val="clear" w:color="auto" w:fill="auto"/>
          </w:tcPr>
          <w:p w:rsidR="008A479F" w:rsidRPr="005F7AEA" w:rsidRDefault="008A479F" w:rsidP="00857AD9">
            <w:pPr>
              <w:tabs>
                <w:tab w:val="left" w:pos="360"/>
              </w:tabs>
              <w:spacing w:before="120"/>
              <w:jc w:val="both"/>
              <w:rPr>
                <w:b/>
                <w:i/>
                <w:lang w:val="nl-NL"/>
              </w:rPr>
            </w:pPr>
            <w:r w:rsidRPr="005F7AEA">
              <w:rPr>
                <w:b/>
                <w:i/>
                <w:lang w:val="nl-NL"/>
              </w:rPr>
              <w:t>Nơi nhận:</w:t>
            </w:r>
          </w:p>
          <w:p w:rsidR="008A479F" w:rsidRPr="005F7AEA" w:rsidRDefault="008A479F" w:rsidP="00857AD9">
            <w:pPr>
              <w:jc w:val="both"/>
              <w:rPr>
                <w:sz w:val="22"/>
                <w:szCs w:val="22"/>
                <w:lang w:val="nl-NL"/>
              </w:rPr>
            </w:pPr>
            <w:r w:rsidRPr="005F7AEA">
              <w:rPr>
                <w:lang w:val="nl-NL"/>
              </w:rPr>
              <w:t xml:space="preserve">- </w:t>
            </w:r>
            <w:r w:rsidRPr="005F7AEA">
              <w:rPr>
                <w:sz w:val="22"/>
                <w:szCs w:val="22"/>
                <w:lang w:val="nl-NL"/>
              </w:rPr>
              <w:t>UBCK Nhà nước (b/c);</w:t>
            </w:r>
          </w:p>
          <w:p w:rsidR="008A479F" w:rsidRDefault="008A479F" w:rsidP="00857AD9">
            <w:pPr>
              <w:jc w:val="both"/>
              <w:rPr>
                <w:sz w:val="22"/>
                <w:szCs w:val="22"/>
                <w:lang w:val="nl-NL"/>
              </w:rPr>
            </w:pPr>
            <w:r w:rsidRPr="005F7AEA">
              <w:rPr>
                <w:sz w:val="22"/>
                <w:szCs w:val="22"/>
                <w:lang w:val="nl-NL"/>
              </w:rPr>
              <w:t>- Sở giao dịch C</w:t>
            </w:r>
            <w:r w:rsidR="00B077DA" w:rsidRPr="005F7AEA">
              <w:rPr>
                <w:sz w:val="22"/>
                <w:szCs w:val="22"/>
                <w:lang w:val="nl-NL"/>
              </w:rPr>
              <w:t>hứng khoán</w:t>
            </w:r>
            <w:r w:rsidRPr="005F7AEA">
              <w:rPr>
                <w:sz w:val="22"/>
                <w:szCs w:val="22"/>
                <w:lang w:val="nl-NL"/>
              </w:rPr>
              <w:t xml:space="preserve"> Hà Nội (b/c);</w:t>
            </w:r>
          </w:p>
          <w:p w:rsidR="00CC137B" w:rsidRPr="005F7AEA" w:rsidRDefault="00CC137B" w:rsidP="00857AD9">
            <w:pPr>
              <w:jc w:val="both"/>
              <w:rPr>
                <w:sz w:val="22"/>
                <w:szCs w:val="22"/>
                <w:lang w:val="nl-NL"/>
              </w:rPr>
            </w:pPr>
            <w:r>
              <w:rPr>
                <w:sz w:val="22"/>
                <w:szCs w:val="22"/>
                <w:lang w:val="nl-NL"/>
              </w:rPr>
              <w:t>- Các thành viên HĐQT;</w:t>
            </w:r>
          </w:p>
          <w:p w:rsidR="008A479F" w:rsidRPr="005F7AEA" w:rsidRDefault="008A479F" w:rsidP="00857AD9">
            <w:pPr>
              <w:jc w:val="both"/>
              <w:rPr>
                <w:sz w:val="22"/>
                <w:szCs w:val="22"/>
                <w:lang w:val="nl-NL"/>
              </w:rPr>
            </w:pPr>
            <w:r w:rsidRPr="005F7AEA">
              <w:rPr>
                <w:sz w:val="22"/>
                <w:szCs w:val="22"/>
                <w:lang w:val="nl-NL"/>
              </w:rPr>
              <w:t xml:space="preserve">- </w:t>
            </w:r>
            <w:r w:rsidR="00B077DA" w:rsidRPr="005F7AEA">
              <w:rPr>
                <w:sz w:val="22"/>
                <w:szCs w:val="22"/>
                <w:lang w:val="nl-NL"/>
              </w:rPr>
              <w:t>Văn phòng đăng trên</w:t>
            </w:r>
            <w:r w:rsidRPr="005F7AEA">
              <w:rPr>
                <w:sz w:val="22"/>
                <w:szCs w:val="22"/>
                <w:lang w:val="nl-NL"/>
              </w:rPr>
              <w:t>Website Công ty;</w:t>
            </w:r>
          </w:p>
          <w:p w:rsidR="005F7AEA" w:rsidRDefault="008A479F" w:rsidP="00A348A2">
            <w:pPr>
              <w:jc w:val="both"/>
              <w:rPr>
                <w:sz w:val="28"/>
                <w:szCs w:val="28"/>
                <w:lang w:val="nl-NL"/>
              </w:rPr>
            </w:pPr>
            <w:r w:rsidRPr="005F7AEA">
              <w:rPr>
                <w:sz w:val="22"/>
                <w:szCs w:val="22"/>
                <w:lang w:val="nl-NL"/>
              </w:rPr>
              <w:t>- Lưu: VT</w:t>
            </w:r>
            <w:r w:rsidR="00A348A2" w:rsidRPr="005F7AEA">
              <w:rPr>
                <w:sz w:val="22"/>
                <w:szCs w:val="22"/>
                <w:lang w:val="nl-NL"/>
              </w:rPr>
              <w:t>, Thư ký</w:t>
            </w:r>
            <w:r w:rsidRPr="005F7AEA">
              <w:rPr>
                <w:sz w:val="22"/>
                <w:szCs w:val="22"/>
                <w:lang w:val="nl-NL"/>
              </w:rPr>
              <w:t>.</w:t>
            </w:r>
          </w:p>
          <w:p w:rsidR="005F7AEA" w:rsidRPr="005F7AEA" w:rsidRDefault="005F7AEA" w:rsidP="005F7AEA">
            <w:pPr>
              <w:rPr>
                <w:sz w:val="28"/>
                <w:szCs w:val="28"/>
                <w:lang w:val="nl-NL"/>
              </w:rPr>
            </w:pPr>
          </w:p>
          <w:p w:rsidR="005F7AEA" w:rsidRDefault="005F7AEA" w:rsidP="005F7AEA">
            <w:pPr>
              <w:rPr>
                <w:sz w:val="28"/>
                <w:szCs w:val="28"/>
                <w:lang w:val="nl-NL"/>
              </w:rPr>
            </w:pPr>
          </w:p>
          <w:p w:rsidR="008A479F" w:rsidRPr="005F7AEA" w:rsidRDefault="005F7AEA" w:rsidP="005F7AEA">
            <w:pPr>
              <w:tabs>
                <w:tab w:val="left" w:pos="3698"/>
              </w:tabs>
              <w:rPr>
                <w:sz w:val="28"/>
                <w:szCs w:val="28"/>
                <w:lang w:val="nl-NL"/>
              </w:rPr>
            </w:pPr>
            <w:r>
              <w:rPr>
                <w:sz w:val="28"/>
                <w:szCs w:val="28"/>
                <w:lang w:val="nl-NL"/>
              </w:rPr>
              <w:tab/>
            </w:r>
          </w:p>
        </w:tc>
        <w:tc>
          <w:tcPr>
            <w:tcW w:w="4655" w:type="dxa"/>
            <w:shd w:val="clear" w:color="auto" w:fill="auto"/>
          </w:tcPr>
          <w:p w:rsidR="008A479F" w:rsidRPr="005F7AEA" w:rsidRDefault="008A479F" w:rsidP="00857AD9">
            <w:pPr>
              <w:tabs>
                <w:tab w:val="left" w:pos="360"/>
              </w:tabs>
              <w:jc w:val="center"/>
              <w:rPr>
                <w:b/>
                <w:sz w:val="26"/>
                <w:szCs w:val="26"/>
                <w:lang w:val="nl-NL"/>
              </w:rPr>
            </w:pPr>
            <w:r w:rsidRPr="005F7AEA">
              <w:rPr>
                <w:b/>
                <w:sz w:val="26"/>
                <w:szCs w:val="26"/>
                <w:lang w:val="nl-NL"/>
              </w:rPr>
              <w:t>TM. HỘI ĐỒNG QUẢN TRỊ</w:t>
            </w:r>
          </w:p>
          <w:p w:rsidR="008A479F" w:rsidRPr="005F7AEA" w:rsidRDefault="008A479F" w:rsidP="00857AD9">
            <w:pPr>
              <w:tabs>
                <w:tab w:val="left" w:pos="360"/>
              </w:tabs>
              <w:jc w:val="center"/>
              <w:rPr>
                <w:b/>
                <w:sz w:val="26"/>
                <w:szCs w:val="26"/>
                <w:lang w:val="nl-NL"/>
              </w:rPr>
            </w:pPr>
            <w:r w:rsidRPr="005F7AEA">
              <w:rPr>
                <w:b/>
                <w:sz w:val="26"/>
                <w:szCs w:val="26"/>
                <w:lang w:val="nl-NL"/>
              </w:rPr>
              <w:t>CHỦ TỊCH</w:t>
            </w:r>
          </w:p>
          <w:p w:rsidR="008A479F" w:rsidRPr="005F7AEA" w:rsidRDefault="008A479F" w:rsidP="00857AD9">
            <w:pPr>
              <w:tabs>
                <w:tab w:val="left" w:pos="360"/>
              </w:tabs>
              <w:spacing w:before="80" w:after="80"/>
              <w:jc w:val="center"/>
              <w:rPr>
                <w:b/>
                <w:sz w:val="28"/>
                <w:szCs w:val="28"/>
                <w:lang w:val="nl-NL"/>
              </w:rPr>
            </w:pPr>
          </w:p>
          <w:p w:rsidR="008A479F" w:rsidRPr="005F7AEA" w:rsidRDefault="008A479F" w:rsidP="00857AD9">
            <w:pPr>
              <w:tabs>
                <w:tab w:val="left" w:pos="360"/>
              </w:tabs>
              <w:spacing w:before="80" w:after="80"/>
              <w:jc w:val="center"/>
              <w:rPr>
                <w:b/>
                <w:sz w:val="28"/>
                <w:szCs w:val="28"/>
                <w:lang w:val="nl-NL"/>
              </w:rPr>
            </w:pPr>
          </w:p>
          <w:p w:rsidR="008A479F" w:rsidRPr="000F762C" w:rsidRDefault="00EC6B10" w:rsidP="00857AD9">
            <w:pPr>
              <w:tabs>
                <w:tab w:val="left" w:pos="360"/>
              </w:tabs>
              <w:spacing w:before="80" w:after="80"/>
              <w:jc w:val="center"/>
              <w:rPr>
                <w:i/>
                <w:color w:val="FF0000"/>
                <w:sz w:val="28"/>
                <w:szCs w:val="28"/>
                <w:lang w:val="nl-NL"/>
              </w:rPr>
            </w:pPr>
            <w:r w:rsidRPr="000F762C">
              <w:rPr>
                <w:i/>
                <w:color w:val="FF0000"/>
                <w:sz w:val="28"/>
                <w:szCs w:val="28"/>
                <w:lang w:val="nl-NL"/>
              </w:rPr>
              <w:t>(đã ký)</w:t>
            </w:r>
          </w:p>
          <w:p w:rsidR="008A479F" w:rsidRPr="00C346D4" w:rsidRDefault="008A479F" w:rsidP="00857AD9">
            <w:pPr>
              <w:tabs>
                <w:tab w:val="left" w:pos="360"/>
              </w:tabs>
              <w:spacing w:before="80" w:after="80"/>
              <w:jc w:val="center"/>
              <w:rPr>
                <w:b/>
                <w:color w:val="FFFFFF" w:themeColor="background1"/>
                <w:sz w:val="28"/>
                <w:szCs w:val="28"/>
                <w:lang w:val="nl-NL"/>
              </w:rPr>
            </w:pPr>
          </w:p>
          <w:p w:rsidR="008A479F" w:rsidRPr="005F7AEA" w:rsidRDefault="007B047D" w:rsidP="005F7AEA">
            <w:pPr>
              <w:tabs>
                <w:tab w:val="left" w:pos="360"/>
              </w:tabs>
              <w:spacing w:before="80" w:after="80"/>
              <w:jc w:val="center"/>
              <w:rPr>
                <w:b/>
                <w:i/>
                <w:sz w:val="28"/>
                <w:szCs w:val="28"/>
                <w:lang w:val="nl-NL"/>
              </w:rPr>
            </w:pPr>
            <w:r w:rsidRPr="005F7AEA">
              <w:rPr>
                <w:b/>
                <w:i/>
                <w:sz w:val="26"/>
                <w:szCs w:val="28"/>
                <w:lang w:val="nl-NL"/>
              </w:rPr>
              <w:t xml:space="preserve">Phạm </w:t>
            </w:r>
            <w:r w:rsidR="005F7AEA" w:rsidRPr="005F7AEA">
              <w:rPr>
                <w:b/>
                <w:i/>
                <w:sz w:val="26"/>
                <w:szCs w:val="28"/>
                <w:lang w:val="nl-NL"/>
              </w:rPr>
              <w:t>Trung Tuấn</w:t>
            </w:r>
          </w:p>
        </w:tc>
      </w:tr>
    </w:tbl>
    <w:p w:rsidR="003E10D6" w:rsidRPr="003946D9" w:rsidRDefault="00C346D4" w:rsidP="00C346D4">
      <w:pPr>
        <w:tabs>
          <w:tab w:val="left" w:pos="3180"/>
        </w:tabs>
        <w:jc w:val="both"/>
        <w:rPr>
          <w:b/>
          <w:i/>
          <w:sz w:val="26"/>
          <w:szCs w:val="26"/>
        </w:rPr>
      </w:pPr>
      <w:r>
        <w:rPr>
          <w:b/>
          <w:i/>
          <w:sz w:val="26"/>
          <w:szCs w:val="26"/>
        </w:rPr>
        <w:tab/>
      </w:r>
    </w:p>
    <w:sectPr w:rsidR="003E10D6" w:rsidRPr="003946D9" w:rsidSect="00402414">
      <w:footerReference w:type="default" r:id="rId10"/>
      <w:pgSz w:w="11907" w:h="16839" w:code="9"/>
      <w:pgMar w:top="1135" w:right="992" w:bottom="993" w:left="1800" w:header="708" w:footer="4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AEE" w:rsidRDefault="00AE6AEE" w:rsidP="0081617F">
      <w:r>
        <w:separator/>
      </w:r>
    </w:p>
  </w:endnote>
  <w:endnote w:type="continuationSeparator" w:id="1">
    <w:p w:rsidR="00AE6AEE" w:rsidRDefault="00AE6AEE" w:rsidP="00816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 Narrow">
    <w:panose1 w:val="020B7200000000000000"/>
    <w:charset w:val="00"/>
    <w:family w:val="swiss"/>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5440"/>
      <w:docPartObj>
        <w:docPartGallery w:val="Page Numbers (Bottom of Page)"/>
        <w:docPartUnique/>
      </w:docPartObj>
    </w:sdtPr>
    <w:sdtContent>
      <w:p w:rsidR="00C346D4" w:rsidRDefault="009D4DE0">
        <w:pPr>
          <w:pStyle w:val="Footer"/>
          <w:jc w:val="right"/>
        </w:pPr>
        <w:fldSimple w:instr=" PAGE   \* MERGEFORMAT ">
          <w:r w:rsidR="00B31BCA">
            <w:rPr>
              <w:noProof/>
            </w:rPr>
            <w:t>1</w:t>
          </w:r>
        </w:fldSimple>
      </w:p>
    </w:sdtContent>
  </w:sdt>
  <w:p w:rsidR="00C346D4" w:rsidRDefault="00C34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AEE" w:rsidRDefault="00AE6AEE" w:rsidP="0081617F">
      <w:r>
        <w:separator/>
      </w:r>
    </w:p>
  </w:footnote>
  <w:footnote w:type="continuationSeparator" w:id="1">
    <w:p w:rsidR="00AE6AEE" w:rsidRDefault="00AE6AEE" w:rsidP="00816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22E63"/>
    <w:multiLevelType w:val="hybridMultilevel"/>
    <w:tmpl w:val="3DA091D4"/>
    <w:lvl w:ilvl="0" w:tplc="5FA6F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00847"/>
    <w:multiLevelType w:val="hybridMultilevel"/>
    <w:tmpl w:val="7204A4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F281B18"/>
    <w:multiLevelType w:val="hybridMultilevel"/>
    <w:tmpl w:val="5AD039CA"/>
    <w:lvl w:ilvl="0" w:tplc="31BA123A">
      <w:start w:val="1"/>
      <w:numFmt w:val="decimal"/>
      <w:lvlText w:val="2.%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342699"/>
    <w:multiLevelType w:val="hybridMultilevel"/>
    <w:tmpl w:val="FDDEDDD0"/>
    <w:lvl w:ilvl="0" w:tplc="3356C85E">
      <w:start w:val="1"/>
      <w:numFmt w:val="decimal"/>
      <w:lvlText w:val="6.%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45FC6"/>
    <w:multiLevelType w:val="hybridMultilevel"/>
    <w:tmpl w:val="0060B6F0"/>
    <w:lvl w:ilvl="0" w:tplc="00C0FC12">
      <w:start w:val="1"/>
      <w:numFmt w:val="decimal"/>
      <w:lvlText w:val="%1."/>
      <w:lvlJc w:val="left"/>
      <w:pPr>
        <w:ind w:left="1440" w:hanging="360"/>
      </w:pPr>
      <w:rPr>
        <w:rFonts w:hint="default"/>
        <w:b/>
      </w:rPr>
    </w:lvl>
    <w:lvl w:ilvl="1" w:tplc="0FFA3C94">
      <w:start w:val="1"/>
      <w:numFmt w:val="decimal"/>
      <w:lvlText w:val="4.%2."/>
      <w:lvlJc w:val="left"/>
      <w:pPr>
        <w:ind w:left="2160" w:hanging="360"/>
      </w:pPr>
      <w:rPr>
        <w:rFonts w:hint="default"/>
        <w:b/>
        <w: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396AF6"/>
    <w:multiLevelType w:val="hybridMultilevel"/>
    <w:tmpl w:val="17BE2DD2"/>
    <w:lvl w:ilvl="0" w:tplc="5A7240DE">
      <w:start w:val="1"/>
      <w:numFmt w:val="bullet"/>
      <w:lvlText w:val="-"/>
      <w:lvlJc w:val="left"/>
      <w:pPr>
        <w:tabs>
          <w:tab w:val="num" w:pos="720"/>
        </w:tabs>
        <w:ind w:left="720" w:hanging="360"/>
      </w:pPr>
      <w:rPr>
        <w:rFonts w:ascii="Times New Roman" w:eastAsia="Arial"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nsid w:val="184722A3"/>
    <w:multiLevelType w:val="hybridMultilevel"/>
    <w:tmpl w:val="6E449398"/>
    <w:lvl w:ilvl="0" w:tplc="19567B30">
      <w:start w:val="1"/>
      <w:numFmt w:val="lowerLetter"/>
      <w:lvlText w:val="%1."/>
      <w:lvlJc w:val="left"/>
      <w:pPr>
        <w:ind w:left="2084" w:hanging="360"/>
      </w:pPr>
      <w:rPr>
        <w:rFonts w:hint="default"/>
      </w:rPr>
    </w:lvl>
    <w:lvl w:ilvl="1" w:tplc="042A0019" w:tentative="1">
      <w:start w:val="1"/>
      <w:numFmt w:val="lowerLetter"/>
      <w:lvlText w:val="%2."/>
      <w:lvlJc w:val="left"/>
      <w:pPr>
        <w:ind w:left="2804" w:hanging="360"/>
      </w:pPr>
    </w:lvl>
    <w:lvl w:ilvl="2" w:tplc="042A001B" w:tentative="1">
      <w:start w:val="1"/>
      <w:numFmt w:val="lowerRoman"/>
      <w:lvlText w:val="%3."/>
      <w:lvlJc w:val="right"/>
      <w:pPr>
        <w:ind w:left="3524" w:hanging="180"/>
      </w:pPr>
    </w:lvl>
    <w:lvl w:ilvl="3" w:tplc="042A000F" w:tentative="1">
      <w:start w:val="1"/>
      <w:numFmt w:val="decimal"/>
      <w:lvlText w:val="%4."/>
      <w:lvlJc w:val="left"/>
      <w:pPr>
        <w:ind w:left="4244" w:hanging="360"/>
      </w:pPr>
    </w:lvl>
    <w:lvl w:ilvl="4" w:tplc="042A0019" w:tentative="1">
      <w:start w:val="1"/>
      <w:numFmt w:val="lowerLetter"/>
      <w:lvlText w:val="%5."/>
      <w:lvlJc w:val="left"/>
      <w:pPr>
        <w:ind w:left="4964" w:hanging="360"/>
      </w:pPr>
    </w:lvl>
    <w:lvl w:ilvl="5" w:tplc="042A001B" w:tentative="1">
      <w:start w:val="1"/>
      <w:numFmt w:val="lowerRoman"/>
      <w:lvlText w:val="%6."/>
      <w:lvlJc w:val="right"/>
      <w:pPr>
        <w:ind w:left="5684" w:hanging="180"/>
      </w:pPr>
    </w:lvl>
    <w:lvl w:ilvl="6" w:tplc="042A000F" w:tentative="1">
      <w:start w:val="1"/>
      <w:numFmt w:val="decimal"/>
      <w:lvlText w:val="%7."/>
      <w:lvlJc w:val="left"/>
      <w:pPr>
        <w:ind w:left="6404" w:hanging="360"/>
      </w:pPr>
    </w:lvl>
    <w:lvl w:ilvl="7" w:tplc="042A0019" w:tentative="1">
      <w:start w:val="1"/>
      <w:numFmt w:val="lowerLetter"/>
      <w:lvlText w:val="%8."/>
      <w:lvlJc w:val="left"/>
      <w:pPr>
        <w:ind w:left="7124" w:hanging="360"/>
      </w:pPr>
    </w:lvl>
    <w:lvl w:ilvl="8" w:tplc="042A001B" w:tentative="1">
      <w:start w:val="1"/>
      <w:numFmt w:val="lowerRoman"/>
      <w:lvlText w:val="%9."/>
      <w:lvlJc w:val="right"/>
      <w:pPr>
        <w:ind w:left="7844" w:hanging="180"/>
      </w:pPr>
    </w:lvl>
  </w:abstractNum>
  <w:abstractNum w:abstractNumId="7">
    <w:nsid w:val="18482ACA"/>
    <w:multiLevelType w:val="hybridMultilevel"/>
    <w:tmpl w:val="65F26AE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B5E27A7"/>
    <w:multiLevelType w:val="multilevel"/>
    <w:tmpl w:val="528A09A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numFmt w:val="none"/>
      <w:lvlText w:val=""/>
      <w:lvlJc w:val="left"/>
      <w:pPr>
        <w:tabs>
          <w:tab w:val="num" w:pos="360"/>
        </w:tabs>
      </w:p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C60577E"/>
    <w:multiLevelType w:val="hybridMultilevel"/>
    <w:tmpl w:val="D8A00E9A"/>
    <w:lvl w:ilvl="0" w:tplc="E33E73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6C1D1A"/>
    <w:multiLevelType w:val="hybridMultilevel"/>
    <w:tmpl w:val="9FD085D2"/>
    <w:lvl w:ilvl="0" w:tplc="00C0FC12">
      <w:start w:val="1"/>
      <w:numFmt w:val="decimal"/>
      <w:lvlText w:val="%1."/>
      <w:lvlJc w:val="left"/>
      <w:pPr>
        <w:ind w:left="1440" w:hanging="360"/>
      </w:pPr>
      <w:rPr>
        <w:rFonts w:hint="default"/>
        <w:b/>
      </w:rPr>
    </w:lvl>
    <w:lvl w:ilvl="1" w:tplc="22D2268A">
      <w:start w:val="1"/>
      <w:numFmt w:val="lowerLetter"/>
      <w:lvlText w:val="%2."/>
      <w:lvlJc w:val="left"/>
      <w:pPr>
        <w:ind w:left="2160" w:hanging="360"/>
      </w:pPr>
      <w:rPr>
        <w:b/>
        <w: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5965B6"/>
    <w:multiLevelType w:val="hybridMultilevel"/>
    <w:tmpl w:val="FC2E1B4E"/>
    <w:lvl w:ilvl="0" w:tplc="D1FE8256">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7E82BF8"/>
    <w:multiLevelType w:val="hybridMultilevel"/>
    <w:tmpl w:val="EE584C28"/>
    <w:lvl w:ilvl="0" w:tplc="E33E7360">
      <w:start w:val="1"/>
      <w:numFmt w:val="decimal"/>
      <w:lvlText w:val="%1."/>
      <w:lvlJc w:val="left"/>
      <w:pPr>
        <w:ind w:left="1440" w:hanging="360"/>
      </w:pPr>
      <w:rPr>
        <w:rFonts w:hint="default"/>
      </w:rPr>
    </w:lvl>
    <w:lvl w:ilvl="1" w:tplc="31BA123A">
      <w:start w:val="1"/>
      <w:numFmt w:val="decimal"/>
      <w:lvlText w:val="2.%2."/>
      <w:lvlJc w:val="left"/>
      <w:pPr>
        <w:ind w:left="2160" w:hanging="360"/>
      </w:pPr>
      <w:rPr>
        <w:rFonts w:hint="default"/>
        <w:b/>
        <w: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6D16EF"/>
    <w:multiLevelType w:val="multilevel"/>
    <w:tmpl w:val="746A6516"/>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961587"/>
    <w:multiLevelType w:val="multilevel"/>
    <w:tmpl w:val="01A0D454"/>
    <w:lvl w:ilvl="0">
      <w:start w:val="1"/>
      <w:numFmt w:val="decimal"/>
      <w:lvlText w:val="5.%1."/>
      <w:lvlJc w:val="left"/>
      <w:pPr>
        <w:ind w:left="1429" w:hanging="360"/>
      </w:pPr>
      <w:rPr>
        <w:rFonts w:hint="default"/>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ED72E40"/>
    <w:multiLevelType w:val="hybridMultilevel"/>
    <w:tmpl w:val="74B85692"/>
    <w:lvl w:ilvl="0" w:tplc="87F43278">
      <w:start w:val="1"/>
      <w:numFmt w:val="lowerRoman"/>
      <w:lvlText w:val="(%1)"/>
      <w:lvlJc w:val="left"/>
      <w:pPr>
        <w:ind w:left="1457" w:hanging="72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6">
    <w:nsid w:val="2F8421D4"/>
    <w:multiLevelType w:val="hybridMultilevel"/>
    <w:tmpl w:val="049A00E0"/>
    <w:lvl w:ilvl="0" w:tplc="5A7240DE">
      <w:start w:val="1"/>
      <w:numFmt w:val="bullet"/>
      <w:lvlText w:val="-"/>
      <w:lvlJc w:val="left"/>
      <w:pPr>
        <w:ind w:left="1429" w:hanging="360"/>
      </w:pPr>
      <w:rPr>
        <w:rFonts w:ascii="Times New Roman" w:eastAsia="Arial" w:hAnsi="Times New Roman" w:cs="Times New Roman"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7">
    <w:nsid w:val="32244EFA"/>
    <w:multiLevelType w:val="hybridMultilevel"/>
    <w:tmpl w:val="01A0D454"/>
    <w:lvl w:ilvl="0" w:tplc="4F7A8070">
      <w:start w:val="1"/>
      <w:numFmt w:val="decimal"/>
      <w:lvlText w:val="5.%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32E2491A"/>
    <w:multiLevelType w:val="hybridMultilevel"/>
    <w:tmpl w:val="EF78580E"/>
    <w:lvl w:ilvl="0" w:tplc="4CFEFE32">
      <w:start w:val="1"/>
      <w:numFmt w:val="upperRoman"/>
      <w:lvlText w:val="%1."/>
      <w:lvlJc w:val="left"/>
      <w:pPr>
        <w:tabs>
          <w:tab w:val="num" w:pos="288"/>
        </w:tabs>
        <w:ind w:left="216" w:hanging="72"/>
      </w:pPr>
      <w:rPr>
        <w:rFonts w:hint="default"/>
        <w:b/>
      </w:rPr>
    </w:lvl>
    <w:lvl w:ilvl="1" w:tplc="338011EC">
      <w:start w:val="1"/>
      <w:numFmt w:val="decimal"/>
      <w:lvlText w:val="%2."/>
      <w:lvlJc w:val="left"/>
      <w:pPr>
        <w:tabs>
          <w:tab w:val="num" w:pos="1440"/>
        </w:tabs>
        <w:ind w:left="1440" w:hanging="360"/>
      </w:pPr>
      <w:rPr>
        <w:rFonts w:ascii="Times New Roman" w:hAnsi="Times New Roman" w:hint="default"/>
        <w:b/>
      </w:rPr>
    </w:lvl>
    <w:lvl w:ilvl="2" w:tplc="04090001">
      <w:start w:val="1"/>
      <w:numFmt w:val="bullet"/>
      <w:lvlText w:val=""/>
      <w:lvlJc w:val="left"/>
      <w:pPr>
        <w:tabs>
          <w:tab w:val="num" w:pos="2340"/>
        </w:tabs>
        <w:ind w:left="2340" w:hanging="360"/>
      </w:pPr>
      <w:rPr>
        <w:rFonts w:ascii="Symbol" w:hAnsi="Symbol" w:hint="default"/>
        <w:b/>
      </w:rPr>
    </w:lvl>
    <w:lvl w:ilvl="3" w:tplc="FDB6E608">
      <w:start w:val="6"/>
      <w:numFmt w:val="bullet"/>
      <w:lvlText w:val="-"/>
      <w:lvlJc w:val="left"/>
      <w:pPr>
        <w:tabs>
          <w:tab w:val="num" w:pos="2880"/>
        </w:tabs>
        <w:ind w:left="2880" w:hanging="360"/>
      </w:pPr>
      <w:rPr>
        <w:rFonts w:ascii=".VnTime" w:eastAsia="Times New Roman" w:hAnsi=".VnTime" w:cs="Times New Roman" w:hint="default"/>
        <w:b/>
      </w:rPr>
    </w:lvl>
    <w:lvl w:ilvl="4" w:tplc="F1F60C02">
      <w:start w:val="1"/>
      <w:numFmt w:val="decimal"/>
      <w:lvlText w:val="%5-"/>
      <w:lvlJc w:val="left"/>
      <w:pPr>
        <w:tabs>
          <w:tab w:val="num" w:pos="3600"/>
        </w:tabs>
        <w:ind w:left="3600" w:hanging="360"/>
      </w:pPr>
      <w:rPr>
        <w:rFonts w:hint="default"/>
      </w:rPr>
    </w:lvl>
    <w:lvl w:ilvl="5" w:tplc="9DF40662">
      <w:start w:val="1"/>
      <w:numFmt w:val="upperLetter"/>
      <w:lvlText w:val="%6."/>
      <w:lvlJc w:val="left"/>
      <w:pPr>
        <w:tabs>
          <w:tab w:val="num" w:pos="4500"/>
        </w:tabs>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93403A"/>
    <w:multiLevelType w:val="hybridMultilevel"/>
    <w:tmpl w:val="75E4119C"/>
    <w:lvl w:ilvl="0" w:tplc="4CFEFE32">
      <w:start w:val="1"/>
      <w:numFmt w:val="upperRoman"/>
      <w:lvlText w:val="%1."/>
      <w:lvlJc w:val="left"/>
      <w:pPr>
        <w:tabs>
          <w:tab w:val="num" w:pos="288"/>
        </w:tabs>
        <w:ind w:left="216" w:hanging="72"/>
      </w:pPr>
      <w:rPr>
        <w:rFonts w:hint="default"/>
        <w:b/>
      </w:rPr>
    </w:lvl>
    <w:lvl w:ilvl="1" w:tplc="338011EC">
      <w:start w:val="1"/>
      <w:numFmt w:val="decimal"/>
      <w:lvlText w:val="%2."/>
      <w:lvlJc w:val="left"/>
      <w:pPr>
        <w:tabs>
          <w:tab w:val="num" w:pos="1440"/>
        </w:tabs>
        <w:ind w:left="1440" w:hanging="360"/>
      </w:pPr>
      <w:rPr>
        <w:rFonts w:ascii="Times New Roman" w:hAnsi="Times New Roman" w:hint="default"/>
        <w:b/>
      </w:rPr>
    </w:lvl>
    <w:lvl w:ilvl="2" w:tplc="0409000D">
      <w:start w:val="1"/>
      <w:numFmt w:val="bullet"/>
      <w:lvlText w:val=""/>
      <w:lvlJc w:val="left"/>
      <w:pPr>
        <w:tabs>
          <w:tab w:val="num" w:pos="2340"/>
        </w:tabs>
        <w:ind w:left="2340" w:hanging="360"/>
      </w:pPr>
      <w:rPr>
        <w:rFonts w:ascii="Wingdings" w:hAnsi="Wingdings" w:hint="default"/>
        <w:b/>
      </w:rPr>
    </w:lvl>
    <w:lvl w:ilvl="3" w:tplc="5094B8E8">
      <w:start w:val="1"/>
      <w:numFmt w:val="bullet"/>
      <w:lvlText w:val=""/>
      <w:lvlJc w:val="left"/>
      <w:pPr>
        <w:tabs>
          <w:tab w:val="num" w:pos="2880"/>
        </w:tabs>
        <w:ind w:left="2880" w:hanging="360"/>
      </w:pPr>
      <w:rPr>
        <w:rFonts w:ascii="Symbol" w:eastAsia="Times New Roman" w:hAnsi="Symbol" w:cs="Times New Roman" w:hint="default"/>
      </w:rPr>
    </w:lvl>
    <w:lvl w:ilvl="4" w:tplc="F1F60C02">
      <w:start w:val="1"/>
      <w:numFmt w:val="decimal"/>
      <w:lvlText w:val="%5-"/>
      <w:lvlJc w:val="left"/>
      <w:pPr>
        <w:tabs>
          <w:tab w:val="num" w:pos="3600"/>
        </w:tabs>
        <w:ind w:left="3600" w:hanging="360"/>
      </w:pPr>
      <w:rPr>
        <w:rFonts w:hint="default"/>
      </w:rPr>
    </w:lvl>
    <w:lvl w:ilvl="5" w:tplc="9DF40662">
      <w:start w:val="1"/>
      <w:numFmt w:val="upperLetter"/>
      <w:lvlText w:val="%6."/>
      <w:lvlJc w:val="left"/>
      <w:pPr>
        <w:tabs>
          <w:tab w:val="num" w:pos="4500"/>
        </w:tabs>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0320D6"/>
    <w:multiLevelType w:val="hybridMultilevel"/>
    <w:tmpl w:val="6B74B8CC"/>
    <w:lvl w:ilvl="0" w:tplc="E33E73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1F5FA9"/>
    <w:multiLevelType w:val="hybridMultilevel"/>
    <w:tmpl w:val="B7DC12A6"/>
    <w:lvl w:ilvl="0" w:tplc="BDA298BA">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76E2509"/>
    <w:multiLevelType w:val="hybridMultilevel"/>
    <w:tmpl w:val="36D2728C"/>
    <w:lvl w:ilvl="0" w:tplc="AAB6B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570109"/>
    <w:multiLevelType w:val="hybridMultilevel"/>
    <w:tmpl w:val="B992BC62"/>
    <w:lvl w:ilvl="0" w:tplc="3F60C274">
      <w:start w:val="1"/>
      <w:numFmt w:val="lowerLetter"/>
      <w:lvlText w:val="%1."/>
      <w:lvlJc w:val="left"/>
      <w:pPr>
        <w:ind w:left="216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78546B"/>
    <w:multiLevelType w:val="hybridMultilevel"/>
    <w:tmpl w:val="D27EBC96"/>
    <w:lvl w:ilvl="0" w:tplc="E33E7360">
      <w:start w:val="1"/>
      <w:numFmt w:val="decimal"/>
      <w:lvlText w:val="%1."/>
      <w:lvlJc w:val="left"/>
      <w:pPr>
        <w:ind w:left="1440" w:hanging="360"/>
      </w:pPr>
      <w:rPr>
        <w:rFonts w:hint="default"/>
      </w:rPr>
    </w:lvl>
    <w:lvl w:ilvl="1" w:tplc="3F60C274">
      <w:start w:val="1"/>
      <w:numFmt w:val="lowerLetter"/>
      <w:lvlText w:val="%2."/>
      <w:lvlJc w:val="left"/>
      <w:pPr>
        <w:ind w:left="2160" w:hanging="360"/>
      </w:pPr>
      <w:rPr>
        <w:b/>
        <w: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021D05"/>
    <w:multiLevelType w:val="hybridMultilevel"/>
    <w:tmpl w:val="FCE816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D381C82"/>
    <w:multiLevelType w:val="hybridMultilevel"/>
    <w:tmpl w:val="13086DC0"/>
    <w:lvl w:ilvl="0" w:tplc="4462E2B0">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547A1CB4"/>
    <w:multiLevelType w:val="hybridMultilevel"/>
    <w:tmpl w:val="EA2AF2F0"/>
    <w:lvl w:ilvl="0" w:tplc="BF549A36">
      <w:start w:val="2"/>
      <w:numFmt w:val="upperRoman"/>
      <w:lvlText w:val="%1."/>
      <w:lvlJc w:val="right"/>
      <w:pPr>
        <w:tabs>
          <w:tab w:val="num" w:pos="720"/>
        </w:tabs>
        <w:ind w:left="720" w:hanging="180"/>
      </w:pPr>
      <w:rPr>
        <w:rFonts w:cs="Times New Roman" w:hint="default"/>
      </w:rPr>
    </w:lvl>
    <w:lvl w:ilvl="1" w:tplc="0C823464">
      <w:start w:val="1"/>
      <w:numFmt w:val="decimal"/>
      <w:pStyle w:val="VC53"/>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7E372D1"/>
    <w:multiLevelType w:val="hybridMultilevel"/>
    <w:tmpl w:val="7BEEE12C"/>
    <w:lvl w:ilvl="0" w:tplc="40B28038">
      <w:start w:val="6"/>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9">
    <w:nsid w:val="58CA0D03"/>
    <w:multiLevelType w:val="hybridMultilevel"/>
    <w:tmpl w:val="A42822CC"/>
    <w:lvl w:ilvl="0" w:tplc="F63875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427A5B"/>
    <w:multiLevelType w:val="multilevel"/>
    <w:tmpl w:val="C3587978"/>
    <w:lvl w:ilvl="0">
      <w:start w:val="2"/>
      <w:numFmt w:val="decimal"/>
      <w:lvlText w:val="%1."/>
      <w:lvlJc w:val="left"/>
      <w:pPr>
        <w:ind w:left="390" w:hanging="390"/>
      </w:pPr>
      <w:rPr>
        <w:rFonts w:cs="Times New Roman" w:hint="default"/>
      </w:rPr>
    </w:lvl>
    <w:lvl w:ilvl="1">
      <w:start w:val="8"/>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numFmt w:val="none"/>
      <w:lvlText w:val=""/>
      <w:lvlJc w:val="left"/>
      <w:pPr>
        <w:tabs>
          <w:tab w:val="num" w:pos="360"/>
        </w:tabs>
      </w:p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668136E3"/>
    <w:multiLevelType w:val="hybridMultilevel"/>
    <w:tmpl w:val="14C2CCCE"/>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2">
    <w:nsid w:val="6BBD7A07"/>
    <w:multiLevelType w:val="singleLevel"/>
    <w:tmpl w:val="3F389662"/>
    <w:lvl w:ilvl="0">
      <w:start w:val="1"/>
      <w:numFmt w:val="decimal"/>
      <w:lvlText w:val="%1."/>
      <w:lvlJc w:val="left"/>
      <w:pPr>
        <w:tabs>
          <w:tab w:val="num" w:pos="360"/>
        </w:tabs>
        <w:ind w:left="360" w:hanging="360"/>
      </w:pPr>
      <w:rPr>
        <w:b/>
      </w:rPr>
    </w:lvl>
  </w:abstractNum>
  <w:abstractNum w:abstractNumId="33">
    <w:nsid w:val="6C6A6343"/>
    <w:multiLevelType w:val="hybridMultilevel"/>
    <w:tmpl w:val="55E6D10E"/>
    <w:lvl w:ilvl="0" w:tplc="5AFC07A2">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4">
    <w:nsid w:val="6D7A2975"/>
    <w:multiLevelType w:val="hybridMultilevel"/>
    <w:tmpl w:val="0CD6D164"/>
    <w:lvl w:ilvl="0" w:tplc="E33E73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33766F2"/>
    <w:multiLevelType w:val="hybridMultilevel"/>
    <w:tmpl w:val="3F224C54"/>
    <w:lvl w:ilvl="0" w:tplc="0DAA93DE">
      <w:start w:val="1"/>
      <w:numFmt w:val="lowerLetter"/>
      <w:lvlText w:val="%1."/>
      <w:lvlJc w:val="left"/>
      <w:pPr>
        <w:tabs>
          <w:tab w:val="num" w:pos="1440"/>
        </w:tabs>
        <w:ind w:left="1440" w:hanging="360"/>
      </w:pPr>
      <w:rPr>
        <w:rFonts w:hint="default"/>
      </w:rPr>
    </w:lvl>
    <w:lvl w:ilvl="1" w:tplc="042A0019">
      <w:start w:val="1"/>
      <w:numFmt w:val="lowerLetter"/>
      <w:lvlText w:val="%2."/>
      <w:lvlJc w:val="left"/>
      <w:pPr>
        <w:tabs>
          <w:tab w:val="num" w:pos="2160"/>
        </w:tabs>
        <w:ind w:left="2160" w:hanging="360"/>
      </w:pPr>
    </w:lvl>
    <w:lvl w:ilvl="2" w:tplc="846CA154">
      <w:start w:val="1"/>
      <w:numFmt w:val="decimal"/>
      <w:lvlText w:val="%3."/>
      <w:lvlJc w:val="left"/>
      <w:pPr>
        <w:ind w:left="3060" w:hanging="360"/>
      </w:pPr>
      <w:rPr>
        <w:rFonts w:hint="default"/>
      </w:r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36">
    <w:nsid w:val="77B41177"/>
    <w:multiLevelType w:val="hybridMultilevel"/>
    <w:tmpl w:val="260887FE"/>
    <w:lvl w:ilvl="0" w:tplc="CEBA48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36"/>
  </w:num>
  <w:num w:numId="3">
    <w:abstractNumId w:val="21"/>
  </w:num>
  <w:num w:numId="4">
    <w:abstractNumId w:val="10"/>
  </w:num>
  <w:num w:numId="5">
    <w:abstractNumId w:val="26"/>
  </w:num>
  <w:num w:numId="6">
    <w:abstractNumId w:val="31"/>
  </w:num>
  <w:num w:numId="7">
    <w:abstractNumId w:val="5"/>
  </w:num>
  <w:num w:numId="8">
    <w:abstractNumId w:val="32"/>
  </w:num>
  <w:num w:numId="9">
    <w:abstractNumId w:val="25"/>
  </w:num>
  <w:num w:numId="10">
    <w:abstractNumId w:val="1"/>
  </w:num>
  <w:num w:numId="11">
    <w:abstractNumId w:val="11"/>
  </w:num>
  <w:num w:numId="12">
    <w:abstractNumId w:val="7"/>
  </w:num>
  <w:num w:numId="13">
    <w:abstractNumId w:val="22"/>
  </w:num>
  <w:num w:numId="14">
    <w:abstractNumId w:val="0"/>
  </w:num>
  <w:num w:numId="15">
    <w:abstractNumId w:val="9"/>
  </w:num>
  <w:num w:numId="16">
    <w:abstractNumId w:val="20"/>
  </w:num>
  <w:num w:numId="17">
    <w:abstractNumId w:val="24"/>
  </w:num>
  <w:num w:numId="18">
    <w:abstractNumId w:val="34"/>
  </w:num>
  <w:num w:numId="19">
    <w:abstractNumId w:val="6"/>
  </w:num>
  <w:num w:numId="20">
    <w:abstractNumId w:val="8"/>
  </w:num>
  <w:num w:numId="21">
    <w:abstractNumId w:val="30"/>
  </w:num>
  <w:num w:numId="22">
    <w:abstractNumId w:val="27"/>
  </w:num>
  <w:num w:numId="23">
    <w:abstractNumId w:val="28"/>
  </w:num>
  <w:num w:numId="24">
    <w:abstractNumId w:val="13"/>
  </w:num>
  <w:num w:numId="25">
    <w:abstractNumId w:val="12"/>
  </w:num>
  <w:num w:numId="26">
    <w:abstractNumId w:val="4"/>
  </w:num>
  <w:num w:numId="27">
    <w:abstractNumId w:val="19"/>
  </w:num>
  <w:num w:numId="28">
    <w:abstractNumId w:val="18"/>
  </w:num>
  <w:num w:numId="29">
    <w:abstractNumId w:val="33"/>
  </w:num>
  <w:num w:numId="30">
    <w:abstractNumId w:val="35"/>
  </w:num>
  <w:num w:numId="31">
    <w:abstractNumId w:val="2"/>
  </w:num>
  <w:num w:numId="32">
    <w:abstractNumId w:val="23"/>
  </w:num>
  <w:num w:numId="33">
    <w:abstractNumId w:val="17"/>
  </w:num>
  <w:num w:numId="34">
    <w:abstractNumId w:val="14"/>
  </w:num>
  <w:num w:numId="35">
    <w:abstractNumId w:val="3"/>
  </w:num>
  <w:num w:numId="36">
    <w:abstractNumId w:val="16"/>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5308F"/>
    <w:rsid w:val="0000305B"/>
    <w:rsid w:val="000065FD"/>
    <w:rsid w:val="00007112"/>
    <w:rsid w:val="00015061"/>
    <w:rsid w:val="00020EC1"/>
    <w:rsid w:val="00025119"/>
    <w:rsid w:val="00025D31"/>
    <w:rsid w:val="0003623A"/>
    <w:rsid w:val="00050FE6"/>
    <w:rsid w:val="00051DF0"/>
    <w:rsid w:val="00052DA3"/>
    <w:rsid w:val="00061EC1"/>
    <w:rsid w:val="00071618"/>
    <w:rsid w:val="00074FF3"/>
    <w:rsid w:val="00075C26"/>
    <w:rsid w:val="00080B0E"/>
    <w:rsid w:val="000848B7"/>
    <w:rsid w:val="00090F86"/>
    <w:rsid w:val="00097444"/>
    <w:rsid w:val="000A2FD7"/>
    <w:rsid w:val="000A4B48"/>
    <w:rsid w:val="000A5F97"/>
    <w:rsid w:val="000C339D"/>
    <w:rsid w:val="000D00C7"/>
    <w:rsid w:val="000D2BEB"/>
    <w:rsid w:val="000D2CFE"/>
    <w:rsid w:val="000D3E3C"/>
    <w:rsid w:val="000D5C37"/>
    <w:rsid w:val="000E164D"/>
    <w:rsid w:val="000F0343"/>
    <w:rsid w:val="000F2D86"/>
    <w:rsid w:val="000F5A60"/>
    <w:rsid w:val="000F762C"/>
    <w:rsid w:val="0010330C"/>
    <w:rsid w:val="0011308B"/>
    <w:rsid w:val="0011745A"/>
    <w:rsid w:val="0012178B"/>
    <w:rsid w:val="001248B1"/>
    <w:rsid w:val="00126AB4"/>
    <w:rsid w:val="0014005F"/>
    <w:rsid w:val="001425A2"/>
    <w:rsid w:val="00144556"/>
    <w:rsid w:val="001459A7"/>
    <w:rsid w:val="00156937"/>
    <w:rsid w:val="001608CD"/>
    <w:rsid w:val="001628BD"/>
    <w:rsid w:val="0016439D"/>
    <w:rsid w:val="00165A9F"/>
    <w:rsid w:val="00177796"/>
    <w:rsid w:val="00182444"/>
    <w:rsid w:val="00182FB8"/>
    <w:rsid w:val="00183520"/>
    <w:rsid w:val="001866FD"/>
    <w:rsid w:val="00186A73"/>
    <w:rsid w:val="001967D8"/>
    <w:rsid w:val="001A13C4"/>
    <w:rsid w:val="001A15C6"/>
    <w:rsid w:val="001A6CB4"/>
    <w:rsid w:val="001C0423"/>
    <w:rsid w:val="001C0E1C"/>
    <w:rsid w:val="001C63FB"/>
    <w:rsid w:val="001D3D35"/>
    <w:rsid w:val="001E562E"/>
    <w:rsid w:val="001E6364"/>
    <w:rsid w:val="001E6D94"/>
    <w:rsid w:val="001F249A"/>
    <w:rsid w:val="00204021"/>
    <w:rsid w:val="00215491"/>
    <w:rsid w:val="002166FB"/>
    <w:rsid w:val="00225FFD"/>
    <w:rsid w:val="00241275"/>
    <w:rsid w:val="002501C9"/>
    <w:rsid w:val="00250526"/>
    <w:rsid w:val="002544CC"/>
    <w:rsid w:val="0025486C"/>
    <w:rsid w:val="002731A9"/>
    <w:rsid w:val="0027577C"/>
    <w:rsid w:val="002855BB"/>
    <w:rsid w:val="00293787"/>
    <w:rsid w:val="00294616"/>
    <w:rsid w:val="00295969"/>
    <w:rsid w:val="002971BF"/>
    <w:rsid w:val="002A31B9"/>
    <w:rsid w:val="002A56AA"/>
    <w:rsid w:val="002A56F1"/>
    <w:rsid w:val="002B5C69"/>
    <w:rsid w:val="002C0E33"/>
    <w:rsid w:val="002C3D05"/>
    <w:rsid w:val="002C4FBD"/>
    <w:rsid w:val="002C7E8C"/>
    <w:rsid w:val="002D29FD"/>
    <w:rsid w:val="002D43A0"/>
    <w:rsid w:val="002D7F22"/>
    <w:rsid w:val="002E3FDC"/>
    <w:rsid w:val="002E4A17"/>
    <w:rsid w:val="002F40E6"/>
    <w:rsid w:val="002F6656"/>
    <w:rsid w:val="00302CCE"/>
    <w:rsid w:val="003223BB"/>
    <w:rsid w:val="0032553D"/>
    <w:rsid w:val="0033032C"/>
    <w:rsid w:val="00341D0E"/>
    <w:rsid w:val="0034471C"/>
    <w:rsid w:val="00357693"/>
    <w:rsid w:val="00361A97"/>
    <w:rsid w:val="00364E53"/>
    <w:rsid w:val="00377431"/>
    <w:rsid w:val="0038656E"/>
    <w:rsid w:val="00387C33"/>
    <w:rsid w:val="003946D9"/>
    <w:rsid w:val="0039619C"/>
    <w:rsid w:val="003967EF"/>
    <w:rsid w:val="00397625"/>
    <w:rsid w:val="003A0AE7"/>
    <w:rsid w:val="003B0CDB"/>
    <w:rsid w:val="003B2200"/>
    <w:rsid w:val="003B3026"/>
    <w:rsid w:val="003B7450"/>
    <w:rsid w:val="003C3BB7"/>
    <w:rsid w:val="003C7CA9"/>
    <w:rsid w:val="003D2223"/>
    <w:rsid w:val="003D2FDB"/>
    <w:rsid w:val="003D5763"/>
    <w:rsid w:val="003E10D6"/>
    <w:rsid w:val="003E1A1A"/>
    <w:rsid w:val="003F2452"/>
    <w:rsid w:val="003F44C9"/>
    <w:rsid w:val="00400EE9"/>
    <w:rsid w:val="00402414"/>
    <w:rsid w:val="00405860"/>
    <w:rsid w:val="00406C13"/>
    <w:rsid w:val="004158CF"/>
    <w:rsid w:val="00416365"/>
    <w:rsid w:val="0041720D"/>
    <w:rsid w:val="00424A2A"/>
    <w:rsid w:val="004268F0"/>
    <w:rsid w:val="0043454C"/>
    <w:rsid w:val="00441242"/>
    <w:rsid w:val="00444795"/>
    <w:rsid w:val="00446E4E"/>
    <w:rsid w:val="0044724B"/>
    <w:rsid w:val="00454999"/>
    <w:rsid w:val="00460F4E"/>
    <w:rsid w:val="00472964"/>
    <w:rsid w:val="00474902"/>
    <w:rsid w:val="004806B4"/>
    <w:rsid w:val="00481378"/>
    <w:rsid w:val="0048404D"/>
    <w:rsid w:val="00486326"/>
    <w:rsid w:val="0048673D"/>
    <w:rsid w:val="00493119"/>
    <w:rsid w:val="00496C32"/>
    <w:rsid w:val="004A64C5"/>
    <w:rsid w:val="004B50D3"/>
    <w:rsid w:val="004B74F0"/>
    <w:rsid w:val="004C1FFA"/>
    <w:rsid w:val="004C6909"/>
    <w:rsid w:val="004C75A5"/>
    <w:rsid w:val="004E453B"/>
    <w:rsid w:val="004E7757"/>
    <w:rsid w:val="004F7545"/>
    <w:rsid w:val="005140E0"/>
    <w:rsid w:val="00514D22"/>
    <w:rsid w:val="005211DE"/>
    <w:rsid w:val="00524A59"/>
    <w:rsid w:val="00524B20"/>
    <w:rsid w:val="00551C43"/>
    <w:rsid w:val="00551CCC"/>
    <w:rsid w:val="00555AFC"/>
    <w:rsid w:val="0056225F"/>
    <w:rsid w:val="005648FF"/>
    <w:rsid w:val="005731AF"/>
    <w:rsid w:val="00576045"/>
    <w:rsid w:val="00576802"/>
    <w:rsid w:val="005949C0"/>
    <w:rsid w:val="005971EF"/>
    <w:rsid w:val="005A3AE6"/>
    <w:rsid w:val="005A47AF"/>
    <w:rsid w:val="005A4C47"/>
    <w:rsid w:val="005A7779"/>
    <w:rsid w:val="005B011E"/>
    <w:rsid w:val="005B0732"/>
    <w:rsid w:val="005B6C85"/>
    <w:rsid w:val="005B7058"/>
    <w:rsid w:val="005C165E"/>
    <w:rsid w:val="005C598A"/>
    <w:rsid w:val="005D392B"/>
    <w:rsid w:val="005E4635"/>
    <w:rsid w:val="005E5C6F"/>
    <w:rsid w:val="005F1DD9"/>
    <w:rsid w:val="005F5A7B"/>
    <w:rsid w:val="005F7AEA"/>
    <w:rsid w:val="006000D7"/>
    <w:rsid w:val="00612338"/>
    <w:rsid w:val="006229D0"/>
    <w:rsid w:val="00624BA5"/>
    <w:rsid w:val="00626FD0"/>
    <w:rsid w:val="00627025"/>
    <w:rsid w:val="00632779"/>
    <w:rsid w:val="0063765A"/>
    <w:rsid w:val="006434D0"/>
    <w:rsid w:val="00646BEC"/>
    <w:rsid w:val="00655365"/>
    <w:rsid w:val="006701DE"/>
    <w:rsid w:val="00671FF1"/>
    <w:rsid w:val="0068078D"/>
    <w:rsid w:val="00682831"/>
    <w:rsid w:val="00695D78"/>
    <w:rsid w:val="006A5813"/>
    <w:rsid w:val="006B24D7"/>
    <w:rsid w:val="006B2C0A"/>
    <w:rsid w:val="006B513A"/>
    <w:rsid w:val="006B5574"/>
    <w:rsid w:val="006C1876"/>
    <w:rsid w:val="006C774C"/>
    <w:rsid w:val="006C78B9"/>
    <w:rsid w:val="006D27EC"/>
    <w:rsid w:val="006E132C"/>
    <w:rsid w:val="006F3CD6"/>
    <w:rsid w:val="006F43D0"/>
    <w:rsid w:val="006F6BC3"/>
    <w:rsid w:val="00727D15"/>
    <w:rsid w:val="0073035E"/>
    <w:rsid w:val="00731041"/>
    <w:rsid w:val="007338C1"/>
    <w:rsid w:val="0073708F"/>
    <w:rsid w:val="0074275F"/>
    <w:rsid w:val="00745C09"/>
    <w:rsid w:val="00751B06"/>
    <w:rsid w:val="007544D3"/>
    <w:rsid w:val="00757D53"/>
    <w:rsid w:val="00757E63"/>
    <w:rsid w:val="0076422D"/>
    <w:rsid w:val="007700BB"/>
    <w:rsid w:val="00770C47"/>
    <w:rsid w:val="00771A20"/>
    <w:rsid w:val="0078541B"/>
    <w:rsid w:val="00790DFF"/>
    <w:rsid w:val="007925DD"/>
    <w:rsid w:val="00792D52"/>
    <w:rsid w:val="00795CEE"/>
    <w:rsid w:val="007A07D9"/>
    <w:rsid w:val="007A242B"/>
    <w:rsid w:val="007A374C"/>
    <w:rsid w:val="007A6BD6"/>
    <w:rsid w:val="007A76E0"/>
    <w:rsid w:val="007B047D"/>
    <w:rsid w:val="007B06BA"/>
    <w:rsid w:val="007B3055"/>
    <w:rsid w:val="007B57C8"/>
    <w:rsid w:val="007C1D76"/>
    <w:rsid w:val="007E26D6"/>
    <w:rsid w:val="007F29C9"/>
    <w:rsid w:val="007F450B"/>
    <w:rsid w:val="007F4E51"/>
    <w:rsid w:val="00800113"/>
    <w:rsid w:val="00800AC9"/>
    <w:rsid w:val="0080705B"/>
    <w:rsid w:val="00815361"/>
    <w:rsid w:val="0081617F"/>
    <w:rsid w:val="00823896"/>
    <w:rsid w:val="00825EEA"/>
    <w:rsid w:val="0083498C"/>
    <w:rsid w:val="00843943"/>
    <w:rsid w:val="0084442F"/>
    <w:rsid w:val="00845408"/>
    <w:rsid w:val="008459A8"/>
    <w:rsid w:val="00845E72"/>
    <w:rsid w:val="008464A2"/>
    <w:rsid w:val="00853597"/>
    <w:rsid w:val="008554F6"/>
    <w:rsid w:val="0085597D"/>
    <w:rsid w:val="00857025"/>
    <w:rsid w:val="00857AD9"/>
    <w:rsid w:val="008606C7"/>
    <w:rsid w:val="00865C56"/>
    <w:rsid w:val="00866294"/>
    <w:rsid w:val="00866A84"/>
    <w:rsid w:val="00871D01"/>
    <w:rsid w:val="00880198"/>
    <w:rsid w:val="00881D57"/>
    <w:rsid w:val="00884537"/>
    <w:rsid w:val="0088506D"/>
    <w:rsid w:val="00885A95"/>
    <w:rsid w:val="00895342"/>
    <w:rsid w:val="008A1A1C"/>
    <w:rsid w:val="008A479F"/>
    <w:rsid w:val="008A5CDA"/>
    <w:rsid w:val="008B12BE"/>
    <w:rsid w:val="008B6A8D"/>
    <w:rsid w:val="008C1FC9"/>
    <w:rsid w:val="008C562B"/>
    <w:rsid w:val="008D3223"/>
    <w:rsid w:val="008E5366"/>
    <w:rsid w:val="008E77D2"/>
    <w:rsid w:val="008F0F82"/>
    <w:rsid w:val="00900436"/>
    <w:rsid w:val="00900985"/>
    <w:rsid w:val="009079C9"/>
    <w:rsid w:val="00907ADF"/>
    <w:rsid w:val="0091319B"/>
    <w:rsid w:val="00913388"/>
    <w:rsid w:val="00914DD5"/>
    <w:rsid w:val="00921B2D"/>
    <w:rsid w:val="00923FDB"/>
    <w:rsid w:val="00924BB7"/>
    <w:rsid w:val="00931D20"/>
    <w:rsid w:val="00936697"/>
    <w:rsid w:val="00941A1A"/>
    <w:rsid w:val="00943F18"/>
    <w:rsid w:val="00945574"/>
    <w:rsid w:val="00947741"/>
    <w:rsid w:val="00951430"/>
    <w:rsid w:val="0095308F"/>
    <w:rsid w:val="00954E3D"/>
    <w:rsid w:val="0095502A"/>
    <w:rsid w:val="00956B6E"/>
    <w:rsid w:val="00957C78"/>
    <w:rsid w:val="00964147"/>
    <w:rsid w:val="009658A6"/>
    <w:rsid w:val="0097461C"/>
    <w:rsid w:val="009A1A60"/>
    <w:rsid w:val="009A7AE7"/>
    <w:rsid w:val="009B64C1"/>
    <w:rsid w:val="009C1C44"/>
    <w:rsid w:val="009D35B3"/>
    <w:rsid w:val="009D4DE0"/>
    <w:rsid w:val="009E1C8B"/>
    <w:rsid w:val="009E387C"/>
    <w:rsid w:val="009E4F71"/>
    <w:rsid w:val="00A043B5"/>
    <w:rsid w:val="00A21F1B"/>
    <w:rsid w:val="00A24AE7"/>
    <w:rsid w:val="00A25B12"/>
    <w:rsid w:val="00A348A2"/>
    <w:rsid w:val="00A60D4A"/>
    <w:rsid w:val="00A62499"/>
    <w:rsid w:val="00A71070"/>
    <w:rsid w:val="00A72BC4"/>
    <w:rsid w:val="00A760D7"/>
    <w:rsid w:val="00A80E77"/>
    <w:rsid w:val="00A83A22"/>
    <w:rsid w:val="00A853E3"/>
    <w:rsid w:val="00A86CF1"/>
    <w:rsid w:val="00A926FE"/>
    <w:rsid w:val="00A95481"/>
    <w:rsid w:val="00A979DA"/>
    <w:rsid w:val="00AA183A"/>
    <w:rsid w:val="00AA5A93"/>
    <w:rsid w:val="00AC44EE"/>
    <w:rsid w:val="00AC5A16"/>
    <w:rsid w:val="00AD7715"/>
    <w:rsid w:val="00AE4CE3"/>
    <w:rsid w:val="00AE6AEE"/>
    <w:rsid w:val="00AF76D0"/>
    <w:rsid w:val="00B01845"/>
    <w:rsid w:val="00B02294"/>
    <w:rsid w:val="00B06A61"/>
    <w:rsid w:val="00B077DA"/>
    <w:rsid w:val="00B2107B"/>
    <w:rsid w:val="00B27022"/>
    <w:rsid w:val="00B311AE"/>
    <w:rsid w:val="00B31BCA"/>
    <w:rsid w:val="00B3373A"/>
    <w:rsid w:val="00B35D8B"/>
    <w:rsid w:val="00B369B0"/>
    <w:rsid w:val="00B40E9C"/>
    <w:rsid w:val="00B4451A"/>
    <w:rsid w:val="00B47114"/>
    <w:rsid w:val="00B50654"/>
    <w:rsid w:val="00B51D48"/>
    <w:rsid w:val="00B52099"/>
    <w:rsid w:val="00B602C8"/>
    <w:rsid w:val="00B60452"/>
    <w:rsid w:val="00B6361B"/>
    <w:rsid w:val="00B65659"/>
    <w:rsid w:val="00B65D26"/>
    <w:rsid w:val="00B778CA"/>
    <w:rsid w:val="00B8356E"/>
    <w:rsid w:val="00B83ADB"/>
    <w:rsid w:val="00B84205"/>
    <w:rsid w:val="00BA6AB9"/>
    <w:rsid w:val="00BB013E"/>
    <w:rsid w:val="00BB060C"/>
    <w:rsid w:val="00BB60A2"/>
    <w:rsid w:val="00BB758F"/>
    <w:rsid w:val="00BB7A96"/>
    <w:rsid w:val="00BC22A3"/>
    <w:rsid w:val="00BC5FFA"/>
    <w:rsid w:val="00BC6A58"/>
    <w:rsid w:val="00BD68FB"/>
    <w:rsid w:val="00BE26A6"/>
    <w:rsid w:val="00C006D8"/>
    <w:rsid w:val="00C00C0B"/>
    <w:rsid w:val="00C02D9B"/>
    <w:rsid w:val="00C0593F"/>
    <w:rsid w:val="00C06B2F"/>
    <w:rsid w:val="00C127A3"/>
    <w:rsid w:val="00C16DA1"/>
    <w:rsid w:val="00C172F6"/>
    <w:rsid w:val="00C17384"/>
    <w:rsid w:val="00C21A6B"/>
    <w:rsid w:val="00C31D73"/>
    <w:rsid w:val="00C346D4"/>
    <w:rsid w:val="00C34844"/>
    <w:rsid w:val="00C36EB3"/>
    <w:rsid w:val="00C53A20"/>
    <w:rsid w:val="00C544A0"/>
    <w:rsid w:val="00C578FC"/>
    <w:rsid w:val="00C57F9D"/>
    <w:rsid w:val="00C66F5B"/>
    <w:rsid w:val="00C76650"/>
    <w:rsid w:val="00C81A4E"/>
    <w:rsid w:val="00C866BD"/>
    <w:rsid w:val="00C93434"/>
    <w:rsid w:val="00C93DF2"/>
    <w:rsid w:val="00C95E47"/>
    <w:rsid w:val="00CA5D6C"/>
    <w:rsid w:val="00CB2A7D"/>
    <w:rsid w:val="00CB46F8"/>
    <w:rsid w:val="00CC0BC2"/>
    <w:rsid w:val="00CC137B"/>
    <w:rsid w:val="00CC1D9C"/>
    <w:rsid w:val="00CC432C"/>
    <w:rsid w:val="00CC6619"/>
    <w:rsid w:val="00CD0A70"/>
    <w:rsid w:val="00CD3C68"/>
    <w:rsid w:val="00CF0A1E"/>
    <w:rsid w:val="00CF2613"/>
    <w:rsid w:val="00CF52B8"/>
    <w:rsid w:val="00D01B7B"/>
    <w:rsid w:val="00D114D9"/>
    <w:rsid w:val="00D15B71"/>
    <w:rsid w:val="00D15D82"/>
    <w:rsid w:val="00D217D0"/>
    <w:rsid w:val="00D2717E"/>
    <w:rsid w:val="00D55ECC"/>
    <w:rsid w:val="00D57F24"/>
    <w:rsid w:val="00D844BF"/>
    <w:rsid w:val="00D87E41"/>
    <w:rsid w:val="00D96477"/>
    <w:rsid w:val="00D9720C"/>
    <w:rsid w:val="00DA03F9"/>
    <w:rsid w:val="00DA0A67"/>
    <w:rsid w:val="00DA5D89"/>
    <w:rsid w:val="00DC2624"/>
    <w:rsid w:val="00DC293D"/>
    <w:rsid w:val="00DC4D28"/>
    <w:rsid w:val="00DC5CA2"/>
    <w:rsid w:val="00DE5CE4"/>
    <w:rsid w:val="00DE649A"/>
    <w:rsid w:val="00DE7301"/>
    <w:rsid w:val="00DF7F26"/>
    <w:rsid w:val="00E005F9"/>
    <w:rsid w:val="00E00846"/>
    <w:rsid w:val="00E06873"/>
    <w:rsid w:val="00E13FA0"/>
    <w:rsid w:val="00E14DE2"/>
    <w:rsid w:val="00E22259"/>
    <w:rsid w:val="00E27C0E"/>
    <w:rsid w:val="00E3385B"/>
    <w:rsid w:val="00E34007"/>
    <w:rsid w:val="00E34523"/>
    <w:rsid w:val="00E8503E"/>
    <w:rsid w:val="00E87275"/>
    <w:rsid w:val="00E93936"/>
    <w:rsid w:val="00E93DC0"/>
    <w:rsid w:val="00EA3E6C"/>
    <w:rsid w:val="00EB40B9"/>
    <w:rsid w:val="00EB43BA"/>
    <w:rsid w:val="00EB53E4"/>
    <w:rsid w:val="00EC1A17"/>
    <w:rsid w:val="00EC4279"/>
    <w:rsid w:val="00EC6B10"/>
    <w:rsid w:val="00EE14CD"/>
    <w:rsid w:val="00EE2D6B"/>
    <w:rsid w:val="00EE4086"/>
    <w:rsid w:val="00EE7824"/>
    <w:rsid w:val="00EF7D8C"/>
    <w:rsid w:val="00F04480"/>
    <w:rsid w:val="00F12AA2"/>
    <w:rsid w:val="00F15EF3"/>
    <w:rsid w:val="00F16BED"/>
    <w:rsid w:val="00F17953"/>
    <w:rsid w:val="00F21ACD"/>
    <w:rsid w:val="00F2680B"/>
    <w:rsid w:val="00F31D7A"/>
    <w:rsid w:val="00F41FCF"/>
    <w:rsid w:val="00F45F86"/>
    <w:rsid w:val="00F50353"/>
    <w:rsid w:val="00F5254C"/>
    <w:rsid w:val="00F55E7F"/>
    <w:rsid w:val="00F562AE"/>
    <w:rsid w:val="00F619A7"/>
    <w:rsid w:val="00F62FB0"/>
    <w:rsid w:val="00F631F5"/>
    <w:rsid w:val="00F6381F"/>
    <w:rsid w:val="00F63C8F"/>
    <w:rsid w:val="00F73C6F"/>
    <w:rsid w:val="00F816BA"/>
    <w:rsid w:val="00F844A6"/>
    <w:rsid w:val="00F97531"/>
    <w:rsid w:val="00FA2230"/>
    <w:rsid w:val="00FA59E8"/>
    <w:rsid w:val="00FA69ED"/>
    <w:rsid w:val="00FB05DF"/>
    <w:rsid w:val="00FB0FB0"/>
    <w:rsid w:val="00FB5BEB"/>
    <w:rsid w:val="00FC209F"/>
    <w:rsid w:val="00FC29FB"/>
    <w:rsid w:val="00FC4963"/>
    <w:rsid w:val="00FD38CA"/>
    <w:rsid w:val="00FD7642"/>
    <w:rsid w:val="00FE04E0"/>
    <w:rsid w:val="00FE7D31"/>
    <w:rsid w:val="00FF45D2"/>
    <w:rsid w:val="00FF5B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08F"/>
    <w:rPr>
      <w:sz w:val="24"/>
      <w:szCs w:val="24"/>
    </w:rPr>
  </w:style>
  <w:style w:type="paragraph" w:styleId="Heading1">
    <w:name w:val="heading 1"/>
    <w:basedOn w:val="Normal"/>
    <w:next w:val="Normal"/>
    <w:link w:val="Heading1Char"/>
    <w:qFormat/>
    <w:rsid w:val="00061EC1"/>
    <w:pPr>
      <w:keepNext/>
      <w:jc w:val="center"/>
      <w:outlineLvl w:val="0"/>
    </w:pPr>
    <w:rPr>
      <w:rFonts w:ascii=".VnTime" w:eastAsia="Arial"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7A3"/>
    <w:pPr>
      <w:ind w:left="720"/>
      <w:contextualSpacing/>
    </w:pPr>
  </w:style>
  <w:style w:type="character" w:styleId="Hyperlink">
    <w:name w:val="Hyperlink"/>
    <w:basedOn w:val="DefaultParagraphFont"/>
    <w:uiPriority w:val="99"/>
    <w:rsid w:val="00051DF0"/>
    <w:rPr>
      <w:color w:val="0563C1"/>
      <w:u w:val="single"/>
    </w:rPr>
  </w:style>
  <w:style w:type="paragraph" w:styleId="BodyText">
    <w:name w:val="Body Text"/>
    <w:basedOn w:val="Normal"/>
    <w:link w:val="BodyTextChar"/>
    <w:rsid w:val="00364E53"/>
    <w:rPr>
      <w:rFonts w:ascii=".VnTimeH" w:hAnsi=".VnTimeH"/>
      <w:iCs/>
      <w:sz w:val="26"/>
    </w:rPr>
  </w:style>
  <w:style w:type="character" w:customStyle="1" w:styleId="BodyTextChar">
    <w:name w:val="Body Text Char"/>
    <w:basedOn w:val="DefaultParagraphFont"/>
    <w:link w:val="BodyText"/>
    <w:rsid w:val="00364E53"/>
    <w:rPr>
      <w:rFonts w:ascii=".VnTimeH" w:hAnsi=".VnTimeH"/>
      <w:iCs/>
      <w:sz w:val="26"/>
      <w:szCs w:val="24"/>
    </w:rPr>
  </w:style>
  <w:style w:type="paragraph" w:styleId="BodyTextIndent">
    <w:name w:val="Body Text Indent"/>
    <w:basedOn w:val="Normal"/>
    <w:link w:val="BodyTextIndentChar"/>
    <w:rsid w:val="00B02294"/>
    <w:pPr>
      <w:spacing w:after="120"/>
      <w:ind w:left="283"/>
    </w:pPr>
  </w:style>
  <w:style w:type="character" w:customStyle="1" w:styleId="BodyTextIndentChar">
    <w:name w:val="Body Text Indent Char"/>
    <w:basedOn w:val="DefaultParagraphFont"/>
    <w:link w:val="BodyTextIndent"/>
    <w:rsid w:val="00B02294"/>
    <w:rPr>
      <w:sz w:val="24"/>
      <w:szCs w:val="24"/>
    </w:rPr>
  </w:style>
  <w:style w:type="table" w:styleId="TableGrid">
    <w:name w:val="Table Grid"/>
    <w:basedOn w:val="TableNormal"/>
    <w:rsid w:val="00CD3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B51D48"/>
    <w:pPr>
      <w:spacing w:after="120"/>
      <w:ind w:left="283"/>
    </w:pPr>
    <w:rPr>
      <w:sz w:val="16"/>
      <w:szCs w:val="16"/>
    </w:rPr>
  </w:style>
  <w:style w:type="character" w:customStyle="1" w:styleId="BodyTextIndent3Char">
    <w:name w:val="Body Text Indent 3 Char"/>
    <w:basedOn w:val="DefaultParagraphFont"/>
    <w:link w:val="BodyTextIndent3"/>
    <w:rsid w:val="00B51D48"/>
    <w:rPr>
      <w:sz w:val="16"/>
      <w:szCs w:val="16"/>
    </w:rPr>
  </w:style>
  <w:style w:type="paragraph" w:customStyle="1" w:styleId="VC53">
    <w:name w:val="VC53"/>
    <w:basedOn w:val="List3"/>
    <w:qFormat/>
    <w:rsid w:val="00D217D0"/>
    <w:pPr>
      <w:keepNext/>
      <w:widowControl w:val="0"/>
      <w:numPr>
        <w:ilvl w:val="1"/>
        <w:numId w:val="22"/>
      </w:numPr>
      <w:spacing w:before="120" w:after="120" w:line="340" w:lineRule="exact"/>
      <w:contextualSpacing w:val="0"/>
      <w:jc w:val="both"/>
    </w:pPr>
    <w:rPr>
      <w:b/>
      <w:color w:val="244061"/>
      <w:sz w:val="22"/>
      <w:szCs w:val="22"/>
    </w:rPr>
  </w:style>
  <w:style w:type="paragraph" w:styleId="List3">
    <w:name w:val="List 3"/>
    <w:basedOn w:val="Normal"/>
    <w:rsid w:val="00D217D0"/>
    <w:pPr>
      <w:ind w:left="849" w:hanging="283"/>
      <w:contextualSpacing/>
    </w:pPr>
  </w:style>
  <w:style w:type="paragraph" w:styleId="Header">
    <w:name w:val="header"/>
    <w:basedOn w:val="Normal"/>
    <w:link w:val="HeaderChar"/>
    <w:rsid w:val="0081617F"/>
    <w:pPr>
      <w:tabs>
        <w:tab w:val="center" w:pos="4680"/>
        <w:tab w:val="right" w:pos="9360"/>
      </w:tabs>
    </w:pPr>
  </w:style>
  <w:style w:type="character" w:customStyle="1" w:styleId="HeaderChar">
    <w:name w:val="Header Char"/>
    <w:basedOn w:val="DefaultParagraphFont"/>
    <w:link w:val="Header"/>
    <w:rsid w:val="0081617F"/>
    <w:rPr>
      <w:sz w:val="24"/>
      <w:szCs w:val="24"/>
    </w:rPr>
  </w:style>
  <w:style w:type="paragraph" w:styleId="Footer">
    <w:name w:val="footer"/>
    <w:basedOn w:val="Normal"/>
    <w:link w:val="FooterChar"/>
    <w:uiPriority w:val="99"/>
    <w:rsid w:val="0081617F"/>
    <w:pPr>
      <w:tabs>
        <w:tab w:val="center" w:pos="4680"/>
        <w:tab w:val="right" w:pos="9360"/>
      </w:tabs>
    </w:pPr>
  </w:style>
  <w:style w:type="character" w:customStyle="1" w:styleId="FooterChar">
    <w:name w:val="Footer Char"/>
    <w:basedOn w:val="DefaultParagraphFont"/>
    <w:link w:val="Footer"/>
    <w:uiPriority w:val="99"/>
    <w:rsid w:val="0081617F"/>
    <w:rPr>
      <w:sz w:val="24"/>
      <w:szCs w:val="24"/>
    </w:rPr>
  </w:style>
  <w:style w:type="character" w:styleId="FollowedHyperlink">
    <w:name w:val="FollowedHyperlink"/>
    <w:basedOn w:val="DefaultParagraphFont"/>
    <w:uiPriority w:val="99"/>
    <w:unhideWhenUsed/>
    <w:rsid w:val="009A1A60"/>
    <w:rPr>
      <w:color w:val="800080"/>
      <w:u w:val="single"/>
    </w:rPr>
  </w:style>
  <w:style w:type="paragraph" w:customStyle="1" w:styleId="font5">
    <w:name w:val="font5"/>
    <w:basedOn w:val="Normal"/>
    <w:rsid w:val="009A1A60"/>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9A1A60"/>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9A1A60"/>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A1A60"/>
    <w:pPr>
      <w:spacing w:before="100" w:beforeAutospacing="1" w:after="100" w:afterAutospacing="1"/>
    </w:pPr>
    <w:rPr>
      <w:rFonts w:ascii="Tahoma" w:hAnsi="Tahoma" w:cs="Tahoma"/>
      <w:b/>
      <w:bCs/>
      <w:color w:val="000000"/>
      <w:sz w:val="18"/>
      <w:szCs w:val="18"/>
    </w:rPr>
  </w:style>
  <w:style w:type="paragraph" w:customStyle="1" w:styleId="xl671">
    <w:name w:val="xl671"/>
    <w:basedOn w:val="Normal"/>
    <w:rsid w:val="009A1A60"/>
    <w:pPr>
      <w:spacing w:before="100" w:beforeAutospacing="1" w:after="100" w:afterAutospacing="1"/>
      <w:textAlignment w:val="top"/>
    </w:pPr>
  </w:style>
  <w:style w:type="paragraph" w:customStyle="1" w:styleId="xl672">
    <w:name w:val="xl672"/>
    <w:basedOn w:val="Normal"/>
    <w:rsid w:val="009A1A60"/>
    <w:pPr>
      <w:spacing w:before="100" w:beforeAutospacing="1" w:after="100" w:afterAutospacing="1"/>
      <w:textAlignment w:val="top"/>
    </w:pPr>
  </w:style>
  <w:style w:type="paragraph" w:customStyle="1" w:styleId="xl673">
    <w:name w:val="xl673"/>
    <w:basedOn w:val="Normal"/>
    <w:rsid w:val="009A1A60"/>
    <w:pPr>
      <w:spacing w:before="100" w:beforeAutospacing="1" w:after="100" w:afterAutospacing="1"/>
      <w:textAlignment w:val="top"/>
    </w:pPr>
  </w:style>
  <w:style w:type="paragraph" w:customStyle="1" w:styleId="xl674">
    <w:name w:val="xl674"/>
    <w:basedOn w:val="Normal"/>
    <w:rsid w:val="009A1A60"/>
    <w:pPr>
      <w:spacing w:before="100" w:beforeAutospacing="1" w:after="100" w:afterAutospacing="1"/>
      <w:textAlignment w:val="top"/>
    </w:pPr>
  </w:style>
  <w:style w:type="paragraph" w:customStyle="1" w:styleId="xl675">
    <w:name w:val="xl675"/>
    <w:basedOn w:val="Normal"/>
    <w:rsid w:val="009A1A60"/>
    <w:pPr>
      <w:spacing w:before="100" w:beforeAutospacing="1" w:after="100" w:afterAutospacing="1"/>
      <w:textAlignment w:val="top"/>
    </w:pPr>
    <w:rPr>
      <w:b/>
      <w:bCs/>
    </w:rPr>
  </w:style>
  <w:style w:type="paragraph" w:customStyle="1" w:styleId="xl676">
    <w:name w:val="xl676"/>
    <w:basedOn w:val="Normal"/>
    <w:rsid w:val="009A1A60"/>
    <w:pPr>
      <w:spacing w:before="100" w:beforeAutospacing="1" w:after="100" w:afterAutospacing="1"/>
      <w:textAlignment w:val="top"/>
    </w:pPr>
    <w:rPr>
      <w:b/>
      <w:bCs/>
      <w:sz w:val="20"/>
      <w:szCs w:val="20"/>
    </w:rPr>
  </w:style>
  <w:style w:type="paragraph" w:customStyle="1" w:styleId="xl677">
    <w:name w:val="xl677"/>
    <w:basedOn w:val="Normal"/>
    <w:rsid w:val="009A1A60"/>
    <w:pPr>
      <w:spacing w:before="100" w:beforeAutospacing="1" w:after="100" w:afterAutospacing="1"/>
      <w:textAlignment w:val="top"/>
    </w:pPr>
  </w:style>
  <w:style w:type="paragraph" w:customStyle="1" w:styleId="xl678">
    <w:name w:val="xl678"/>
    <w:basedOn w:val="Normal"/>
    <w:rsid w:val="009A1A60"/>
    <w:pPr>
      <w:spacing w:before="100" w:beforeAutospacing="1" w:after="100" w:afterAutospacing="1"/>
      <w:textAlignment w:val="top"/>
    </w:pPr>
    <w:rPr>
      <w:sz w:val="20"/>
      <w:szCs w:val="20"/>
    </w:rPr>
  </w:style>
  <w:style w:type="paragraph" w:customStyle="1" w:styleId="xl679">
    <w:name w:val="xl679"/>
    <w:basedOn w:val="Normal"/>
    <w:rsid w:val="009A1A60"/>
    <w:pPr>
      <w:spacing w:before="100" w:beforeAutospacing="1" w:after="100" w:afterAutospacing="1"/>
      <w:textAlignment w:val="top"/>
    </w:pPr>
    <w:rPr>
      <w:b/>
      <w:bCs/>
      <w:sz w:val="20"/>
      <w:szCs w:val="20"/>
    </w:rPr>
  </w:style>
  <w:style w:type="paragraph" w:customStyle="1" w:styleId="xl680">
    <w:name w:val="xl680"/>
    <w:basedOn w:val="Normal"/>
    <w:rsid w:val="009A1A60"/>
    <w:pPr>
      <w:spacing w:before="100" w:beforeAutospacing="1" w:after="100" w:afterAutospacing="1"/>
      <w:textAlignment w:val="top"/>
    </w:pPr>
    <w:rPr>
      <w:sz w:val="20"/>
      <w:szCs w:val="20"/>
    </w:rPr>
  </w:style>
  <w:style w:type="paragraph" w:customStyle="1" w:styleId="xl681">
    <w:name w:val="xl681"/>
    <w:basedOn w:val="Normal"/>
    <w:rsid w:val="009A1A60"/>
    <w:pPr>
      <w:spacing w:before="100" w:beforeAutospacing="1" w:after="100" w:afterAutospacing="1"/>
      <w:textAlignment w:val="top"/>
    </w:pPr>
    <w:rPr>
      <w:sz w:val="20"/>
      <w:szCs w:val="20"/>
    </w:rPr>
  </w:style>
  <w:style w:type="paragraph" w:customStyle="1" w:styleId="xl682">
    <w:name w:val="xl682"/>
    <w:basedOn w:val="Normal"/>
    <w:rsid w:val="009A1A60"/>
    <w:pPr>
      <w:spacing w:before="100" w:beforeAutospacing="1" w:after="100" w:afterAutospacing="1"/>
      <w:textAlignment w:val="top"/>
    </w:pPr>
    <w:rPr>
      <w:sz w:val="20"/>
      <w:szCs w:val="20"/>
    </w:rPr>
  </w:style>
  <w:style w:type="paragraph" w:customStyle="1" w:styleId="xl683">
    <w:name w:val="xl683"/>
    <w:basedOn w:val="Normal"/>
    <w:rsid w:val="009A1A60"/>
    <w:pPr>
      <w:spacing w:before="100" w:beforeAutospacing="1" w:after="100" w:afterAutospacing="1"/>
      <w:textAlignment w:val="top"/>
    </w:pPr>
    <w:rPr>
      <w:b/>
      <w:bCs/>
      <w:sz w:val="20"/>
      <w:szCs w:val="20"/>
    </w:rPr>
  </w:style>
  <w:style w:type="paragraph" w:customStyle="1" w:styleId="xl684">
    <w:name w:val="xl684"/>
    <w:basedOn w:val="Normal"/>
    <w:rsid w:val="009A1A60"/>
    <w:pPr>
      <w:spacing w:before="100" w:beforeAutospacing="1" w:after="100" w:afterAutospacing="1"/>
      <w:textAlignment w:val="top"/>
    </w:pPr>
    <w:rPr>
      <w:sz w:val="20"/>
      <w:szCs w:val="20"/>
    </w:rPr>
  </w:style>
  <w:style w:type="paragraph" w:customStyle="1" w:styleId="xl685">
    <w:name w:val="xl685"/>
    <w:basedOn w:val="Normal"/>
    <w:rsid w:val="009A1A60"/>
    <w:pPr>
      <w:spacing w:before="100" w:beforeAutospacing="1" w:after="100" w:afterAutospacing="1"/>
      <w:textAlignment w:val="top"/>
    </w:pPr>
    <w:rPr>
      <w:b/>
      <w:bCs/>
      <w:sz w:val="20"/>
      <w:szCs w:val="20"/>
    </w:rPr>
  </w:style>
  <w:style w:type="paragraph" w:customStyle="1" w:styleId="xl686">
    <w:name w:val="xl686"/>
    <w:basedOn w:val="Normal"/>
    <w:rsid w:val="009A1A60"/>
    <w:pPr>
      <w:spacing w:before="100" w:beforeAutospacing="1" w:after="100" w:afterAutospacing="1"/>
      <w:textAlignment w:val="top"/>
    </w:pPr>
    <w:rPr>
      <w:i/>
      <w:iCs/>
      <w:sz w:val="20"/>
      <w:szCs w:val="20"/>
    </w:rPr>
  </w:style>
  <w:style w:type="paragraph" w:customStyle="1" w:styleId="xl687">
    <w:name w:val="xl687"/>
    <w:basedOn w:val="Normal"/>
    <w:rsid w:val="009A1A60"/>
    <w:pPr>
      <w:spacing w:before="100" w:beforeAutospacing="1" w:after="100" w:afterAutospacing="1"/>
      <w:textAlignment w:val="top"/>
    </w:pPr>
    <w:rPr>
      <w:sz w:val="20"/>
      <w:szCs w:val="20"/>
    </w:rPr>
  </w:style>
  <w:style w:type="paragraph" w:customStyle="1" w:styleId="xl688">
    <w:name w:val="xl688"/>
    <w:basedOn w:val="Normal"/>
    <w:rsid w:val="009A1A60"/>
    <w:pPr>
      <w:spacing w:before="100" w:beforeAutospacing="1" w:after="100" w:afterAutospacing="1"/>
      <w:jc w:val="center"/>
      <w:textAlignment w:val="top"/>
    </w:pPr>
    <w:rPr>
      <w:sz w:val="20"/>
      <w:szCs w:val="20"/>
    </w:rPr>
  </w:style>
  <w:style w:type="paragraph" w:customStyle="1" w:styleId="xl689">
    <w:name w:val="xl689"/>
    <w:basedOn w:val="Normal"/>
    <w:rsid w:val="009A1A60"/>
    <w:pPr>
      <w:spacing w:before="100" w:beforeAutospacing="1" w:after="100" w:afterAutospacing="1"/>
      <w:jc w:val="center"/>
      <w:textAlignment w:val="top"/>
    </w:pPr>
    <w:rPr>
      <w:b/>
      <w:bCs/>
      <w:sz w:val="20"/>
      <w:szCs w:val="20"/>
    </w:rPr>
  </w:style>
  <w:style w:type="paragraph" w:customStyle="1" w:styleId="xl690">
    <w:name w:val="xl690"/>
    <w:basedOn w:val="Normal"/>
    <w:rsid w:val="009A1A60"/>
    <w:pPr>
      <w:spacing w:before="100" w:beforeAutospacing="1" w:after="100" w:afterAutospacing="1"/>
      <w:jc w:val="center"/>
      <w:textAlignment w:val="top"/>
    </w:pPr>
    <w:rPr>
      <w:i/>
      <w:iCs/>
      <w:sz w:val="20"/>
      <w:szCs w:val="20"/>
    </w:rPr>
  </w:style>
  <w:style w:type="paragraph" w:customStyle="1" w:styleId="xl691">
    <w:name w:val="xl691"/>
    <w:basedOn w:val="Normal"/>
    <w:rsid w:val="009A1A60"/>
    <w:pPr>
      <w:spacing w:before="100" w:beforeAutospacing="1" w:after="100" w:afterAutospacing="1"/>
      <w:textAlignment w:val="center"/>
    </w:pPr>
    <w:rPr>
      <w:sz w:val="20"/>
      <w:szCs w:val="20"/>
    </w:rPr>
  </w:style>
  <w:style w:type="paragraph" w:customStyle="1" w:styleId="xl692">
    <w:name w:val="xl692"/>
    <w:basedOn w:val="Normal"/>
    <w:rsid w:val="009A1A60"/>
    <w:pPr>
      <w:spacing w:before="100" w:beforeAutospacing="1" w:after="100" w:afterAutospacing="1"/>
      <w:jc w:val="right"/>
      <w:textAlignment w:val="top"/>
    </w:pPr>
    <w:rPr>
      <w:sz w:val="20"/>
      <w:szCs w:val="20"/>
    </w:rPr>
  </w:style>
  <w:style w:type="paragraph" w:customStyle="1" w:styleId="xl693">
    <w:name w:val="xl693"/>
    <w:basedOn w:val="Normal"/>
    <w:rsid w:val="009A1A60"/>
    <w:pPr>
      <w:spacing w:before="100" w:beforeAutospacing="1" w:after="100" w:afterAutospacing="1"/>
      <w:jc w:val="center"/>
      <w:textAlignment w:val="top"/>
    </w:pPr>
    <w:rPr>
      <w:color w:val="0000FF"/>
      <w:sz w:val="20"/>
      <w:szCs w:val="20"/>
    </w:rPr>
  </w:style>
  <w:style w:type="paragraph" w:customStyle="1" w:styleId="xl694">
    <w:name w:val="xl694"/>
    <w:basedOn w:val="Normal"/>
    <w:rsid w:val="009A1A60"/>
    <w:pPr>
      <w:spacing w:before="100" w:beforeAutospacing="1" w:after="100" w:afterAutospacing="1"/>
      <w:jc w:val="center"/>
      <w:textAlignment w:val="top"/>
    </w:pPr>
    <w:rPr>
      <w:color w:val="0000FF"/>
      <w:sz w:val="20"/>
      <w:szCs w:val="20"/>
    </w:rPr>
  </w:style>
  <w:style w:type="paragraph" w:customStyle="1" w:styleId="xl695">
    <w:name w:val="xl695"/>
    <w:basedOn w:val="Normal"/>
    <w:rsid w:val="009A1A60"/>
    <w:pPr>
      <w:spacing w:before="100" w:beforeAutospacing="1" w:after="100" w:afterAutospacing="1"/>
      <w:jc w:val="right"/>
      <w:textAlignment w:val="top"/>
    </w:pPr>
    <w:rPr>
      <w:sz w:val="20"/>
      <w:szCs w:val="20"/>
    </w:rPr>
  </w:style>
  <w:style w:type="paragraph" w:customStyle="1" w:styleId="xl696">
    <w:name w:val="xl696"/>
    <w:basedOn w:val="Normal"/>
    <w:rsid w:val="009A1A60"/>
    <w:pPr>
      <w:spacing w:before="100" w:beforeAutospacing="1" w:after="100" w:afterAutospacing="1"/>
      <w:jc w:val="right"/>
      <w:textAlignment w:val="top"/>
    </w:pPr>
    <w:rPr>
      <w:i/>
      <w:iCs/>
      <w:sz w:val="20"/>
      <w:szCs w:val="20"/>
    </w:rPr>
  </w:style>
  <w:style w:type="paragraph" w:customStyle="1" w:styleId="xl697">
    <w:name w:val="xl697"/>
    <w:basedOn w:val="Normal"/>
    <w:rsid w:val="009A1A60"/>
    <w:pPr>
      <w:spacing w:before="100" w:beforeAutospacing="1" w:after="100" w:afterAutospacing="1"/>
      <w:jc w:val="right"/>
      <w:textAlignment w:val="top"/>
    </w:pPr>
    <w:rPr>
      <w:b/>
      <w:bCs/>
      <w:sz w:val="20"/>
      <w:szCs w:val="20"/>
    </w:rPr>
  </w:style>
  <w:style w:type="paragraph" w:customStyle="1" w:styleId="xl698">
    <w:name w:val="xl698"/>
    <w:basedOn w:val="Normal"/>
    <w:rsid w:val="009A1A60"/>
    <w:pPr>
      <w:spacing w:before="100" w:beforeAutospacing="1" w:after="100" w:afterAutospacing="1"/>
      <w:jc w:val="right"/>
      <w:textAlignment w:val="top"/>
    </w:pPr>
    <w:rPr>
      <w:sz w:val="20"/>
      <w:szCs w:val="20"/>
    </w:rPr>
  </w:style>
  <w:style w:type="paragraph" w:customStyle="1" w:styleId="xl699">
    <w:name w:val="xl699"/>
    <w:basedOn w:val="Normal"/>
    <w:rsid w:val="009A1A60"/>
    <w:pPr>
      <w:spacing w:before="100" w:beforeAutospacing="1" w:after="100" w:afterAutospacing="1"/>
      <w:jc w:val="right"/>
      <w:textAlignment w:val="center"/>
    </w:pPr>
    <w:rPr>
      <w:sz w:val="20"/>
      <w:szCs w:val="20"/>
    </w:rPr>
  </w:style>
  <w:style w:type="paragraph" w:customStyle="1" w:styleId="xl700">
    <w:name w:val="xl700"/>
    <w:basedOn w:val="Normal"/>
    <w:rsid w:val="009A1A60"/>
    <w:pPr>
      <w:spacing w:before="100" w:beforeAutospacing="1" w:after="100" w:afterAutospacing="1"/>
      <w:textAlignment w:val="top"/>
    </w:pPr>
    <w:rPr>
      <w:sz w:val="20"/>
      <w:szCs w:val="20"/>
    </w:rPr>
  </w:style>
  <w:style w:type="paragraph" w:customStyle="1" w:styleId="xl701">
    <w:name w:val="xl701"/>
    <w:basedOn w:val="Normal"/>
    <w:rsid w:val="009A1A60"/>
    <w:pPr>
      <w:spacing w:before="100" w:beforeAutospacing="1" w:after="100" w:afterAutospacing="1"/>
      <w:textAlignment w:val="top"/>
    </w:pPr>
  </w:style>
  <w:style w:type="paragraph" w:customStyle="1" w:styleId="xl702">
    <w:name w:val="xl702"/>
    <w:basedOn w:val="Normal"/>
    <w:rsid w:val="009A1A60"/>
    <w:pPr>
      <w:spacing w:before="100" w:beforeAutospacing="1" w:after="100" w:afterAutospacing="1"/>
      <w:textAlignment w:val="top"/>
    </w:pPr>
  </w:style>
  <w:style w:type="paragraph" w:customStyle="1" w:styleId="xl703">
    <w:name w:val="xl703"/>
    <w:basedOn w:val="Normal"/>
    <w:rsid w:val="009A1A60"/>
    <w:pPr>
      <w:spacing w:before="100" w:beforeAutospacing="1" w:after="100" w:afterAutospacing="1"/>
      <w:jc w:val="right"/>
      <w:textAlignment w:val="top"/>
    </w:pPr>
    <w:rPr>
      <w:sz w:val="20"/>
      <w:szCs w:val="20"/>
    </w:rPr>
  </w:style>
  <w:style w:type="paragraph" w:customStyle="1" w:styleId="xl704">
    <w:name w:val="xl704"/>
    <w:basedOn w:val="Normal"/>
    <w:rsid w:val="009A1A60"/>
    <w:pPr>
      <w:spacing w:before="100" w:beforeAutospacing="1" w:after="100" w:afterAutospacing="1"/>
      <w:jc w:val="right"/>
      <w:textAlignment w:val="top"/>
    </w:pPr>
    <w:rPr>
      <w:b/>
      <w:bCs/>
      <w:sz w:val="20"/>
      <w:szCs w:val="20"/>
    </w:rPr>
  </w:style>
  <w:style w:type="paragraph" w:customStyle="1" w:styleId="xl705">
    <w:name w:val="xl705"/>
    <w:basedOn w:val="Normal"/>
    <w:rsid w:val="009A1A60"/>
    <w:pPr>
      <w:spacing w:before="100" w:beforeAutospacing="1" w:after="100" w:afterAutospacing="1"/>
      <w:jc w:val="center"/>
      <w:textAlignment w:val="top"/>
    </w:pPr>
    <w:rPr>
      <w:b/>
      <w:bCs/>
      <w:color w:val="0000FF"/>
      <w:sz w:val="20"/>
      <w:szCs w:val="20"/>
    </w:rPr>
  </w:style>
  <w:style w:type="paragraph" w:customStyle="1" w:styleId="xl706">
    <w:name w:val="xl706"/>
    <w:basedOn w:val="Normal"/>
    <w:rsid w:val="009A1A60"/>
    <w:pPr>
      <w:spacing w:before="100" w:beforeAutospacing="1" w:after="100" w:afterAutospacing="1"/>
      <w:jc w:val="right"/>
      <w:textAlignment w:val="top"/>
    </w:pPr>
    <w:rPr>
      <w:b/>
      <w:bCs/>
      <w:sz w:val="20"/>
      <w:szCs w:val="20"/>
    </w:rPr>
  </w:style>
  <w:style w:type="paragraph" w:customStyle="1" w:styleId="xl707">
    <w:name w:val="xl707"/>
    <w:basedOn w:val="Normal"/>
    <w:rsid w:val="009A1A60"/>
    <w:pPr>
      <w:spacing w:before="100" w:beforeAutospacing="1" w:after="100" w:afterAutospacing="1"/>
      <w:jc w:val="right"/>
      <w:textAlignment w:val="top"/>
    </w:pPr>
    <w:rPr>
      <w:i/>
      <w:iCs/>
      <w:sz w:val="20"/>
      <w:szCs w:val="20"/>
    </w:rPr>
  </w:style>
  <w:style w:type="paragraph" w:customStyle="1" w:styleId="xl708">
    <w:name w:val="xl708"/>
    <w:basedOn w:val="Normal"/>
    <w:rsid w:val="009A1A60"/>
    <w:pPr>
      <w:spacing w:before="100" w:beforeAutospacing="1" w:after="100" w:afterAutospacing="1"/>
      <w:jc w:val="center"/>
      <w:textAlignment w:val="top"/>
    </w:pPr>
    <w:rPr>
      <w:sz w:val="20"/>
      <w:szCs w:val="20"/>
    </w:rPr>
  </w:style>
  <w:style w:type="paragraph" w:customStyle="1" w:styleId="xl709">
    <w:name w:val="xl709"/>
    <w:basedOn w:val="Normal"/>
    <w:rsid w:val="009A1A60"/>
    <w:pPr>
      <w:spacing w:before="100" w:beforeAutospacing="1" w:after="100" w:afterAutospacing="1"/>
      <w:jc w:val="center"/>
      <w:textAlignment w:val="top"/>
    </w:pPr>
    <w:rPr>
      <w:b/>
      <w:bCs/>
      <w:color w:val="0000FF"/>
      <w:sz w:val="20"/>
      <w:szCs w:val="20"/>
    </w:rPr>
  </w:style>
  <w:style w:type="paragraph" w:customStyle="1" w:styleId="xl710">
    <w:name w:val="xl710"/>
    <w:basedOn w:val="Normal"/>
    <w:rsid w:val="009A1A60"/>
    <w:pPr>
      <w:pBdr>
        <w:top w:val="single" w:sz="4" w:space="0" w:color="auto"/>
        <w:bottom w:val="double" w:sz="6" w:space="0" w:color="auto"/>
      </w:pBdr>
      <w:spacing w:before="100" w:beforeAutospacing="1" w:after="100" w:afterAutospacing="1"/>
      <w:jc w:val="right"/>
      <w:textAlignment w:val="top"/>
    </w:pPr>
    <w:rPr>
      <w:b/>
      <w:bCs/>
      <w:sz w:val="20"/>
      <w:szCs w:val="20"/>
    </w:rPr>
  </w:style>
  <w:style w:type="paragraph" w:customStyle="1" w:styleId="xl711">
    <w:name w:val="xl711"/>
    <w:basedOn w:val="Normal"/>
    <w:rsid w:val="009A1A60"/>
    <w:pPr>
      <w:pBdr>
        <w:bottom w:val="single" w:sz="4" w:space="0" w:color="auto"/>
      </w:pBdr>
      <w:spacing w:before="100" w:beforeAutospacing="1" w:after="100" w:afterAutospacing="1"/>
      <w:jc w:val="right"/>
      <w:textAlignment w:val="top"/>
    </w:pPr>
    <w:rPr>
      <w:b/>
      <w:bCs/>
      <w:sz w:val="20"/>
      <w:szCs w:val="20"/>
    </w:rPr>
  </w:style>
  <w:style w:type="paragraph" w:customStyle="1" w:styleId="xl712">
    <w:name w:val="xl712"/>
    <w:basedOn w:val="Normal"/>
    <w:rsid w:val="009A1A60"/>
    <w:pPr>
      <w:spacing w:before="100" w:beforeAutospacing="1" w:after="100" w:afterAutospacing="1"/>
      <w:jc w:val="center"/>
      <w:textAlignment w:val="top"/>
    </w:pPr>
    <w:rPr>
      <w:b/>
      <w:bCs/>
      <w:i/>
      <w:iCs/>
      <w:color w:val="0000FF"/>
      <w:sz w:val="20"/>
      <w:szCs w:val="20"/>
    </w:rPr>
  </w:style>
  <w:style w:type="paragraph" w:customStyle="1" w:styleId="xl713">
    <w:name w:val="xl713"/>
    <w:basedOn w:val="Normal"/>
    <w:rsid w:val="009A1A60"/>
    <w:pPr>
      <w:pBdr>
        <w:bottom w:val="single" w:sz="4" w:space="0" w:color="auto"/>
      </w:pBdr>
      <w:spacing w:before="100" w:beforeAutospacing="1" w:after="100" w:afterAutospacing="1"/>
      <w:jc w:val="right"/>
      <w:textAlignment w:val="top"/>
    </w:pPr>
    <w:rPr>
      <w:b/>
      <w:bCs/>
      <w:sz w:val="20"/>
      <w:szCs w:val="20"/>
    </w:rPr>
  </w:style>
  <w:style w:type="paragraph" w:customStyle="1" w:styleId="xl714">
    <w:name w:val="xl714"/>
    <w:basedOn w:val="Normal"/>
    <w:rsid w:val="009A1A60"/>
    <w:pPr>
      <w:spacing w:before="100" w:beforeAutospacing="1" w:after="100" w:afterAutospacing="1"/>
      <w:jc w:val="center"/>
      <w:textAlignment w:val="top"/>
    </w:pPr>
    <w:rPr>
      <w:b/>
      <w:bCs/>
      <w:sz w:val="20"/>
      <w:szCs w:val="20"/>
    </w:rPr>
  </w:style>
  <w:style w:type="paragraph" w:customStyle="1" w:styleId="xl715">
    <w:name w:val="xl715"/>
    <w:basedOn w:val="Normal"/>
    <w:rsid w:val="009A1A60"/>
    <w:pPr>
      <w:pBdr>
        <w:top w:val="single" w:sz="4" w:space="0" w:color="auto"/>
        <w:bottom w:val="double" w:sz="6" w:space="0" w:color="auto"/>
      </w:pBdr>
      <w:spacing w:before="100" w:beforeAutospacing="1" w:after="100" w:afterAutospacing="1"/>
      <w:jc w:val="right"/>
      <w:textAlignment w:val="top"/>
    </w:pPr>
    <w:rPr>
      <w:b/>
      <w:bCs/>
      <w:sz w:val="20"/>
      <w:szCs w:val="20"/>
    </w:rPr>
  </w:style>
  <w:style w:type="paragraph" w:customStyle="1" w:styleId="xl716">
    <w:name w:val="xl716"/>
    <w:basedOn w:val="Normal"/>
    <w:rsid w:val="009A1A60"/>
    <w:pPr>
      <w:spacing w:before="100" w:beforeAutospacing="1" w:after="100" w:afterAutospacing="1"/>
      <w:textAlignment w:val="top"/>
    </w:pPr>
    <w:rPr>
      <w:b/>
      <w:bCs/>
      <w:sz w:val="20"/>
      <w:szCs w:val="20"/>
    </w:rPr>
  </w:style>
  <w:style w:type="paragraph" w:customStyle="1" w:styleId="xl717">
    <w:name w:val="xl717"/>
    <w:basedOn w:val="Normal"/>
    <w:rsid w:val="009A1A60"/>
    <w:pPr>
      <w:spacing w:before="100" w:beforeAutospacing="1" w:after="100" w:afterAutospacing="1"/>
      <w:jc w:val="center"/>
      <w:textAlignment w:val="top"/>
    </w:pPr>
    <w:rPr>
      <w:color w:val="0000FF"/>
      <w:sz w:val="20"/>
      <w:szCs w:val="20"/>
    </w:rPr>
  </w:style>
  <w:style w:type="paragraph" w:customStyle="1" w:styleId="xl718">
    <w:name w:val="xl718"/>
    <w:basedOn w:val="Normal"/>
    <w:rsid w:val="009A1A60"/>
    <w:pPr>
      <w:spacing w:before="100" w:beforeAutospacing="1" w:after="100" w:afterAutospacing="1"/>
      <w:jc w:val="center"/>
      <w:textAlignment w:val="top"/>
    </w:pPr>
    <w:rPr>
      <w:b/>
      <w:bCs/>
      <w:sz w:val="28"/>
      <w:szCs w:val="28"/>
    </w:rPr>
  </w:style>
  <w:style w:type="paragraph" w:customStyle="1" w:styleId="xl719">
    <w:name w:val="xl719"/>
    <w:basedOn w:val="Normal"/>
    <w:rsid w:val="009A1A60"/>
    <w:pPr>
      <w:spacing w:before="100" w:beforeAutospacing="1" w:after="100" w:afterAutospacing="1"/>
      <w:jc w:val="center"/>
      <w:textAlignment w:val="top"/>
    </w:pPr>
    <w:rPr>
      <w:b/>
      <w:bCs/>
      <w:sz w:val="20"/>
      <w:szCs w:val="20"/>
    </w:rPr>
  </w:style>
  <w:style w:type="paragraph" w:customStyle="1" w:styleId="xl720">
    <w:name w:val="xl720"/>
    <w:basedOn w:val="Normal"/>
    <w:rsid w:val="009A1A60"/>
    <w:pPr>
      <w:spacing w:before="100" w:beforeAutospacing="1" w:after="100" w:afterAutospacing="1"/>
      <w:textAlignment w:val="top"/>
    </w:pPr>
    <w:rPr>
      <w:b/>
      <w:bCs/>
      <w:sz w:val="20"/>
      <w:szCs w:val="20"/>
    </w:rPr>
  </w:style>
  <w:style w:type="paragraph" w:customStyle="1" w:styleId="xl721">
    <w:name w:val="xl721"/>
    <w:basedOn w:val="Normal"/>
    <w:rsid w:val="009A1A60"/>
    <w:pPr>
      <w:spacing w:before="100" w:beforeAutospacing="1" w:after="100" w:afterAutospacing="1"/>
      <w:jc w:val="center"/>
      <w:textAlignment w:val="top"/>
    </w:pPr>
    <w:rPr>
      <w:b/>
      <w:bCs/>
      <w:sz w:val="20"/>
      <w:szCs w:val="20"/>
    </w:rPr>
  </w:style>
  <w:style w:type="paragraph" w:customStyle="1" w:styleId="xl722">
    <w:name w:val="xl722"/>
    <w:basedOn w:val="Normal"/>
    <w:rsid w:val="009A1A60"/>
    <w:pPr>
      <w:spacing w:before="100" w:beforeAutospacing="1" w:after="100" w:afterAutospacing="1"/>
      <w:jc w:val="right"/>
      <w:textAlignment w:val="center"/>
    </w:pPr>
    <w:rPr>
      <w:b/>
      <w:bCs/>
      <w:sz w:val="20"/>
      <w:szCs w:val="20"/>
    </w:rPr>
  </w:style>
  <w:style w:type="paragraph" w:customStyle="1" w:styleId="xl723">
    <w:name w:val="xl723"/>
    <w:basedOn w:val="Normal"/>
    <w:rsid w:val="009A1A60"/>
    <w:pPr>
      <w:spacing w:before="100" w:beforeAutospacing="1" w:after="100" w:afterAutospacing="1"/>
      <w:jc w:val="right"/>
      <w:textAlignment w:val="center"/>
    </w:pPr>
    <w:rPr>
      <w:b/>
      <w:bCs/>
      <w:sz w:val="20"/>
      <w:szCs w:val="20"/>
    </w:rPr>
  </w:style>
  <w:style w:type="paragraph" w:customStyle="1" w:styleId="CharCharCharChar">
    <w:name w:val="Char Char Char Char"/>
    <w:basedOn w:val="Normal"/>
    <w:rsid w:val="00BB060C"/>
    <w:pPr>
      <w:spacing w:after="160" w:line="240" w:lineRule="exact"/>
    </w:pPr>
    <w:rPr>
      <w:rFonts w:ascii="Tahoma" w:eastAsia="PMingLiU" w:hAnsi="Tahoma"/>
      <w:sz w:val="20"/>
      <w:szCs w:val="20"/>
    </w:rPr>
  </w:style>
  <w:style w:type="character" w:customStyle="1" w:styleId="Heading1Char">
    <w:name w:val="Heading 1 Char"/>
    <w:basedOn w:val="DefaultParagraphFont"/>
    <w:link w:val="Heading1"/>
    <w:rsid w:val="00061EC1"/>
    <w:rPr>
      <w:rFonts w:ascii=".VnTime" w:eastAsia="Arial" w:hAnsi=".VnTime"/>
      <w:b/>
      <w:sz w:val="28"/>
    </w:rPr>
  </w:style>
  <w:style w:type="paragraph" w:customStyle="1" w:styleId="CharCharCharChar0">
    <w:name w:val="Char Char Char Char"/>
    <w:basedOn w:val="Normal"/>
    <w:rsid w:val="00551CCC"/>
    <w:pPr>
      <w:spacing w:after="160" w:line="240" w:lineRule="exact"/>
    </w:pPr>
    <w:rPr>
      <w:rFonts w:ascii="Tahoma" w:eastAsia="PMingLiU" w:hAnsi="Tahom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08F"/>
    <w:rPr>
      <w:sz w:val="24"/>
      <w:szCs w:val="24"/>
    </w:rPr>
  </w:style>
  <w:style w:type="paragraph" w:styleId="Heading1">
    <w:name w:val="heading 1"/>
    <w:basedOn w:val="Normal"/>
    <w:next w:val="Normal"/>
    <w:link w:val="Heading1Char"/>
    <w:qFormat/>
    <w:rsid w:val="00061EC1"/>
    <w:pPr>
      <w:keepNext/>
      <w:jc w:val="center"/>
      <w:outlineLvl w:val="0"/>
    </w:pPr>
    <w:rPr>
      <w:rFonts w:ascii=".VnTime" w:eastAsia="Arial"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7A3"/>
    <w:pPr>
      <w:ind w:left="720"/>
      <w:contextualSpacing/>
    </w:pPr>
  </w:style>
  <w:style w:type="character" w:styleId="Hyperlink">
    <w:name w:val="Hyperlink"/>
    <w:basedOn w:val="DefaultParagraphFont"/>
    <w:uiPriority w:val="99"/>
    <w:rsid w:val="00051DF0"/>
    <w:rPr>
      <w:color w:val="0563C1"/>
      <w:u w:val="single"/>
    </w:rPr>
  </w:style>
  <w:style w:type="paragraph" w:styleId="BodyText">
    <w:name w:val="Body Text"/>
    <w:basedOn w:val="Normal"/>
    <w:link w:val="BodyTextChar"/>
    <w:rsid w:val="00364E53"/>
    <w:rPr>
      <w:rFonts w:ascii=".VnTimeH" w:hAnsi=".VnTimeH"/>
      <w:iCs/>
      <w:sz w:val="26"/>
    </w:rPr>
  </w:style>
  <w:style w:type="character" w:customStyle="1" w:styleId="BodyTextChar">
    <w:name w:val="Body Text Char"/>
    <w:basedOn w:val="DefaultParagraphFont"/>
    <w:link w:val="BodyText"/>
    <w:rsid w:val="00364E53"/>
    <w:rPr>
      <w:rFonts w:ascii=".VnTimeH" w:hAnsi=".VnTimeH"/>
      <w:iCs/>
      <w:sz w:val="26"/>
      <w:szCs w:val="24"/>
    </w:rPr>
  </w:style>
  <w:style w:type="paragraph" w:styleId="BodyTextIndent">
    <w:name w:val="Body Text Indent"/>
    <w:basedOn w:val="Normal"/>
    <w:link w:val="BodyTextIndentChar"/>
    <w:rsid w:val="00B02294"/>
    <w:pPr>
      <w:spacing w:after="120"/>
      <w:ind w:left="283"/>
    </w:pPr>
  </w:style>
  <w:style w:type="character" w:customStyle="1" w:styleId="BodyTextIndentChar">
    <w:name w:val="Body Text Indent Char"/>
    <w:basedOn w:val="DefaultParagraphFont"/>
    <w:link w:val="BodyTextIndent"/>
    <w:rsid w:val="00B02294"/>
    <w:rPr>
      <w:sz w:val="24"/>
      <w:szCs w:val="24"/>
    </w:rPr>
  </w:style>
  <w:style w:type="table" w:styleId="TableGrid">
    <w:name w:val="Table Grid"/>
    <w:basedOn w:val="TableNormal"/>
    <w:rsid w:val="00CD3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B51D48"/>
    <w:pPr>
      <w:spacing w:after="120"/>
      <w:ind w:left="283"/>
    </w:pPr>
    <w:rPr>
      <w:sz w:val="16"/>
      <w:szCs w:val="16"/>
    </w:rPr>
  </w:style>
  <w:style w:type="character" w:customStyle="1" w:styleId="BodyTextIndent3Char">
    <w:name w:val="Body Text Indent 3 Char"/>
    <w:basedOn w:val="DefaultParagraphFont"/>
    <w:link w:val="BodyTextIndent3"/>
    <w:rsid w:val="00B51D48"/>
    <w:rPr>
      <w:sz w:val="16"/>
      <w:szCs w:val="16"/>
    </w:rPr>
  </w:style>
  <w:style w:type="paragraph" w:customStyle="1" w:styleId="VC53">
    <w:name w:val="VC53"/>
    <w:basedOn w:val="List3"/>
    <w:qFormat/>
    <w:rsid w:val="00D217D0"/>
    <w:pPr>
      <w:keepNext/>
      <w:widowControl w:val="0"/>
      <w:numPr>
        <w:ilvl w:val="1"/>
        <w:numId w:val="22"/>
      </w:numPr>
      <w:spacing w:before="120" w:after="120" w:line="340" w:lineRule="exact"/>
      <w:contextualSpacing w:val="0"/>
      <w:jc w:val="both"/>
    </w:pPr>
    <w:rPr>
      <w:b/>
      <w:color w:val="244061"/>
      <w:sz w:val="22"/>
      <w:szCs w:val="22"/>
    </w:rPr>
  </w:style>
  <w:style w:type="paragraph" w:styleId="List3">
    <w:name w:val="List 3"/>
    <w:basedOn w:val="Normal"/>
    <w:rsid w:val="00D217D0"/>
    <w:pPr>
      <w:ind w:left="849" w:hanging="283"/>
      <w:contextualSpacing/>
    </w:pPr>
  </w:style>
  <w:style w:type="paragraph" w:styleId="Header">
    <w:name w:val="header"/>
    <w:basedOn w:val="Normal"/>
    <w:link w:val="HeaderChar"/>
    <w:rsid w:val="0081617F"/>
    <w:pPr>
      <w:tabs>
        <w:tab w:val="center" w:pos="4680"/>
        <w:tab w:val="right" w:pos="9360"/>
      </w:tabs>
    </w:pPr>
  </w:style>
  <w:style w:type="character" w:customStyle="1" w:styleId="HeaderChar">
    <w:name w:val="Header Char"/>
    <w:basedOn w:val="DefaultParagraphFont"/>
    <w:link w:val="Header"/>
    <w:rsid w:val="0081617F"/>
    <w:rPr>
      <w:sz w:val="24"/>
      <w:szCs w:val="24"/>
    </w:rPr>
  </w:style>
  <w:style w:type="paragraph" w:styleId="Footer">
    <w:name w:val="footer"/>
    <w:basedOn w:val="Normal"/>
    <w:link w:val="FooterChar"/>
    <w:uiPriority w:val="99"/>
    <w:rsid w:val="0081617F"/>
    <w:pPr>
      <w:tabs>
        <w:tab w:val="center" w:pos="4680"/>
        <w:tab w:val="right" w:pos="9360"/>
      </w:tabs>
    </w:pPr>
  </w:style>
  <w:style w:type="character" w:customStyle="1" w:styleId="FooterChar">
    <w:name w:val="Footer Char"/>
    <w:basedOn w:val="DefaultParagraphFont"/>
    <w:link w:val="Footer"/>
    <w:uiPriority w:val="99"/>
    <w:rsid w:val="0081617F"/>
    <w:rPr>
      <w:sz w:val="24"/>
      <w:szCs w:val="24"/>
    </w:rPr>
  </w:style>
  <w:style w:type="character" w:styleId="FollowedHyperlink">
    <w:name w:val="FollowedHyperlink"/>
    <w:basedOn w:val="DefaultParagraphFont"/>
    <w:uiPriority w:val="99"/>
    <w:unhideWhenUsed/>
    <w:rsid w:val="009A1A60"/>
    <w:rPr>
      <w:color w:val="800080"/>
      <w:u w:val="single"/>
    </w:rPr>
  </w:style>
  <w:style w:type="paragraph" w:customStyle="1" w:styleId="font5">
    <w:name w:val="font5"/>
    <w:basedOn w:val="Normal"/>
    <w:rsid w:val="009A1A60"/>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9A1A60"/>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9A1A60"/>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A1A60"/>
    <w:pPr>
      <w:spacing w:before="100" w:beforeAutospacing="1" w:after="100" w:afterAutospacing="1"/>
    </w:pPr>
    <w:rPr>
      <w:rFonts w:ascii="Tahoma" w:hAnsi="Tahoma" w:cs="Tahoma"/>
      <w:b/>
      <w:bCs/>
      <w:color w:val="000000"/>
      <w:sz w:val="18"/>
      <w:szCs w:val="18"/>
    </w:rPr>
  </w:style>
  <w:style w:type="paragraph" w:customStyle="1" w:styleId="xl671">
    <w:name w:val="xl671"/>
    <w:basedOn w:val="Normal"/>
    <w:rsid w:val="009A1A60"/>
    <w:pPr>
      <w:spacing w:before="100" w:beforeAutospacing="1" w:after="100" w:afterAutospacing="1"/>
      <w:textAlignment w:val="top"/>
    </w:pPr>
  </w:style>
  <w:style w:type="paragraph" w:customStyle="1" w:styleId="xl672">
    <w:name w:val="xl672"/>
    <w:basedOn w:val="Normal"/>
    <w:rsid w:val="009A1A60"/>
    <w:pPr>
      <w:spacing w:before="100" w:beforeAutospacing="1" w:after="100" w:afterAutospacing="1"/>
      <w:textAlignment w:val="top"/>
    </w:pPr>
  </w:style>
  <w:style w:type="paragraph" w:customStyle="1" w:styleId="xl673">
    <w:name w:val="xl673"/>
    <w:basedOn w:val="Normal"/>
    <w:rsid w:val="009A1A60"/>
    <w:pPr>
      <w:spacing w:before="100" w:beforeAutospacing="1" w:after="100" w:afterAutospacing="1"/>
      <w:textAlignment w:val="top"/>
    </w:pPr>
  </w:style>
  <w:style w:type="paragraph" w:customStyle="1" w:styleId="xl674">
    <w:name w:val="xl674"/>
    <w:basedOn w:val="Normal"/>
    <w:rsid w:val="009A1A60"/>
    <w:pPr>
      <w:spacing w:before="100" w:beforeAutospacing="1" w:after="100" w:afterAutospacing="1"/>
      <w:textAlignment w:val="top"/>
    </w:pPr>
  </w:style>
  <w:style w:type="paragraph" w:customStyle="1" w:styleId="xl675">
    <w:name w:val="xl675"/>
    <w:basedOn w:val="Normal"/>
    <w:rsid w:val="009A1A60"/>
    <w:pPr>
      <w:spacing w:before="100" w:beforeAutospacing="1" w:after="100" w:afterAutospacing="1"/>
      <w:textAlignment w:val="top"/>
    </w:pPr>
    <w:rPr>
      <w:b/>
      <w:bCs/>
    </w:rPr>
  </w:style>
  <w:style w:type="paragraph" w:customStyle="1" w:styleId="xl676">
    <w:name w:val="xl676"/>
    <w:basedOn w:val="Normal"/>
    <w:rsid w:val="009A1A60"/>
    <w:pPr>
      <w:spacing w:before="100" w:beforeAutospacing="1" w:after="100" w:afterAutospacing="1"/>
      <w:textAlignment w:val="top"/>
    </w:pPr>
    <w:rPr>
      <w:b/>
      <w:bCs/>
      <w:sz w:val="20"/>
      <w:szCs w:val="20"/>
    </w:rPr>
  </w:style>
  <w:style w:type="paragraph" w:customStyle="1" w:styleId="xl677">
    <w:name w:val="xl677"/>
    <w:basedOn w:val="Normal"/>
    <w:rsid w:val="009A1A60"/>
    <w:pPr>
      <w:spacing w:before="100" w:beforeAutospacing="1" w:after="100" w:afterAutospacing="1"/>
      <w:textAlignment w:val="top"/>
    </w:pPr>
  </w:style>
  <w:style w:type="paragraph" w:customStyle="1" w:styleId="xl678">
    <w:name w:val="xl678"/>
    <w:basedOn w:val="Normal"/>
    <w:rsid w:val="009A1A60"/>
    <w:pPr>
      <w:spacing w:before="100" w:beforeAutospacing="1" w:after="100" w:afterAutospacing="1"/>
      <w:textAlignment w:val="top"/>
    </w:pPr>
    <w:rPr>
      <w:sz w:val="20"/>
      <w:szCs w:val="20"/>
    </w:rPr>
  </w:style>
  <w:style w:type="paragraph" w:customStyle="1" w:styleId="xl679">
    <w:name w:val="xl679"/>
    <w:basedOn w:val="Normal"/>
    <w:rsid w:val="009A1A60"/>
    <w:pPr>
      <w:spacing w:before="100" w:beforeAutospacing="1" w:after="100" w:afterAutospacing="1"/>
      <w:textAlignment w:val="top"/>
    </w:pPr>
    <w:rPr>
      <w:b/>
      <w:bCs/>
      <w:sz w:val="20"/>
      <w:szCs w:val="20"/>
    </w:rPr>
  </w:style>
  <w:style w:type="paragraph" w:customStyle="1" w:styleId="xl680">
    <w:name w:val="xl680"/>
    <w:basedOn w:val="Normal"/>
    <w:rsid w:val="009A1A60"/>
    <w:pPr>
      <w:spacing w:before="100" w:beforeAutospacing="1" w:after="100" w:afterAutospacing="1"/>
      <w:textAlignment w:val="top"/>
    </w:pPr>
    <w:rPr>
      <w:sz w:val="20"/>
      <w:szCs w:val="20"/>
    </w:rPr>
  </w:style>
  <w:style w:type="paragraph" w:customStyle="1" w:styleId="xl681">
    <w:name w:val="xl681"/>
    <w:basedOn w:val="Normal"/>
    <w:rsid w:val="009A1A60"/>
    <w:pPr>
      <w:spacing w:before="100" w:beforeAutospacing="1" w:after="100" w:afterAutospacing="1"/>
      <w:textAlignment w:val="top"/>
    </w:pPr>
    <w:rPr>
      <w:sz w:val="20"/>
      <w:szCs w:val="20"/>
    </w:rPr>
  </w:style>
  <w:style w:type="paragraph" w:customStyle="1" w:styleId="xl682">
    <w:name w:val="xl682"/>
    <w:basedOn w:val="Normal"/>
    <w:rsid w:val="009A1A60"/>
    <w:pPr>
      <w:spacing w:before="100" w:beforeAutospacing="1" w:after="100" w:afterAutospacing="1"/>
      <w:textAlignment w:val="top"/>
    </w:pPr>
    <w:rPr>
      <w:sz w:val="20"/>
      <w:szCs w:val="20"/>
    </w:rPr>
  </w:style>
  <w:style w:type="paragraph" w:customStyle="1" w:styleId="xl683">
    <w:name w:val="xl683"/>
    <w:basedOn w:val="Normal"/>
    <w:rsid w:val="009A1A60"/>
    <w:pPr>
      <w:spacing w:before="100" w:beforeAutospacing="1" w:after="100" w:afterAutospacing="1"/>
      <w:textAlignment w:val="top"/>
    </w:pPr>
    <w:rPr>
      <w:b/>
      <w:bCs/>
      <w:sz w:val="20"/>
      <w:szCs w:val="20"/>
    </w:rPr>
  </w:style>
  <w:style w:type="paragraph" w:customStyle="1" w:styleId="xl684">
    <w:name w:val="xl684"/>
    <w:basedOn w:val="Normal"/>
    <w:rsid w:val="009A1A60"/>
    <w:pPr>
      <w:spacing w:before="100" w:beforeAutospacing="1" w:after="100" w:afterAutospacing="1"/>
      <w:textAlignment w:val="top"/>
    </w:pPr>
    <w:rPr>
      <w:sz w:val="20"/>
      <w:szCs w:val="20"/>
    </w:rPr>
  </w:style>
  <w:style w:type="paragraph" w:customStyle="1" w:styleId="xl685">
    <w:name w:val="xl685"/>
    <w:basedOn w:val="Normal"/>
    <w:rsid w:val="009A1A60"/>
    <w:pPr>
      <w:spacing w:before="100" w:beforeAutospacing="1" w:after="100" w:afterAutospacing="1"/>
      <w:textAlignment w:val="top"/>
    </w:pPr>
    <w:rPr>
      <w:b/>
      <w:bCs/>
      <w:sz w:val="20"/>
      <w:szCs w:val="20"/>
    </w:rPr>
  </w:style>
  <w:style w:type="paragraph" w:customStyle="1" w:styleId="xl686">
    <w:name w:val="xl686"/>
    <w:basedOn w:val="Normal"/>
    <w:rsid w:val="009A1A60"/>
    <w:pPr>
      <w:spacing w:before="100" w:beforeAutospacing="1" w:after="100" w:afterAutospacing="1"/>
      <w:textAlignment w:val="top"/>
    </w:pPr>
    <w:rPr>
      <w:i/>
      <w:iCs/>
      <w:sz w:val="20"/>
      <w:szCs w:val="20"/>
    </w:rPr>
  </w:style>
  <w:style w:type="paragraph" w:customStyle="1" w:styleId="xl687">
    <w:name w:val="xl687"/>
    <w:basedOn w:val="Normal"/>
    <w:rsid w:val="009A1A60"/>
    <w:pPr>
      <w:spacing w:before="100" w:beforeAutospacing="1" w:after="100" w:afterAutospacing="1"/>
      <w:textAlignment w:val="top"/>
    </w:pPr>
    <w:rPr>
      <w:sz w:val="20"/>
      <w:szCs w:val="20"/>
    </w:rPr>
  </w:style>
  <w:style w:type="paragraph" w:customStyle="1" w:styleId="xl688">
    <w:name w:val="xl688"/>
    <w:basedOn w:val="Normal"/>
    <w:rsid w:val="009A1A60"/>
    <w:pPr>
      <w:spacing w:before="100" w:beforeAutospacing="1" w:after="100" w:afterAutospacing="1"/>
      <w:jc w:val="center"/>
      <w:textAlignment w:val="top"/>
    </w:pPr>
    <w:rPr>
      <w:sz w:val="20"/>
      <w:szCs w:val="20"/>
    </w:rPr>
  </w:style>
  <w:style w:type="paragraph" w:customStyle="1" w:styleId="xl689">
    <w:name w:val="xl689"/>
    <w:basedOn w:val="Normal"/>
    <w:rsid w:val="009A1A60"/>
    <w:pPr>
      <w:spacing w:before="100" w:beforeAutospacing="1" w:after="100" w:afterAutospacing="1"/>
      <w:jc w:val="center"/>
      <w:textAlignment w:val="top"/>
    </w:pPr>
    <w:rPr>
      <w:b/>
      <w:bCs/>
      <w:sz w:val="20"/>
      <w:szCs w:val="20"/>
    </w:rPr>
  </w:style>
  <w:style w:type="paragraph" w:customStyle="1" w:styleId="xl690">
    <w:name w:val="xl690"/>
    <w:basedOn w:val="Normal"/>
    <w:rsid w:val="009A1A60"/>
    <w:pPr>
      <w:spacing w:before="100" w:beforeAutospacing="1" w:after="100" w:afterAutospacing="1"/>
      <w:jc w:val="center"/>
      <w:textAlignment w:val="top"/>
    </w:pPr>
    <w:rPr>
      <w:i/>
      <w:iCs/>
      <w:sz w:val="20"/>
      <w:szCs w:val="20"/>
    </w:rPr>
  </w:style>
  <w:style w:type="paragraph" w:customStyle="1" w:styleId="xl691">
    <w:name w:val="xl691"/>
    <w:basedOn w:val="Normal"/>
    <w:rsid w:val="009A1A60"/>
    <w:pPr>
      <w:spacing w:before="100" w:beforeAutospacing="1" w:after="100" w:afterAutospacing="1"/>
      <w:textAlignment w:val="center"/>
    </w:pPr>
    <w:rPr>
      <w:sz w:val="20"/>
      <w:szCs w:val="20"/>
    </w:rPr>
  </w:style>
  <w:style w:type="paragraph" w:customStyle="1" w:styleId="xl692">
    <w:name w:val="xl692"/>
    <w:basedOn w:val="Normal"/>
    <w:rsid w:val="009A1A60"/>
    <w:pPr>
      <w:spacing w:before="100" w:beforeAutospacing="1" w:after="100" w:afterAutospacing="1"/>
      <w:jc w:val="right"/>
      <w:textAlignment w:val="top"/>
    </w:pPr>
    <w:rPr>
      <w:sz w:val="20"/>
      <w:szCs w:val="20"/>
    </w:rPr>
  </w:style>
  <w:style w:type="paragraph" w:customStyle="1" w:styleId="xl693">
    <w:name w:val="xl693"/>
    <w:basedOn w:val="Normal"/>
    <w:rsid w:val="009A1A60"/>
    <w:pPr>
      <w:spacing w:before="100" w:beforeAutospacing="1" w:after="100" w:afterAutospacing="1"/>
      <w:jc w:val="center"/>
      <w:textAlignment w:val="top"/>
    </w:pPr>
    <w:rPr>
      <w:color w:val="0000FF"/>
      <w:sz w:val="20"/>
      <w:szCs w:val="20"/>
    </w:rPr>
  </w:style>
  <w:style w:type="paragraph" w:customStyle="1" w:styleId="xl694">
    <w:name w:val="xl694"/>
    <w:basedOn w:val="Normal"/>
    <w:rsid w:val="009A1A60"/>
    <w:pPr>
      <w:spacing w:before="100" w:beforeAutospacing="1" w:after="100" w:afterAutospacing="1"/>
      <w:jc w:val="center"/>
      <w:textAlignment w:val="top"/>
    </w:pPr>
    <w:rPr>
      <w:color w:val="0000FF"/>
      <w:sz w:val="20"/>
      <w:szCs w:val="20"/>
    </w:rPr>
  </w:style>
  <w:style w:type="paragraph" w:customStyle="1" w:styleId="xl695">
    <w:name w:val="xl695"/>
    <w:basedOn w:val="Normal"/>
    <w:rsid w:val="009A1A60"/>
    <w:pPr>
      <w:spacing w:before="100" w:beforeAutospacing="1" w:after="100" w:afterAutospacing="1"/>
      <w:jc w:val="right"/>
      <w:textAlignment w:val="top"/>
    </w:pPr>
    <w:rPr>
      <w:sz w:val="20"/>
      <w:szCs w:val="20"/>
    </w:rPr>
  </w:style>
  <w:style w:type="paragraph" w:customStyle="1" w:styleId="xl696">
    <w:name w:val="xl696"/>
    <w:basedOn w:val="Normal"/>
    <w:rsid w:val="009A1A60"/>
    <w:pPr>
      <w:spacing w:before="100" w:beforeAutospacing="1" w:after="100" w:afterAutospacing="1"/>
      <w:jc w:val="right"/>
      <w:textAlignment w:val="top"/>
    </w:pPr>
    <w:rPr>
      <w:i/>
      <w:iCs/>
      <w:sz w:val="20"/>
      <w:szCs w:val="20"/>
    </w:rPr>
  </w:style>
  <w:style w:type="paragraph" w:customStyle="1" w:styleId="xl697">
    <w:name w:val="xl697"/>
    <w:basedOn w:val="Normal"/>
    <w:rsid w:val="009A1A60"/>
    <w:pPr>
      <w:spacing w:before="100" w:beforeAutospacing="1" w:after="100" w:afterAutospacing="1"/>
      <w:jc w:val="right"/>
      <w:textAlignment w:val="top"/>
    </w:pPr>
    <w:rPr>
      <w:b/>
      <w:bCs/>
      <w:sz w:val="20"/>
      <w:szCs w:val="20"/>
    </w:rPr>
  </w:style>
  <w:style w:type="paragraph" w:customStyle="1" w:styleId="xl698">
    <w:name w:val="xl698"/>
    <w:basedOn w:val="Normal"/>
    <w:rsid w:val="009A1A60"/>
    <w:pPr>
      <w:spacing w:before="100" w:beforeAutospacing="1" w:after="100" w:afterAutospacing="1"/>
      <w:jc w:val="right"/>
      <w:textAlignment w:val="top"/>
    </w:pPr>
    <w:rPr>
      <w:sz w:val="20"/>
      <w:szCs w:val="20"/>
    </w:rPr>
  </w:style>
  <w:style w:type="paragraph" w:customStyle="1" w:styleId="xl699">
    <w:name w:val="xl699"/>
    <w:basedOn w:val="Normal"/>
    <w:rsid w:val="009A1A60"/>
    <w:pPr>
      <w:spacing w:before="100" w:beforeAutospacing="1" w:after="100" w:afterAutospacing="1"/>
      <w:jc w:val="right"/>
      <w:textAlignment w:val="center"/>
    </w:pPr>
    <w:rPr>
      <w:sz w:val="20"/>
      <w:szCs w:val="20"/>
    </w:rPr>
  </w:style>
  <w:style w:type="paragraph" w:customStyle="1" w:styleId="xl700">
    <w:name w:val="xl700"/>
    <w:basedOn w:val="Normal"/>
    <w:rsid w:val="009A1A60"/>
    <w:pPr>
      <w:spacing w:before="100" w:beforeAutospacing="1" w:after="100" w:afterAutospacing="1"/>
      <w:textAlignment w:val="top"/>
    </w:pPr>
    <w:rPr>
      <w:sz w:val="20"/>
      <w:szCs w:val="20"/>
    </w:rPr>
  </w:style>
  <w:style w:type="paragraph" w:customStyle="1" w:styleId="xl701">
    <w:name w:val="xl701"/>
    <w:basedOn w:val="Normal"/>
    <w:rsid w:val="009A1A60"/>
    <w:pPr>
      <w:spacing w:before="100" w:beforeAutospacing="1" w:after="100" w:afterAutospacing="1"/>
      <w:textAlignment w:val="top"/>
    </w:pPr>
  </w:style>
  <w:style w:type="paragraph" w:customStyle="1" w:styleId="xl702">
    <w:name w:val="xl702"/>
    <w:basedOn w:val="Normal"/>
    <w:rsid w:val="009A1A60"/>
    <w:pPr>
      <w:spacing w:before="100" w:beforeAutospacing="1" w:after="100" w:afterAutospacing="1"/>
      <w:textAlignment w:val="top"/>
    </w:pPr>
  </w:style>
  <w:style w:type="paragraph" w:customStyle="1" w:styleId="xl703">
    <w:name w:val="xl703"/>
    <w:basedOn w:val="Normal"/>
    <w:rsid w:val="009A1A60"/>
    <w:pPr>
      <w:spacing w:before="100" w:beforeAutospacing="1" w:after="100" w:afterAutospacing="1"/>
      <w:jc w:val="right"/>
      <w:textAlignment w:val="top"/>
    </w:pPr>
    <w:rPr>
      <w:sz w:val="20"/>
      <w:szCs w:val="20"/>
    </w:rPr>
  </w:style>
  <w:style w:type="paragraph" w:customStyle="1" w:styleId="xl704">
    <w:name w:val="xl704"/>
    <w:basedOn w:val="Normal"/>
    <w:rsid w:val="009A1A60"/>
    <w:pPr>
      <w:spacing w:before="100" w:beforeAutospacing="1" w:after="100" w:afterAutospacing="1"/>
      <w:jc w:val="right"/>
      <w:textAlignment w:val="top"/>
    </w:pPr>
    <w:rPr>
      <w:b/>
      <w:bCs/>
      <w:sz w:val="20"/>
      <w:szCs w:val="20"/>
    </w:rPr>
  </w:style>
  <w:style w:type="paragraph" w:customStyle="1" w:styleId="xl705">
    <w:name w:val="xl705"/>
    <w:basedOn w:val="Normal"/>
    <w:rsid w:val="009A1A60"/>
    <w:pPr>
      <w:spacing w:before="100" w:beforeAutospacing="1" w:after="100" w:afterAutospacing="1"/>
      <w:jc w:val="center"/>
      <w:textAlignment w:val="top"/>
    </w:pPr>
    <w:rPr>
      <w:b/>
      <w:bCs/>
      <w:color w:val="0000FF"/>
      <w:sz w:val="20"/>
      <w:szCs w:val="20"/>
    </w:rPr>
  </w:style>
  <w:style w:type="paragraph" w:customStyle="1" w:styleId="xl706">
    <w:name w:val="xl706"/>
    <w:basedOn w:val="Normal"/>
    <w:rsid w:val="009A1A60"/>
    <w:pPr>
      <w:spacing w:before="100" w:beforeAutospacing="1" w:after="100" w:afterAutospacing="1"/>
      <w:jc w:val="right"/>
      <w:textAlignment w:val="top"/>
    </w:pPr>
    <w:rPr>
      <w:b/>
      <w:bCs/>
      <w:sz w:val="20"/>
      <w:szCs w:val="20"/>
    </w:rPr>
  </w:style>
  <w:style w:type="paragraph" w:customStyle="1" w:styleId="xl707">
    <w:name w:val="xl707"/>
    <w:basedOn w:val="Normal"/>
    <w:rsid w:val="009A1A60"/>
    <w:pPr>
      <w:spacing w:before="100" w:beforeAutospacing="1" w:after="100" w:afterAutospacing="1"/>
      <w:jc w:val="right"/>
      <w:textAlignment w:val="top"/>
    </w:pPr>
    <w:rPr>
      <w:i/>
      <w:iCs/>
      <w:sz w:val="20"/>
      <w:szCs w:val="20"/>
    </w:rPr>
  </w:style>
  <w:style w:type="paragraph" w:customStyle="1" w:styleId="xl708">
    <w:name w:val="xl708"/>
    <w:basedOn w:val="Normal"/>
    <w:rsid w:val="009A1A60"/>
    <w:pPr>
      <w:spacing w:before="100" w:beforeAutospacing="1" w:after="100" w:afterAutospacing="1"/>
      <w:jc w:val="center"/>
      <w:textAlignment w:val="top"/>
    </w:pPr>
    <w:rPr>
      <w:sz w:val="20"/>
      <w:szCs w:val="20"/>
    </w:rPr>
  </w:style>
  <w:style w:type="paragraph" w:customStyle="1" w:styleId="xl709">
    <w:name w:val="xl709"/>
    <w:basedOn w:val="Normal"/>
    <w:rsid w:val="009A1A60"/>
    <w:pPr>
      <w:spacing w:before="100" w:beforeAutospacing="1" w:after="100" w:afterAutospacing="1"/>
      <w:jc w:val="center"/>
      <w:textAlignment w:val="top"/>
    </w:pPr>
    <w:rPr>
      <w:b/>
      <w:bCs/>
      <w:color w:val="0000FF"/>
      <w:sz w:val="20"/>
      <w:szCs w:val="20"/>
    </w:rPr>
  </w:style>
  <w:style w:type="paragraph" w:customStyle="1" w:styleId="xl710">
    <w:name w:val="xl710"/>
    <w:basedOn w:val="Normal"/>
    <w:rsid w:val="009A1A60"/>
    <w:pPr>
      <w:pBdr>
        <w:top w:val="single" w:sz="4" w:space="0" w:color="auto"/>
        <w:bottom w:val="double" w:sz="6" w:space="0" w:color="auto"/>
      </w:pBdr>
      <w:spacing w:before="100" w:beforeAutospacing="1" w:after="100" w:afterAutospacing="1"/>
      <w:jc w:val="right"/>
      <w:textAlignment w:val="top"/>
    </w:pPr>
    <w:rPr>
      <w:b/>
      <w:bCs/>
      <w:sz w:val="20"/>
      <w:szCs w:val="20"/>
    </w:rPr>
  </w:style>
  <w:style w:type="paragraph" w:customStyle="1" w:styleId="xl711">
    <w:name w:val="xl711"/>
    <w:basedOn w:val="Normal"/>
    <w:rsid w:val="009A1A60"/>
    <w:pPr>
      <w:pBdr>
        <w:bottom w:val="single" w:sz="4" w:space="0" w:color="auto"/>
      </w:pBdr>
      <w:spacing w:before="100" w:beforeAutospacing="1" w:after="100" w:afterAutospacing="1"/>
      <w:jc w:val="right"/>
      <w:textAlignment w:val="top"/>
    </w:pPr>
    <w:rPr>
      <w:b/>
      <w:bCs/>
      <w:sz w:val="20"/>
      <w:szCs w:val="20"/>
    </w:rPr>
  </w:style>
  <w:style w:type="paragraph" w:customStyle="1" w:styleId="xl712">
    <w:name w:val="xl712"/>
    <w:basedOn w:val="Normal"/>
    <w:rsid w:val="009A1A60"/>
    <w:pPr>
      <w:spacing w:before="100" w:beforeAutospacing="1" w:after="100" w:afterAutospacing="1"/>
      <w:jc w:val="center"/>
      <w:textAlignment w:val="top"/>
    </w:pPr>
    <w:rPr>
      <w:b/>
      <w:bCs/>
      <w:i/>
      <w:iCs/>
      <w:color w:val="0000FF"/>
      <w:sz w:val="20"/>
      <w:szCs w:val="20"/>
    </w:rPr>
  </w:style>
  <w:style w:type="paragraph" w:customStyle="1" w:styleId="xl713">
    <w:name w:val="xl713"/>
    <w:basedOn w:val="Normal"/>
    <w:rsid w:val="009A1A60"/>
    <w:pPr>
      <w:pBdr>
        <w:bottom w:val="single" w:sz="4" w:space="0" w:color="auto"/>
      </w:pBdr>
      <w:spacing w:before="100" w:beforeAutospacing="1" w:after="100" w:afterAutospacing="1"/>
      <w:jc w:val="right"/>
      <w:textAlignment w:val="top"/>
    </w:pPr>
    <w:rPr>
      <w:b/>
      <w:bCs/>
      <w:sz w:val="20"/>
      <w:szCs w:val="20"/>
    </w:rPr>
  </w:style>
  <w:style w:type="paragraph" w:customStyle="1" w:styleId="xl714">
    <w:name w:val="xl714"/>
    <w:basedOn w:val="Normal"/>
    <w:rsid w:val="009A1A60"/>
    <w:pPr>
      <w:spacing w:before="100" w:beforeAutospacing="1" w:after="100" w:afterAutospacing="1"/>
      <w:jc w:val="center"/>
      <w:textAlignment w:val="top"/>
    </w:pPr>
    <w:rPr>
      <w:b/>
      <w:bCs/>
      <w:sz w:val="20"/>
      <w:szCs w:val="20"/>
    </w:rPr>
  </w:style>
  <w:style w:type="paragraph" w:customStyle="1" w:styleId="xl715">
    <w:name w:val="xl715"/>
    <w:basedOn w:val="Normal"/>
    <w:rsid w:val="009A1A60"/>
    <w:pPr>
      <w:pBdr>
        <w:top w:val="single" w:sz="4" w:space="0" w:color="auto"/>
        <w:bottom w:val="double" w:sz="6" w:space="0" w:color="auto"/>
      </w:pBdr>
      <w:spacing w:before="100" w:beforeAutospacing="1" w:after="100" w:afterAutospacing="1"/>
      <w:jc w:val="right"/>
      <w:textAlignment w:val="top"/>
    </w:pPr>
    <w:rPr>
      <w:b/>
      <w:bCs/>
      <w:sz w:val="20"/>
      <w:szCs w:val="20"/>
    </w:rPr>
  </w:style>
  <w:style w:type="paragraph" w:customStyle="1" w:styleId="xl716">
    <w:name w:val="xl716"/>
    <w:basedOn w:val="Normal"/>
    <w:rsid w:val="009A1A60"/>
    <w:pPr>
      <w:spacing w:before="100" w:beforeAutospacing="1" w:after="100" w:afterAutospacing="1"/>
      <w:textAlignment w:val="top"/>
    </w:pPr>
    <w:rPr>
      <w:b/>
      <w:bCs/>
      <w:sz w:val="20"/>
      <w:szCs w:val="20"/>
    </w:rPr>
  </w:style>
  <w:style w:type="paragraph" w:customStyle="1" w:styleId="xl717">
    <w:name w:val="xl717"/>
    <w:basedOn w:val="Normal"/>
    <w:rsid w:val="009A1A60"/>
    <w:pPr>
      <w:spacing w:before="100" w:beforeAutospacing="1" w:after="100" w:afterAutospacing="1"/>
      <w:jc w:val="center"/>
      <w:textAlignment w:val="top"/>
    </w:pPr>
    <w:rPr>
      <w:color w:val="0000FF"/>
      <w:sz w:val="20"/>
      <w:szCs w:val="20"/>
    </w:rPr>
  </w:style>
  <w:style w:type="paragraph" w:customStyle="1" w:styleId="xl718">
    <w:name w:val="xl718"/>
    <w:basedOn w:val="Normal"/>
    <w:rsid w:val="009A1A60"/>
    <w:pPr>
      <w:spacing w:before="100" w:beforeAutospacing="1" w:after="100" w:afterAutospacing="1"/>
      <w:jc w:val="center"/>
      <w:textAlignment w:val="top"/>
    </w:pPr>
    <w:rPr>
      <w:b/>
      <w:bCs/>
      <w:sz w:val="28"/>
      <w:szCs w:val="28"/>
    </w:rPr>
  </w:style>
  <w:style w:type="paragraph" w:customStyle="1" w:styleId="xl719">
    <w:name w:val="xl719"/>
    <w:basedOn w:val="Normal"/>
    <w:rsid w:val="009A1A60"/>
    <w:pPr>
      <w:spacing w:before="100" w:beforeAutospacing="1" w:after="100" w:afterAutospacing="1"/>
      <w:jc w:val="center"/>
      <w:textAlignment w:val="top"/>
    </w:pPr>
    <w:rPr>
      <w:b/>
      <w:bCs/>
      <w:sz w:val="20"/>
      <w:szCs w:val="20"/>
    </w:rPr>
  </w:style>
  <w:style w:type="paragraph" w:customStyle="1" w:styleId="xl720">
    <w:name w:val="xl720"/>
    <w:basedOn w:val="Normal"/>
    <w:rsid w:val="009A1A60"/>
    <w:pPr>
      <w:spacing w:before="100" w:beforeAutospacing="1" w:after="100" w:afterAutospacing="1"/>
      <w:textAlignment w:val="top"/>
    </w:pPr>
    <w:rPr>
      <w:b/>
      <w:bCs/>
      <w:sz w:val="20"/>
      <w:szCs w:val="20"/>
    </w:rPr>
  </w:style>
  <w:style w:type="paragraph" w:customStyle="1" w:styleId="xl721">
    <w:name w:val="xl721"/>
    <w:basedOn w:val="Normal"/>
    <w:rsid w:val="009A1A60"/>
    <w:pPr>
      <w:spacing w:before="100" w:beforeAutospacing="1" w:after="100" w:afterAutospacing="1"/>
      <w:jc w:val="center"/>
      <w:textAlignment w:val="top"/>
    </w:pPr>
    <w:rPr>
      <w:b/>
      <w:bCs/>
      <w:sz w:val="20"/>
      <w:szCs w:val="20"/>
    </w:rPr>
  </w:style>
  <w:style w:type="paragraph" w:customStyle="1" w:styleId="xl722">
    <w:name w:val="xl722"/>
    <w:basedOn w:val="Normal"/>
    <w:rsid w:val="009A1A60"/>
    <w:pPr>
      <w:spacing w:before="100" w:beforeAutospacing="1" w:after="100" w:afterAutospacing="1"/>
      <w:jc w:val="right"/>
      <w:textAlignment w:val="center"/>
    </w:pPr>
    <w:rPr>
      <w:b/>
      <w:bCs/>
      <w:sz w:val="20"/>
      <w:szCs w:val="20"/>
    </w:rPr>
  </w:style>
  <w:style w:type="paragraph" w:customStyle="1" w:styleId="xl723">
    <w:name w:val="xl723"/>
    <w:basedOn w:val="Normal"/>
    <w:rsid w:val="009A1A60"/>
    <w:pPr>
      <w:spacing w:before="100" w:beforeAutospacing="1" w:after="100" w:afterAutospacing="1"/>
      <w:jc w:val="right"/>
      <w:textAlignment w:val="center"/>
    </w:pPr>
    <w:rPr>
      <w:b/>
      <w:bCs/>
      <w:sz w:val="20"/>
      <w:szCs w:val="20"/>
    </w:rPr>
  </w:style>
  <w:style w:type="paragraph" w:customStyle="1" w:styleId="CharCharCharChar">
    <w:name w:val="Char Char Char Char"/>
    <w:basedOn w:val="Normal"/>
    <w:rsid w:val="00BB060C"/>
    <w:pPr>
      <w:spacing w:after="160" w:line="240" w:lineRule="exact"/>
    </w:pPr>
    <w:rPr>
      <w:rFonts w:ascii="Tahoma" w:eastAsia="PMingLiU" w:hAnsi="Tahoma"/>
      <w:sz w:val="20"/>
      <w:szCs w:val="20"/>
    </w:rPr>
  </w:style>
  <w:style w:type="character" w:customStyle="1" w:styleId="Heading1Char">
    <w:name w:val="Heading 1 Char"/>
    <w:basedOn w:val="DefaultParagraphFont"/>
    <w:link w:val="Heading1"/>
    <w:rsid w:val="00061EC1"/>
    <w:rPr>
      <w:rFonts w:ascii=".VnTime" w:eastAsia="Arial" w:hAnsi=".VnTime"/>
      <w:b/>
      <w:sz w:val="28"/>
    </w:rPr>
  </w:style>
  <w:style w:type="paragraph" w:customStyle="1" w:styleId="CharCharCharChar0">
    <w:name w:val=" Char Char Char Char"/>
    <w:basedOn w:val="Normal"/>
    <w:rsid w:val="00551CCC"/>
    <w:pPr>
      <w:spacing w:after="160" w:line="240" w:lineRule="exact"/>
    </w:pPr>
    <w:rPr>
      <w:rFonts w:ascii="Tahoma" w:eastAsia="PMingLiU" w:hAnsi="Tahoma"/>
      <w:sz w:val="20"/>
      <w:szCs w:val="20"/>
    </w:rPr>
  </w:style>
</w:styles>
</file>

<file path=word/webSettings.xml><?xml version="1.0" encoding="utf-8"?>
<w:webSettings xmlns:r="http://schemas.openxmlformats.org/officeDocument/2006/relationships" xmlns:w="http://schemas.openxmlformats.org/wordprocessingml/2006/main">
  <w:divs>
    <w:div w:id="29186254">
      <w:bodyDiv w:val="1"/>
      <w:marLeft w:val="0"/>
      <w:marRight w:val="0"/>
      <w:marTop w:val="0"/>
      <w:marBottom w:val="0"/>
      <w:divBdr>
        <w:top w:val="none" w:sz="0" w:space="0" w:color="auto"/>
        <w:left w:val="none" w:sz="0" w:space="0" w:color="auto"/>
        <w:bottom w:val="none" w:sz="0" w:space="0" w:color="auto"/>
        <w:right w:val="none" w:sz="0" w:space="0" w:color="auto"/>
      </w:divBdr>
    </w:div>
    <w:div w:id="353964299">
      <w:bodyDiv w:val="1"/>
      <w:marLeft w:val="0"/>
      <w:marRight w:val="0"/>
      <w:marTop w:val="0"/>
      <w:marBottom w:val="0"/>
      <w:divBdr>
        <w:top w:val="none" w:sz="0" w:space="0" w:color="auto"/>
        <w:left w:val="none" w:sz="0" w:space="0" w:color="auto"/>
        <w:bottom w:val="none" w:sz="0" w:space="0" w:color="auto"/>
        <w:right w:val="none" w:sz="0" w:space="0" w:color="auto"/>
      </w:divBdr>
    </w:div>
    <w:div w:id="405690221">
      <w:bodyDiv w:val="1"/>
      <w:marLeft w:val="0"/>
      <w:marRight w:val="0"/>
      <w:marTop w:val="0"/>
      <w:marBottom w:val="0"/>
      <w:divBdr>
        <w:top w:val="none" w:sz="0" w:space="0" w:color="auto"/>
        <w:left w:val="none" w:sz="0" w:space="0" w:color="auto"/>
        <w:bottom w:val="none" w:sz="0" w:space="0" w:color="auto"/>
        <w:right w:val="none" w:sz="0" w:space="0" w:color="auto"/>
      </w:divBdr>
    </w:div>
    <w:div w:id="479271470">
      <w:bodyDiv w:val="1"/>
      <w:marLeft w:val="0"/>
      <w:marRight w:val="0"/>
      <w:marTop w:val="0"/>
      <w:marBottom w:val="0"/>
      <w:divBdr>
        <w:top w:val="none" w:sz="0" w:space="0" w:color="auto"/>
        <w:left w:val="none" w:sz="0" w:space="0" w:color="auto"/>
        <w:bottom w:val="none" w:sz="0" w:space="0" w:color="auto"/>
        <w:right w:val="none" w:sz="0" w:space="0" w:color="auto"/>
      </w:divBdr>
    </w:div>
    <w:div w:id="587928981">
      <w:bodyDiv w:val="1"/>
      <w:marLeft w:val="0"/>
      <w:marRight w:val="0"/>
      <w:marTop w:val="0"/>
      <w:marBottom w:val="0"/>
      <w:divBdr>
        <w:top w:val="none" w:sz="0" w:space="0" w:color="auto"/>
        <w:left w:val="none" w:sz="0" w:space="0" w:color="auto"/>
        <w:bottom w:val="none" w:sz="0" w:space="0" w:color="auto"/>
        <w:right w:val="none" w:sz="0" w:space="0" w:color="auto"/>
      </w:divBdr>
    </w:div>
    <w:div w:id="742685532">
      <w:bodyDiv w:val="1"/>
      <w:marLeft w:val="0"/>
      <w:marRight w:val="0"/>
      <w:marTop w:val="0"/>
      <w:marBottom w:val="0"/>
      <w:divBdr>
        <w:top w:val="none" w:sz="0" w:space="0" w:color="auto"/>
        <w:left w:val="none" w:sz="0" w:space="0" w:color="auto"/>
        <w:bottom w:val="none" w:sz="0" w:space="0" w:color="auto"/>
        <w:right w:val="none" w:sz="0" w:space="0" w:color="auto"/>
      </w:divBdr>
    </w:div>
    <w:div w:id="773863490">
      <w:bodyDiv w:val="1"/>
      <w:marLeft w:val="0"/>
      <w:marRight w:val="0"/>
      <w:marTop w:val="0"/>
      <w:marBottom w:val="0"/>
      <w:divBdr>
        <w:top w:val="none" w:sz="0" w:space="0" w:color="auto"/>
        <w:left w:val="none" w:sz="0" w:space="0" w:color="auto"/>
        <w:bottom w:val="none" w:sz="0" w:space="0" w:color="auto"/>
        <w:right w:val="none" w:sz="0" w:space="0" w:color="auto"/>
      </w:divBdr>
    </w:div>
    <w:div w:id="1021010382">
      <w:bodyDiv w:val="1"/>
      <w:marLeft w:val="0"/>
      <w:marRight w:val="0"/>
      <w:marTop w:val="0"/>
      <w:marBottom w:val="0"/>
      <w:divBdr>
        <w:top w:val="none" w:sz="0" w:space="0" w:color="auto"/>
        <w:left w:val="none" w:sz="0" w:space="0" w:color="auto"/>
        <w:bottom w:val="none" w:sz="0" w:space="0" w:color="auto"/>
        <w:right w:val="none" w:sz="0" w:space="0" w:color="auto"/>
      </w:divBdr>
    </w:div>
    <w:div w:id="1093626427">
      <w:bodyDiv w:val="1"/>
      <w:marLeft w:val="0"/>
      <w:marRight w:val="0"/>
      <w:marTop w:val="0"/>
      <w:marBottom w:val="0"/>
      <w:divBdr>
        <w:top w:val="none" w:sz="0" w:space="0" w:color="auto"/>
        <w:left w:val="none" w:sz="0" w:space="0" w:color="auto"/>
        <w:bottom w:val="none" w:sz="0" w:space="0" w:color="auto"/>
        <w:right w:val="none" w:sz="0" w:space="0" w:color="auto"/>
      </w:divBdr>
    </w:div>
    <w:div w:id="1124470568">
      <w:bodyDiv w:val="1"/>
      <w:marLeft w:val="0"/>
      <w:marRight w:val="0"/>
      <w:marTop w:val="0"/>
      <w:marBottom w:val="0"/>
      <w:divBdr>
        <w:top w:val="none" w:sz="0" w:space="0" w:color="auto"/>
        <w:left w:val="none" w:sz="0" w:space="0" w:color="auto"/>
        <w:bottom w:val="none" w:sz="0" w:space="0" w:color="auto"/>
        <w:right w:val="none" w:sz="0" w:space="0" w:color="auto"/>
      </w:divBdr>
    </w:div>
    <w:div w:id="1202481071">
      <w:bodyDiv w:val="1"/>
      <w:marLeft w:val="0"/>
      <w:marRight w:val="0"/>
      <w:marTop w:val="0"/>
      <w:marBottom w:val="0"/>
      <w:divBdr>
        <w:top w:val="none" w:sz="0" w:space="0" w:color="auto"/>
        <w:left w:val="none" w:sz="0" w:space="0" w:color="auto"/>
        <w:bottom w:val="none" w:sz="0" w:space="0" w:color="auto"/>
        <w:right w:val="none" w:sz="0" w:space="0" w:color="auto"/>
      </w:divBdr>
    </w:div>
    <w:div w:id="1361707219">
      <w:bodyDiv w:val="1"/>
      <w:marLeft w:val="0"/>
      <w:marRight w:val="0"/>
      <w:marTop w:val="0"/>
      <w:marBottom w:val="0"/>
      <w:divBdr>
        <w:top w:val="none" w:sz="0" w:space="0" w:color="auto"/>
        <w:left w:val="none" w:sz="0" w:space="0" w:color="auto"/>
        <w:bottom w:val="none" w:sz="0" w:space="0" w:color="auto"/>
        <w:right w:val="none" w:sz="0" w:space="0" w:color="auto"/>
      </w:divBdr>
    </w:div>
    <w:div w:id="1677731749">
      <w:bodyDiv w:val="1"/>
      <w:marLeft w:val="0"/>
      <w:marRight w:val="0"/>
      <w:marTop w:val="0"/>
      <w:marBottom w:val="0"/>
      <w:divBdr>
        <w:top w:val="none" w:sz="0" w:space="0" w:color="auto"/>
        <w:left w:val="none" w:sz="0" w:space="0" w:color="auto"/>
        <w:bottom w:val="none" w:sz="0" w:space="0" w:color="auto"/>
        <w:right w:val="none" w:sz="0" w:space="0" w:color="auto"/>
      </w:divBdr>
    </w:div>
    <w:div w:id="1735198345">
      <w:bodyDiv w:val="1"/>
      <w:marLeft w:val="0"/>
      <w:marRight w:val="0"/>
      <w:marTop w:val="0"/>
      <w:marBottom w:val="0"/>
      <w:divBdr>
        <w:top w:val="none" w:sz="0" w:space="0" w:color="auto"/>
        <w:left w:val="none" w:sz="0" w:space="0" w:color="auto"/>
        <w:bottom w:val="none" w:sz="0" w:space="0" w:color="auto"/>
        <w:right w:val="none" w:sz="0" w:space="0" w:color="auto"/>
      </w:divBdr>
    </w:div>
    <w:div w:id="1800420339">
      <w:bodyDiv w:val="1"/>
      <w:marLeft w:val="0"/>
      <w:marRight w:val="0"/>
      <w:marTop w:val="0"/>
      <w:marBottom w:val="0"/>
      <w:divBdr>
        <w:top w:val="none" w:sz="0" w:space="0" w:color="auto"/>
        <w:left w:val="none" w:sz="0" w:space="0" w:color="auto"/>
        <w:bottom w:val="none" w:sz="0" w:space="0" w:color="auto"/>
        <w:right w:val="none" w:sz="0" w:space="0" w:color="auto"/>
      </w:divBdr>
    </w:div>
    <w:div w:id="1855993936">
      <w:bodyDiv w:val="1"/>
      <w:marLeft w:val="0"/>
      <w:marRight w:val="0"/>
      <w:marTop w:val="0"/>
      <w:marBottom w:val="0"/>
      <w:divBdr>
        <w:top w:val="none" w:sz="0" w:space="0" w:color="auto"/>
        <w:left w:val="none" w:sz="0" w:space="0" w:color="auto"/>
        <w:bottom w:val="none" w:sz="0" w:space="0" w:color="auto"/>
        <w:right w:val="none" w:sz="0" w:space="0" w:color="auto"/>
      </w:divBdr>
    </w:div>
    <w:div w:id="18949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atucoal.v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tucoal.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VEaKUk9xNGvcMbeA9+mMNkQEWWg=</DigestValue>
    </Reference>
    <Reference URI="#idOfficeObject" Type="http://www.w3.org/2000/09/xmldsig#Object">
      <DigestMethod Algorithm="http://www.w3.org/2000/09/xmldsig#sha1"/>
      <DigestValue>TSZqa3GUaqDLu92UnU97ra/80P0=</DigestValue>
    </Reference>
  </SignedInfo>
  <SignatureValue>
    IXGqtlkYAvGTWKzil/HkuiLSaZ2edeaiO9nng4WuNBeEqn0foWjk7F3jSE4ojSo+5Ji6O2XT
    enD5QZoZ4uPGHW6qwKCy/Laoi215EwboXIuFt8tVisRfM5IMGx8twbBrCk0mrvlQ4Lks6VV2
    tW+JPRBu7wMRU+upKsCWJ+gDVxM=
  </SignatureValue>
  <KeyInfo>
    <KeyValue>
      <RSAKeyValue>
        <Modulus>
            wZUDvBPdTENHDtWCf9nH4RnXCbkkynRB94lcCJ7k2uAYDJ1I9/Dx8iW6JP4d2XVaXeSsHEr7
            ZpBwbfuGptyABpdtFKvm8n7avs4XNDTowGCFcL2sxRVKm5YldEQpZshOE/7tiLb8757YQPwZ
            DPDXTivNeCsUN2Xj0BSS0zGaMMc=
          </Modulus>
        <Exponent>AQAB</Exponent>
      </RSAKeyValue>
    </KeyValue>
    <X509Data>
      <X509Certificate>
          MIIGLTCCBBWgAwIBAgIQVAH08K7f7sb51eSFH7+tdzANBgkqhkiG9w0BAQUFADBpMQswCQYD
          VQQGEwJWTjETMBEGA1UEChMKVk5QVCBHcm91cDEeMBwGA1UECxMVVk5QVC1DQSBUcnVzdCBO
          ZXR3b3JrMSUwIwYDVQQDExxWTlBUIENlcnRpZmljYXRpb24gQXV0aG9yaXR5MB4XDTE1MTIw
          NzA4MDIwN1oXDTE5MDkwNzE2NDAwMFowgfAxCzAJBgNVBAYTAlZOMRUwEwYDVQQIDAxRVeG6
          ok5HIE5JTkgxDzANBgNVBAcMBkjDoCBUdTE1MDMGA1UECgwsQ8OUTkcgVFkgQ+G7lCBQSOG6
          pk4gVEhBTiBIw4AgVFUgLSBWSU5BQ09NSU4xODA2BgNVBAsML1RoYW5oIFRyYSBQaMOhcCBD
          aOG6vyBWw6AgUXVhbiBI4buHIEPhu5UgxJDDtG5nMQswCQYDVQQMDAJWTjEbMBkGA1UEAwwS
          UEjDmU5HIFbEgk4gVFVZw4pOMR4wHAYKCZImiZPyLGQBAQwOQ01ORDoxMDA5OTMzMjQwgZ8w
          DQYJKoZIhvcNAQEBBQADgY0AMIGJAoGBAMGVA7wT3UxDRw7Vgn/Zx+EZ1wm5JMp0QfeJXAie
          5NrgGAydSPfw8fIluiT+Hdl1Wl3krBxK+2aQcG37hqbcgAaXbRSr5vJ+2r7OFzQ06MBghXC9
          rMUVSpuWJXREKWbIThP+7Yi2/O+e2ED8GQzw104rzXgrFDdl49AUktMxmjDHAgMBAAGjggHL
          MIIBxzBwBggrBgEFBQcBAQRkMGIwMgYIKwYBBQUHMAKGJmh0dHA6Ly9wdWIudm5wdC1jYS52
          bi9jZXJ0cy92bnB0Y2EuY2VyMCwGCCsGAQUFBzABhiBodHRwOi8vb2NzcC52bnB0LWNhLnZu
          L3Jlc3BvbmRlcjAdBgNVHQ4EFgQUSx9+x1fn30YpmfgMt06wg+yajiAwDAYDVR0TAQH/BAIw
          ADAfBgNVHSMEGDAWgBQGacDV1QKKFY1Gfel84mgKVaxqrzBoBgNVHSAEYTBfMF0GDisGAQQB
          ge0DAQEDAQMCMEswIgYIKwYBBQUHAgIwFh4UAFMASQBEAC0AUABSAC0AMQAuADAwJQYIKwYB
          BQUHAgEWGWh0dHA6Ly9wdWIudm5wdC1jYS52bi9ycGEwMQYDVR0fBCowKDAmoCSgIoYgaHR0
          cDovL2NybC52bnB0LWNhLnZuL3ZucHRjYS5jcmwwDgYDVR0PAQH/BAQDAgTwMDQGA1UdJQQt
          MCsGCCsGAQUFBwMCBggrBgEFBQcDBAYKKwYBBAGCNwoDDAYJKoZIhvcvAQEFMCIGA1UdEQQb
          MBmBF3BodW5ndmFudHV5ZW5AZ21haWwuY29tMA0GCSqGSIb3DQEBBQUAA4ICAQDCnp9VZhHy
          GmiePtzzC4ZcNu31kCaM9ac62wMPeYplPZve8AK93dF9Z8MW1hHBTG3Ni2VSg36qvRhowblT
          ctgg9n1LgUxWC9tVDs2DNcFmoqQso6OA2Z8igKZ/g0CH6y3iYX4dtpyUpv5zXKfjsplWYrX/
          E+IbDtXZnpSbFKj4yRIqkF872h0f0+ey5AJ9Ub6bIkct/s73RBg55X+ob6zp/xpxpUnntwTa
          hgrlbdqufSLEJfczC6htiL7wTarR3SEx5tGoXNHI9XE+G9XVSnZ0IrnRewBw6cNtRf0hDDxA
          dF64RrHoMeOskKIcPfEhKjXQPUfeuLh34iQ2LFX9U4hmd+F5SAt+UCUEwmqjB0LGTKf/EIJ8
          c8CL+OHXi871pS9FW1VtLa3oufotGjQ0scig6mBwaFv7DhlpetZGMrwcVW4ZAM0Wr3nwYeLF
          J6TfrVrj0C6G3qiAH3LKURA6xglB7XgV/3YHJVPQeqBWiRlz65WAf9euN+Avms95LOpZR7la
          GjM+3f0cTqti7VY8KPs4DszzWtdAwttLDWIvrivviwr0TQj3E+iXONup5BefYua+Tjhwwff/
          5OYireVE4kcTz+0Bq1xVFLmHLoKOvRYFj7v8v7VMy/3tMbImtB1bBgL9MxA1Sm8nhXwFU/LU
          aLjGjU7CW5yrYYVEIMQQB27Phg==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4Dwl0ilQD6yUP9RFvuAOjRf+TOw=</DigestValue>
      </Reference>
      <Reference URI="/word/document.xml?ContentType=application/vnd.openxmlformats-officedocument.wordprocessingml.document.main+xml">
        <DigestMethod Algorithm="http://www.w3.org/2000/09/xmldsig#sha1"/>
        <DigestValue>F3K7Utd6hnnzqreRmvZ7LZJ+0n4=</DigestValue>
      </Reference>
      <Reference URI="/word/endnotes.xml?ContentType=application/vnd.openxmlformats-officedocument.wordprocessingml.endnotes+xml">
        <DigestMethod Algorithm="http://www.w3.org/2000/09/xmldsig#sha1"/>
        <DigestValue>yKfJphRis1fOrnyuXZSng0lM4Ac=</DigestValue>
      </Reference>
      <Reference URI="/word/fontTable.xml?ContentType=application/vnd.openxmlformats-officedocument.wordprocessingml.fontTable+xml">
        <DigestMethod Algorithm="http://www.w3.org/2000/09/xmldsig#sha1"/>
        <DigestValue>XL8WIPV70g69mvpnBbzkz8bFm6k=</DigestValue>
      </Reference>
      <Reference URI="/word/footer1.xml?ContentType=application/vnd.openxmlformats-officedocument.wordprocessingml.footer+xml">
        <DigestMethod Algorithm="http://www.w3.org/2000/09/xmldsig#sha1"/>
        <DigestValue>easp9V0gPRLitJr2itAa/irba8g=</DigestValue>
      </Reference>
      <Reference URI="/word/footnotes.xml?ContentType=application/vnd.openxmlformats-officedocument.wordprocessingml.footnotes+xml">
        <DigestMethod Algorithm="http://www.w3.org/2000/09/xmldsig#sha1"/>
        <DigestValue>ChE2ilh9bqsweQ3eqbP+glrRv4Q=</DigestValue>
      </Reference>
      <Reference URI="/word/numbering.xml?ContentType=application/vnd.openxmlformats-officedocument.wordprocessingml.numbering+xml">
        <DigestMethod Algorithm="http://www.w3.org/2000/09/xmldsig#sha1"/>
        <DigestValue>p9SwLZq/KVbJ/FxpDmT7Cx6b1ww=</DigestValue>
      </Reference>
      <Reference URI="/word/settings.xml?ContentType=application/vnd.openxmlformats-officedocument.wordprocessingml.settings+xml">
        <DigestMethod Algorithm="http://www.w3.org/2000/09/xmldsig#sha1"/>
        <DigestValue>Z0hcUYx/ThuloGsfLpCO+7e/mIo=</DigestValue>
      </Reference>
      <Reference URI="/word/styles.xml?ContentType=application/vnd.openxmlformats-officedocument.wordprocessingml.styles+xml">
        <DigestMethod Algorithm="http://www.w3.org/2000/09/xmldsig#sha1"/>
        <DigestValue>xIIHYilrTdbYL12c+wpBSDAQMX0=</DigestValue>
      </Reference>
      <Reference URI="/word/theme/theme1.xml?ContentType=application/vnd.openxmlformats-officedocument.theme+xml">
        <DigestMethod Algorithm="http://www.w3.org/2000/09/xmldsig#sha1"/>
        <DigestValue>AXeEOp5i9Xp06fJbWT71ofEULPo=</DigestValue>
      </Reference>
      <Reference URI="/word/webSettings.xml?ContentType=application/vnd.openxmlformats-officedocument.wordprocessingml.webSettings+xml">
        <DigestMethod Algorithm="http://www.w3.org/2000/09/xmldsig#sha1"/>
        <DigestValue>AfrBpp4zQd1cXEcfq+3cYNoMTEk=</DigestValue>
      </Reference>
    </Manifest>
    <SignatureProperties>
      <SignatureProperty Id="idSignatureTime" Target="#idPackageSignature">
        <mdssi:SignatureTime>
          <mdssi:Format>YYYY-MM-DDThh:mm:ssTZD</mdssi:Format>
          <mdssi:Value>2016-04-12T09:26:19Z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KYSO</SignatureComments>
          <WindowsVersion>6.2</WindowsVersion>
          <OfficeVersion>12.0</OfficeVersion>
          <ApplicationVersion>12.0</ApplicationVersion>
          <Monitors>1</Monitors>
          <HorizontalResolution>2560</HorizontalResolution>
          <VerticalResolution>1600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3039C-3CDE-5A4D-9AF2-8B7A7E8C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11402</Words>
  <Characters>41150</Characters>
  <Application>Microsoft Office Word</Application>
  <DocSecurity>0</DocSecurity>
  <Lines>342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l­e</dc:creator>
  <cp:lastModifiedBy>Windows User</cp:lastModifiedBy>
  <cp:revision>2</cp:revision>
  <cp:lastPrinted>2016-04-12T07:45:00Z</cp:lastPrinted>
  <dcterms:created xsi:type="dcterms:W3CDTF">2016-04-12T09:17:00Z</dcterms:created>
  <dcterms:modified xsi:type="dcterms:W3CDTF">2016-04-12T09:17:00Z</dcterms:modified>
</cp:coreProperties>
</file>